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E7D" w:rsidRDefault="00297E7D" w:rsidP="00297E7D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  <w:r>
        <w:rPr>
          <w:rFonts w:ascii="AngsanaUPC" w:hAnsi="AngsanaUPC" w:cs="AngsanaUPC"/>
          <w:b/>
          <w:bCs/>
          <w:color w:val="7030A0"/>
          <w:sz w:val="36"/>
          <w:szCs w:val="36"/>
          <w:cs/>
        </w:rPr>
        <w:t xml:space="preserve">เฉลยหน่วยที่  </w:t>
      </w:r>
      <w:r>
        <w:rPr>
          <w:rFonts w:ascii="AngsanaUPC" w:hAnsi="AngsanaUPC" w:cs="AngsanaUPC"/>
          <w:b/>
          <w:bCs/>
          <w:color w:val="7030A0"/>
          <w:sz w:val="36"/>
          <w:szCs w:val="36"/>
        </w:rPr>
        <w:t>4</w:t>
      </w:r>
      <w:r>
        <w:rPr>
          <w:rFonts w:ascii="AngsanaUPC" w:hAnsi="AngsanaUPC" w:cs="AngsanaUPC" w:hint="cs"/>
          <w:b/>
          <w:bCs/>
          <w:color w:val="7030A0"/>
          <w:sz w:val="36"/>
          <w:szCs w:val="36"/>
          <w:cs/>
        </w:rPr>
        <w:t xml:space="preserve">  ระบบการทำธุรกรรมในธุรกิจดิจิทัล</w:t>
      </w:r>
    </w:p>
    <w:p w:rsidR="00297E7D" w:rsidRDefault="00297E7D" w:rsidP="00297E7D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 xml:space="preserve">1 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 xml:space="preserve">จงทำเครื่องหมายกากบาท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(X)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ลงหน้าข้อที่ถูกต้องที่สุด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การชำระค่าไฟฟ้าและน้ำประปา จะใช้วิธีการสแกนแบบใด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Bar Code</w:t>
      </w:r>
      <w:r>
        <w:rPr>
          <w:rFonts w:ascii="AngsanaUPC" w:hAnsi="AngsanaUPC" w:cs="AngsanaUPC"/>
          <w:sz w:val="32"/>
          <w:szCs w:val="32"/>
        </w:rPr>
        <w:tab/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การชำระค่าสินค้าหรือบริการ ส่วนใหญ่จะใช้วิธีการสแกนแบบใด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ก. </w:t>
      </w:r>
      <w:r>
        <w:rPr>
          <w:rFonts w:ascii="AngsanaUPC" w:hAnsi="AngsanaUPC" w:cs="AngsanaUPC"/>
          <w:sz w:val="32"/>
          <w:szCs w:val="32"/>
          <w:highlight w:val="yellow"/>
        </w:rPr>
        <w:t>QR Code</w:t>
      </w:r>
      <w:r>
        <w:rPr>
          <w:rFonts w:ascii="AngsanaUPC" w:hAnsi="AngsanaUPC" w:cs="AngsanaUPC"/>
          <w:sz w:val="32"/>
          <w:szCs w:val="32"/>
        </w:rPr>
        <w:tab/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3. Risk Profile </w:t>
      </w:r>
      <w:r>
        <w:rPr>
          <w:rFonts w:ascii="AngsanaUPC" w:hAnsi="AngsanaUPC" w:cs="AngsanaUPC" w:hint="cs"/>
          <w:sz w:val="32"/>
          <w:szCs w:val="32"/>
          <w:cs/>
        </w:rPr>
        <w:t>หมายถึงข้อใด</w:t>
      </w:r>
      <w:r>
        <w:rPr>
          <w:rFonts w:ascii="AngsanaUPC" w:hAnsi="AngsanaUPC" w:cs="AngsanaUPC" w:hint="cs"/>
          <w:sz w:val="32"/>
          <w:szCs w:val="32"/>
          <w:cs/>
        </w:rPr>
        <w:tab/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ข. การประกันความเสี่ยง</w:t>
      </w:r>
      <w:r>
        <w:rPr>
          <w:rFonts w:ascii="AngsanaUPC" w:hAnsi="AngsanaUPC" w:cs="AngsanaUPC"/>
          <w:sz w:val="32"/>
          <w:szCs w:val="32"/>
          <w:cs/>
        </w:rPr>
        <w:tab/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 National Credit Bureau </w:t>
      </w:r>
      <w:r>
        <w:rPr>
          <w:rFonts w:ascii="AngsanaUPC" w:hAnsi="AngsanaUPC" w:cs="AngsanaUPC" w:hint="cs"/>
          <w:sz w:val="32"/>
          <w:szCs w:val="32"/>
          <w:cs/>
        </w:rPr>
        <w:t>หมายถึงข้อใด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ค. การขอข้อมูลเครดิต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5. SCB </w:t>
      </w:r>
      <w:r>
        <w:rPr>
          <w:rFonts w:ascii="AngsanaUPC" w:hAnsi="AngsanaUPC" w:cs="AngsanaUPC" w:hint="cs"/>
          <w:sz w:val="32"/>
          <w:szCs w:val="32"/>
          <w:cs/>
        </w:rPr>
        <w:t>หมายถึงธนาคารใด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จ. ธนาคารไทยพาณิชย์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>การเข้าระบบด้วยการสแกนลายนิ้วมือเรียกว่าอะไร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Touch ID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7. </w:t>
      </w:r>
      <w:r>
        <w:rPr>
          <w:rFonts w:ascii="AngsanaUPC" w:hAnsi="AngsanaUPC" w:cs="AngsanaUPC" w:hint="cs"/>
          <w:sz w:val="32"/>
          <w:szCs w:val="32"/>
          <w:cs/>
        </w:rPr>
        <w:t>ปัจจุบันนี้ บัตรเอทีเอ็มจะใช้รหัสเป็นตัวเลขกี่หลัก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 xml:space="preserve">6 </w:t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>หลัก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>แอปพลิเคชันของธนาคารกรุงไทยมีชื่อเรียกว่าอะไร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ข. เป๋าตุง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 xml:space="preserve">9. </w:t>
      </w:r>
      <w:r>
        <w:rPr>
          <w:rFonts w:ascii="AngsanaUPC" w:hAnsi="AngsanaUPC" w:cs="AngsanaUPC" w:hint="cs"/>
          <w:sz w:val="32"/>
          <w:szCs w:val="32"/>
          <w:cs/>
        </w:rPr>
        <w:t>แอปพลิเคชันใดที่มีระบบการโอนเงินผูกกับบัตรประชาชน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ก. พร้อมเพย์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10. </w:t>
      </w:r>
      <w:r>
        <w:rPr>
          <w:rFonts w:ascii="AngsanaUPC" w:hAnsi="AngsanaUPC" w:cs="AngsanaUPC" w:hint="cs"/>
          <w:sz w:val="32"/>
          <w:szCs w:val="32"/>
          <w:cs/>
        </w:rPr>
        <w:t xml:space="preserve">แอปพลิเคชันใดที่จัดว่าเป็น </w:t>
      </w:r>
      <w:r>
        <w:rPr>
          <w:rFonts w:ascii="AngsanaUPC" w:hAnsi="AngsanaUPC" w:cs="AngsanaUPC"/>
          <w:sz w:val="32"/>
          <w:szCs w:val="32"/>
        </w:rPr>
        <w:t>E-Market Place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จ. </w:t>
      </w:r>
      <w:proofErr w:type="spellStart"/>
      <w:r>
        <w:rPr>
          <w:rFonts w:ascii="AngsanaUPC" w:hAnsi="AngsanaUPC" w:cs="AngsanaUPC"/>
          <w:sz w:val="32"/>
          <w:szCs w:val="32"/>
          <w:highlight w:val="yellow"/>
        </w:rPr>
        <w:t>Lazada</w:t>
      </w:r>
      <w:proofErr w:type="spellEnd"/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2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color w:val="FF0000"/>
          <w:sz w:val="32"/>
          <w:szCs w:val="32"/>
          <w:cs/>
        </w:rPr>
        <w:t xml:space="preserve">   </w:t>
      </w:r>
      <w:r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  <w:cs/>
        </w:rPr>
        <w:t>จงจับคู่ข้อความต่อไปนี้ให้สัมพันธ์กัน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1.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G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สังคมไร้เงินสด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A. E-Catalog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2.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M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ตลาด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B. Payment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3.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F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สารบัญธุรกิจ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C. Investments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4.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A</w:t>
      </w:r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แค็ตตาล็อกออนไลน์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D. Crowd Funding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5.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B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การจ่ายเงิน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E. Intelligence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6.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L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การประกันชีวิต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F. Business Directory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7.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C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การลงทุน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G. Cashless Society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8.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J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การให้สินเชื่อ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H. Prompt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Pay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9.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D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 การระดมทุน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I. Artificial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10.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… H……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color w:val="FF0000"/>
          <w:sz w:val="32"/>
          <w:szCs w:val="32"/>
          <w:cs/>
        </w:rPr>
        <w:t xml:space="preserve"> 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พร้อมเพย์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J. Lending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K.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Advisor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L. Insurance</w:t>
      </w:r>
    </w:p>
    <w:p w:rsidR="00297E7D" w:rsidRDefault="00297E7D" w:rsidP="00297E7D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>M. Market</w:t>
      </w: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3</w:t>
      </w:r>
      <w:r>
        <w:rPr>
          <w:rFonts w:ascii="AngsanaUPC" w:hAnsi="AngsanaUPC" w:cs="AngsanaUPC" w:hint="cs"/>
          <w:b/>
          <w:bCs/>
          <w:color w:val="FF0000"/>
          <w:sz w:val="32"/>
          <w:szCs w:val="32"/>
          <w:cs/>
        </w:rPr>
        <w:t xml:space="preserve">  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 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>จงตอบคำถามต่อไปนี้ให้ได้ใจความสมบูรณ์</w:t>
      </w: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อธิบายความหมายของการทำธุรกรรมในธุรกิจดิจิทัล</w:t>
      </w: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textAlignment w:val="baseline"/>
        <w:rPr>
          <w:rFonts w:ascii="AngsanaUPC" w:eastAsia="Times New Roman" w:hAnsi="AngsanaUPC" w:cs="AngsanaUPC"/>
          <w:sz w:val="32"/>
          <w:szCs w:val="32"/>
        </w:rPr>
      </w:pPr>
      <w:bookmarkStart w:id="0" w:name="_Hlk44138361"/>
      <w:r>
        <w:rPr>
          <w:rFonts w:ascii="AngsanaUPC" w:eastAsia="Times New Roman" w:hAnsi="AngsanaUPC" w:cs="AngsanaUPC"/>
          <w:sz w:val="32"/>
          <w:szCs w:val="32"/>
          <w:cs/>
        </w:rPr>
        <w:t xml:space="preserve">การทำธุรกรรมในธุรกิจดิจิทัล หมายถึง การดำเนินการต่าง ๆ ในเรื่องของการเงินหรือแลกเปลี่ยนสินค้าและบริการ โดยใช้เครื่องมือสื่อสารต่าง ๆ  เช่น  สมาร์ทโฟน  </w:t>
      </w:r>
      <w:r>
        <w:rPr>
          <w:rFonts w:ascii="AngsanaUPC" w:eastAsia="Times New Roman" w:hAnsi="AngsanaUPC" w:cs="AngsanaUPC"/>
          <w:sz w:val="32"/>
          <w:szCs w:val="32"/>
        </w:rPr>
        <w:t xml:space="preserve">Mobile App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หรือ </w:t>
      </w:r>
      <w:r>
        <w:rPr>
          <w:rFonts w:ascii="AngsanaUPC" w:eastAsia="Times New Roman" w:hAnsi="AngsanaUPC" w:cs="AngsanaUPC"/>
          <w:sz w:val="32"/>
          <w:szCs w:val="32"/>
        </w:rPr>
        <w:t xml:space="preserve"> E-wallet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ผ่านระบบเครือข่ายอินเทอร์เน็ต  และทำได้ทุกคนที่มีบัญชีธนาคารหรือมีพร้อมเพย์ </w:t>
      </w:r>
    </w:p>
    <w:bookmarkEnd w:id="0"/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2.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 </w:t>
      </w:r>
      <w:proofErr w:type="gram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Digital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Banking</w:t>
      </w:r>
      <w:proofErr w:type="gramEnd"/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Digital Banking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หมายถึง </w:t>
      </w:r>
      <w:proofErr w:type="gramStart"/>
      <w:r>
        <w:rPr>
          <w:rFonts w:ascii="AngsanaUPC" w:eastAsia="Times New Roman" w:hAnsi="AngsanaUPC" w:cs="AngsanaUPC" w:hint="cs"/>
          <w:sz w:val="32"/>
          <w:szCs w:val="32"/>
          <w:cs/>
        </w:rPr>
        <w:t>การทำธุรกรรมด้วยระบบการทำธุรกรรมของธนาคารในระบบดิจิทัล  เป็นเทคโนโลยีสมัยใหม่ที่มีการพัฒนาให้มี</w:t>
      </w:r>
      <w:proofErr w:type="gramEnd"/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 xml:space="preserve">sampling rate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สูง เป็นสัญญาณที่เป็นระบบไม่ต่อเนื่อง ทำให้คุณภาพของข้อมูลดีขึ้น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3.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อธิบายธุรกรรมที่ทำผ่าน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Digital Banking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ได้</w:t>
      </w: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ตอบ     </w:t>
      </w:r>
      <w:r>
        <w:rPr>
          <w:rFonts w:ascii="AngsanaUPC" w:hAnsi="AngsanaUPC" w:cs="AngsanaUPC"/>
          <w:sz w:val="32"/>
          <w:szCs w:val="32"/>
          <w:cs/>
        </w:rPr>
        <w:t xml:space="preserve">การทำธุรกรรมโดยผ่าน </w:t>
      </w:r>
      <w:r>
        <w:rPr>
          <w:rFonts w:ascii="AngsanaUPC" w:hAnsi="AngsanaUPC" w:cs="AngsanaUPC"/>
          <w:sz w:val="32"/>
          <w:szCs w:val="32"/>
        </w:rPr>
        <w:t xml:space="preserve">Digital Banking </w:t>
      </w:r>
      <w:r>
        <w:rPr>
          <w:rFonts w:ascii="AngsanaUPC" w:hAnsi="AngsanaUPC" w:cs="AngsanaUPC" w:hint="cs"/>
          <w:sz w:val="32"/>
          <w:szCs w:val="32"/>
          <w:cs/>
        </w:rPr>
        <w:t>ได้ดังนี้</w:t>
      </w:r>
    </w:p>
    <w:p w:rsidR="00297E7D" w:rsidRDefault="00297E7D" w:rsidP="00297E7D">
      <w:pPr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 xml:space="preserve">1.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การโอนเงินจากเจ้าของบัญชีผู้โอน ไปสู่เจ้าของบัญชีผู้รับโอน ผ่านโทรศัพท์มือถือ เช่น</w:t>
      </w:r>
    </w:p>
    <w:p w:rsidR="00297E7D" w:rsidRDefault="00297E7D" w:rsidP="00297E7D">
      <w:pPr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Net Banking, K</w:t>
      </w:r>
      <w:r>
        <w:rPr>
          <w:rFonts w:ascii="AngsanaUPC" w:eastAsia="Times New Roman" w:hAnsi="AngsanaUPC" w:cs="AngsanaUPC" w:hint="cs"/>
          <w:sz w:val="32"/>
          <w:szCs w:val="32"/>
          <w:cs/>
        </w:rPr>
        <w:t>-</w:t>
      </w:r>
      <w:r>
        <w:rPr>
          <w:rFonts w:ascii="AngsanaUPC" w:eastAsia="Times New Roman" w:hAnsi="AngsanaUPC" w:cs="AngsanaUPC"/>
          <w:sz w:val="32"/>
          <w:szCs w:val="32"/>
        </w:rPr>
        <w:t xml:space="preserve">Banking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เป็นต้น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2.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การชำระค่าสินค้าและบริการ โดยผ่านแอปพลิเคชันของธนาคาร </w:t>
      </w:r>
      <w:proofErr w:type="gramStart"/>
      <w:r>
        <w:rPr>
          <w:rFonts w:ascii="AngsanaUPC" w:eastAsia="Times New Roman" w:hAnsi="AngsanaUPC" w:cs="AngsanaUPC" w:hint="cs"/>
          <w:sz w:val="32"/>
          <w:szCs w:val="32"/>
          <w:cs/>
        </w:rPr>
        <w:t>อาจชำระค่าน้ำ  ค่าไฟฟ้า</w:t>
      </w:r>
      <w:proofErr w:type="gramEnd"/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หรือการผ่อนชำระค่างวดต่าง ๆ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3.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ให้บริการเรียกดูข้อมูลและจัดการบัญชีต่าง </w:t>
      </w:r>
      <w:proofErr w:type="gramStart"/>
      <w:r>
        <w:rPr>
          <w:rFonts w:ascii="AngsanaUPC" w:eastAsia="Times New Roman" w:hAnsi="AngsanaUPC" w:cs="AngsanaUPC" w:hint="cs"/>
          <w:sz w:val="32"/>
          <w:szCs w:val="32"/>
          <w:cs/>
        </w:rPr>
        <w:t>ๆ  เช่น</w:t>
      </w:r>
      <w:proofErr w:type="gramEnd"/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 เพิ่มและจัดการบัญชีของตนเอง เพิ่มและจัดการบัตร ดูรายละเอียดบัญชี ระงับบัญชี ฯลฯ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4.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การซื้อ-ขาย-สับเปลี่ยนกองทุนและจัดการรายการซื้อขายต่าง ๆ เรียกดู และแก้ไขแบบประเมินความเสี่ยง </w:t>
      </w:r>
      <w:r>
        <w:rPr>
          <w:rFonts w:ascii="AngsanaUPC" w:eastAsia="Times New Roman" w:hAnsi="AngsanaUPC" w:cs="AngsanaUPC"/>
          <w:sz w:val="32"/>
          <w:szCs w:val="32"/>
        </w:rPr>
        <w:t xml:space="preserve">(Risk Profile) 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5. Talk to net officer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การทำธุรกรรมผ่านระบบ</w:t>
      </w:r>
      <w:r>
        <w:rPr>
          <w:rFonts w:ascii="AngsanaUPC" w:eastAsia="Times New Roman" w:hAnsi="AngsanaUPC" w:cs="AngsanaUPC"/>
          <w:sz w:val="32"/>
          <w:szCs w:val="32"/>
        </w:rPr>
        <w:t xml:space="preserve"> VDO Call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โดยเจ้าหน้าที่ </w:t>
      </w:r>
      <w:r>
        <w:rPr>
          <w:rFonts w:ascii="AngsanaUPC" w:eastAsia="Times New Roman" w:hAnsi="AngsanaUPC" w:cs="AngsanaUPC"/>
          <w:sz w:val="32"/>
          <w:szCs w:val="32"/>
        </w:rPr>
        <w:t xml:space="preserve">net officer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ที่จะทำธุรกรรมพร้อมส่งสลิปรายการให้โดยผ่าน </w:t>
      </w:r>
      <w:r>
        <w:rPr>
          <w:rFonts w:ascii="AngsanaUPC" w:eastAsia="Times New Roman" w:hAnsi="AngsanaUPC" w:cs="AngsanaUPC"/>
          <w:sz w:val="32"/>
          <w:szCs w:val="32"/>
        </w:rPr>
        <w:t xml:space="preserve">E-mail 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6.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การตั้งค่าการใช้งานระบบ เปลี่ยน </w:t>
      </w:r>
      <w:r>
        <w:rPr>
          <w:rFonts w:ascii="AngsanaUPC" w:eastAsia="Times New Roman" w:hAnsi="AngsanaUPC" w:cs="AngsanaUPC"/>
          <w:sz w:val="32"/>
          <w:szCs w:val="32"/>
        </w:rPr>
        <w:t xml:space="preserve">net ID, Password,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ตั้งค่าวงเงินการทำรายการ</w:t>
      </w:r>
      <w:r>
        <w:rPr>
          <w:rFonts w:ascii="AngsanaUPC" w:eastAsia="Times New Roman" w:hAnsi="AngsanaUPC" w:cs="AngsanaUPC" w:hint="cs"/>
          <w:sz w:val="32"/>
          <w:szCs w:val="32"/>
        </w:rPr>
        <w:t>,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การจัดการบัญชี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7.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การชำระเงินกู้ตนเอง   ชำระเงินกู้บุคคลอื่น ขออนุมัติสินเชื่อเบื้องต้น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8.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การขอข้อมูลเครดิตบูโรกับ </w:t>
      </w:r>
      <w:r>
        <w:rPr>
          <w:rFonts w:ascii="AngsanaUPC" w:eastAsia="Times New Roman" w:hAnsi="AngsanaUPC" w:cs="AngsanaUPC"/>
          <w:sz w:val="32"/>
          <w:szCs w:val="32"/>
        </w:rPr>
        <w:t>National Credit Bureau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9.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สั่งซื้อธนบัตรต่างประเทศสกุลเงินต่าง ๆ ล่วงหน้า</w:t>
      </w: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4.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อธิบายข้อดีของ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Digital Banking</w:t>
      </w: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เพิ่มความสะดวกให้ลูกค้าผู้ใช้บริการในการดำเนินธุรกรรมทางการเงินมากขึ้น ไม่ต้องไปติดต่อธนาคาร แต่ทำได้โดยผ่าน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/>
          <w:b/>
          <w:bCs/>
          <w:sz w:val="32"/>
          <w:szCs w:val="32"/>
        </w:rPr>
        <w:t>Internet Banking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หรือ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/>
          <w:b/>
          <w:bCs/>
          <w:sz w:val="32"/>
          <w:szCs w:val="32"/>
        </w:rPr>
        <w:t>Mobile Banking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ได้เลย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2.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ทำให้มีเวลาเหลือไปบริหารหรือทำงานอื่น ๆ ที่จำเป็นมากกว่าการไปรอต่อคิวที่ธนาคารเหมือนในอดีต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3.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ลดค่าใช้จ่ายในการติดต่อด้านธุรกรรม ไม่ว่าจะเป็นการเดินทางไปที่ธนาคาร หรือการชำระค่าธรรมเนียมในการโอน ชำระค่าน้ำ ค่าไฟฟ้าอีกต่อไป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4.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ลดความเสี่ยงจากการถอนเงินจำนวนมาก ๆ จากธนาคาร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5.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ในส่วนของธนาคาร ลดค่าใช้จ่ายในการลงทุนเปิดสาขาใหม่แบบไม่รู้จบเพื่อให้เข้าถึงทุกพื้นที่เหมือนในอดีต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5.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อธิบายผลกระทบจาก </w:t>
      </w:r>
      <w:proofErr w:type="gram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Digital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Banking</w:t>
      </w:r>
      <w:proofErr w:type="gramEnd"/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ธนาคารต้องปิดสาขาลงหลายแห่ง ในอนาคตมีแนวโน้มอาจต้องลดจำนวนพนักงาน ทำให้คนต้องหางานทำใหม่</w:t>
      </w:r>
    </w:p>
    <w:p w:rsidR="00297E7D" w:rsidRDefault="00297E7D" w:rsidP="00297E7D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2.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พฤติกรรมของผู้บริโภคเปลี่ยนไป เนื่องจากการใช้จ่ายสะดวก ง่ายขึ้น ส่งผลให้การตัดสินใจซื้อสินค้าเร็วมากเกินไป มีแนวโน้มการใช้จ่ายเกินตัวง่ายขึ้น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3.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การปฏิสัมพันธ์ระหว่างบุคคลลดน้อยลง ส่งผลต่อพฤติกรรมมนุษย์ที่สื่อสารกับเทคโนโลยีมากเกินไป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4.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การดำเนินชีวิตถูกผูกไว้กับอินเทอร์เน็ต สัญญาณ </w:t>
      </w:r>
      <w:r>
        <w:rPr>
          <w:rFonts w:ascii="AngsanaUPC" w:eastAsia="Times New Roman" w:hAnsi="AngsanaUPC" w:cs="AngsanaUPC"/>
          <w:sz w:val="32"/>
          <w:szCs w:val="32"/>
        </w:rPr>
        <w:t xml:space="preserve">Wi-Fi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หน้าจอสมาร์ทโฟน เมื่อขาดแล้วธุรกรรมทางการเงินมีผลชะงัก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5.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ในอนาคตธนาคารอาจไม่ใช่สถาบันการเงินสำคัญสำหรับเศรษฐกิจอีกต่อไป เพราะธุรกิจอื่น ๆ สามารถพัฒนาเรื่องการเงินอิเล็กทรอนิกส์เป็นของตนได้</w:t>
      </w:r>
    </w:p>
    <w:p w:rsidR="00297E7D" w:rsidRDefault="00297E7D" w:rsidP="00297E7D">
      <w:pPr>
        <w:shd w:val="clear" w:color="auto" w:fill="FFFFFF"/>
        <w:spacing w:after="0" w:line="240" w:lineRule="auto"/>
        <w:ind w:left="-60" w:firstLine="78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6.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การจารกรรมเปลี่ยนรูปแบบไป ต้องมีการคิดค้นหาทางป้องกัน เช่น การลวงลูกค้า เพื่อโกงเงินจากอินเทอร์เน็ตแบงค์ เป็นต้น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6.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อธิบายความแตกต่างระหว่าง </w:t>
      </w:r>
      <w:proofErr w:type="gram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Mobile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Banking</w:t>
      </w:r>
      <w:proofErr w:type="gramEnd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กับ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Internet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Banking</w:t>
      </w: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297E7D" w:rsidRDefault="00297E7D" w:rsidP="00297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บริการธนาคารทางอินเทอร์เน็ตไม่ได้เป็นเพียงธุรกรรมธนาคารที่ดำเนินการผ่านอินเทอร์เน็ต ผ่านเว็บไซต์ของธนาคารหรือสถาบันการเงินภายใต้โปรไฟล์ส่วนตัวพร้อมคอมพิวเตอร์ส่วนตัว ตรงกันข้ามธนาคารบนมือถือเป็นบริการที่ช่วยให้ลูกค้าสามารถทำธุรกรรมธนาคารโดยใช้อุปกรณ์มือถือ</w:t>
      </w:r>
    </w:p>
    <w:p w:rsidR="00297E7D" w:rsidRDefault="00297E7D" w:rsidP="00297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ธนาคารบนมือถือสามารถดำเนินการได้ด้วยความช่วยเหลือของอุปกรณ์โทรคมนาคมมือถือ  เช่นโทรศัพท์มือถือหรือแท็บเล็ต ในทางตรงกันข้ามสำหรับการทำธุรกรรมธนาคารทางอินเทอร์เน็ตซึ่งจำเป็นต้องใช้อุปกรณ์ เช่น  คอมพิวเตอร์หรือแล็ปท็อป</w:t>
      </w:r>
    </w:p>
    <w:p w:rsidR="00297E7D" w:rsidRDefault="00297E7D" w:rsidP="00297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ธนาคารบนมือถือใช้บริการข้อความสั้นแอปพลิเคชันมือถือหรือเว็บไซด์ ในทางตรงกันข้าม </w:t>
      </w:r>
      <w:r>
        <w:rPr>
          <w:rFonts w:ascii="AngsanaUPC" w:hAnsi="AngsanaUPC" w:cs="AngsanaUPC"/>
          <w:sz w:val="32"/>
          <w:szCs w:val="32"/>
        </w:rPr>
        <w:t xml:space="preserve">Internet Banking </w:t>
      </w:r>
      <w:r>
        <w:rPr>
          <w:rFonts w:ascii="AngsanaUPC" w:hAnsi="AngsanaUPC" w:cs="AngsanaUPC" w:hint="cs"/>
          <w:sz w:val="32"/>
          <w:szCs w:val="32"/>
          <w:cs/>
        </w:rPr>
        <w:t>ใช้เว็บไซต์ของธนาคาร</w:t>
      </w:r>
    </w:p>
    <w:p w:rsidR="00297E7D" w:rsidRDefault="00297E7D" w:rsidP="00297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ธนาคารบนมือถือเป็นการโอนเงินได้ด้วยความช่วยเหลือของ </w:t>
      </w:r>
      <w:r>
        <w:rPr>
          <w:rFonts w:ascii="AngsanaUPC" w:hAnsi="AngsanaUPC" w:cs="AngsanaUPC"/>
          <w:sz w:val="32"/>
          <w:szCs w:val="32"/>
        </w:rPr>
        <w:t>IMPS (</w:t>
      </w:r>
      <w:r>
        <w:rPr>
          <w:rFonts w:ascii="AngsanaUPC" w:hAnsi="AngsanaUPC" w:cs="AngsanaUPC" w:hint="cs"/>
          <w:sz w:val="32"/>
          <w:szCs w:val="32"/>
          <w:cs/>
        </w:rPr>
        <w:t>การบริการชำระเงินทันที)</w:t>
      </w:r>
      <w:r>
        <w:rPr>
          <w:rFonts w:ascii="AngsanaUPC" w:hAnsi="AngsanaUPC" w:cs="AngsanaUPC"/>
          <w:sz w:val="32"/>
          <w:szCs w:val="32"/>
        </w:rPr>
        <w:t>, NEFT (</w:t>
      </w:r>
      <w:r>
        <w:rPr>
          <w:rFonts w:ascii="AngsanaUPC" w:hAnsi="AngsanaUPC" w:cs="AngsanaUPC" w:hint="cs"/>
          <w:sz w:val="32"/>
          <w:szCs w:val="32"/>
          <w:cs/>
        </w:rPr>
        <w:t xml:space="preserve">ระบบการโอนเงินทางอิเล็กทรอนิกส์แห่งชาติ) หรือ </w:t>
      </w:r>
      <w:r>
        <w:rPr>
          <w:rFonts w:ascii="AngsanaUPC" w:hAnsi="AngsanaUPC" w:cs="AngsanaUPC"/>
          <w:sz w:val="32"/>
          <w:szCs w:val="32"/>
        </w:rPr>
        <w:t>RTGS (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การชำระขั้นต้นแบบเรียลไทม์) เมื่อเทียบกับในธนาคารทางอินเทอร์เน็ต เงินสามารถโอนจากธนาคารหนึ่งหรือสาขาหนึ่งไปยังอีกสาขาหนึ่งด้วยความช่วยเหลือของ </w:t>
      </w:r>
      <w:r>
        <w:rPr>
          <w:rFonts w:ascii="AngsanaUPC" w:hAnsi="AngsanaUPC" w:cs="AngsanaUPC"/>
          <w:sz w:val="32"/>
          <w:szCs w:val="32"/>
        </w:rPr>
        <w:t>NEFT (</w:t>
      </w:r>
      <w:r>
        <w:rPr>
          <w:rFonts w:ascii="AngsanaUPC" w:hAnsi="AngsanaUPC" w:cs="AngsanaUPC" w:hint="cs"/>
          <w:sz w:val="32"/>
          <w:szCs w:val="32"/>
          <w:cs/>
        </w:rPr>
        <w:t xml:space="preserve">ระบบการโอนเงินกองทุนอิเล็กทรอนิกส์แห่งชาติ) หรือ </w:t>
      </w:r>
      <w:r>
        <w:rPr>
          <w:rFonts w:ascii="AngsanaUPC" w:hAnsi="AngsanaUPC" w:cs="AngsanaUPC"/>
          <w:sz w:val="32"/>
          <w:szCs w:val="32"/>
        </w:rPr>
        <w:t>RTGS (</w:t>
      </w:r>
      <w:r>
        <w:rPr>
          <w:rFonts w:ascii="AngsanaUPC" w:hAnsi="AngsanaUPC" w:cs="AngsanaUPC" w:hint="cs"/>
          <w:sz w:val="32"/>
          <w:szCs w:val="32"/>
          <w:cs/>
        </w:rPr>
        <w:t>การชำระขั้นต้นแบบเรียลไทม์)</w:t>
      </w:r>
    </w:p>
    <w:p w:rsidR="00297E7D" w:rsidRDefault="00297E7D" w:rsidP="00297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ในขณะที่จำนวนฟังก์ชันที่ดำเนินการโดยระบบธนาคารบนมือถือมีจำกัด ธนาคารทางอินเทอร์เน็ตเสนอบริการที่หลากหลายแก่ลูกค้า</w:t>
      </w: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7.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อธิบายรายละเอียดเกี่ยวกับ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QR Code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จ่ายและรับเงิน</w:t>
      </w: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297E7D" w:rsidRDefault="00297E7D" w:rsidP="00297E7D">
      <w:pPr>
        <w:spacing w:after="15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sz w:val="32"/>
          <w:szCs w:val="32"/>
        </w:rPr>
        <w:t>QR</w:t>
      </w:r>
      <w:r>
        <w:rPr>
          <w:rFonts w:ascii="AngsanaUPC" w:eastAsia="Times New Roman" w:hAnsi="AngsanaUPC" w:cs="AngsanaUPC" w:hint="cs"/>
          <w:b/>
          <w:bCs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b/>
          <w:bCs/>
          <w:sz w:val="32"/>
          <w:szCs w:val="32"/>
        </w:rPr>
        <w:t xml:space="preserve">Code </w:t>
      </w:r>
      <w:r>
        <w:rPr>
          <w:rFonts w:ascii="AngsanaUPC" w:eastAsia="Times New Roman" w:hAnsi="AngsanaUPC" w:cs="AngsanaUPC" w:hint="cs"/>
          <w:b/>
          <w:bCs/>
          <w:sz w:val="32"/>
          <w:szCs w:val="32"/>
          <w:cs/>
        </w:rPr>
        <w:t>จ่ายและรับเงิน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ฟีเจอร์ที่เข้ามาช่วยอำนวยความสะดวกแก่ผู้ซื้อ</w:t>
      </w:r>
      <w:r>
        <w:rPr>
          <w:rFonts w:ascii="AngsanaUPC" w:eastAsia="Times New Roman" w:hAnsi="AngsanaUPC" w:cs="AngsanaUPC" w:hint="cs"/>
          <w:sz w:val="32"/>
          <w:szCs w:val="32"/>
        </w:rPr>
        <w:t>–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ผู้ขายออนไลน์เป็นอย่างมาก จากเดิมที่การชำระค่าสินค้าหรือบริการออนไลน์จะทำโดยการที่ผู้ขายแจ้งจำนวนเงินที่ต้องชำระ พร้อมเลขบัญชีให้แก่ผู้ซื้อ ซึ่งหลายครั้งที่เกิดความผิดพลาดของการทำธุรกรรมในขั้นตอนนี้ ทั้งการโอนชำระค่าบริการผิดบัญชี หรือชำระค่าบริการไม่ตรงตามยอดที่กำหนด ฟีเจอร์นี้ผู้ขายสามารถสร้าง </w:t>
      </w:r>
      <w:r>
        <w:rPr>
          <w:rFonts w:ascii="AngsanaUPC" w:eastAsia="Times New Roman" w:hAnsi="AngsanaUPC" w:cs="AngsanaUPC"/>
          <w:sz w:val="32"/>
          <w:szCs w:val="32"/>
        </w:rPr>
        <w:t xml:space="preserve">QR CODE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ที่ระบุบัญชีและจำนวนเงินที่ผู้ซื้อต้องชำระได้ จากนั้นเพียงแค่ส่ง </w:t>
      </w:r>
      <w:r>
        <w:rPr>
          <w:rFonts w:ascii="AngsanaUPC" w:eastAsia="Times New Roman" w:hAnsi="AngsanaUPC" w:cs="AngsanaUPC"/>
          <w:sz w:val="32"/>
          <w:szCs w:val="32"/>
        </w:rPr>
        <w:t xml:space="preserve">QR CODE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ที่ได้ให้แก่ผู้ซื้อ นำไปสแกนผ่านฟีเจอร์ </w:t>
      </w:r>
      <w:r>
        <w:rPr>
          <w:rFonts w:ascii="AngsanaUPC" w:eastAsia="Times New Roman" w:hAnsi="AngsanaUPC" w:cs="AngsanaUPC"/>
          <w:sz w:val="32"/>
          <w:szCs w:val="32"/>
        </w:rPr>
        <w:t xml:space="preserve">QR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รับเงินเพื่อชำระค่าสินค้าและบริการที่ได้มีการซื้อขาย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8.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อธิบายจุดเด่นของแอปพลิเคชัน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</w:rPr>
        <w:t>“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เป๋าตุงพลัส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</w:rPr>
        <w:t>”</w:t>
      </w: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297E7D" w:rsidRDefault="00297E7D" w:rsidP="00297E7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Application </w:t>
      </w:r>
      <w:r>
        <w:rPr>
          <w:rFonts w:ascii="AngsanaUPC" w:hAnsi="AngsanaUPC" w:cs="AngsanaUPC" w:hint="cs"/>
          <w:sz w:val="32"/>
          <w:szCs w:val="32"/>
          <w:cs/>
        </w:rPr>
        <w:t>เป๋าตุงพลัส ซึ่งมีจุดเด่นคือ เหมาะกับธุรกิจหรือร้านค้าที่มีสาขาย่อยหลายสาขา โดยเจ้าของธุรกิจสามารถดูสรุปยอดขายของแต่ละร้านค้าย่อยได้ และมีฟังก์ชันที่โดดเด่น คือ สามารถแบ่งค่าบริหารจัดการจากรายรับของร้านค้าย่อยมาให้กับเจ้าของธุรกิจหรือผู้บริหารได้โดยอัตโนมัติ ซึ่งธนาคารกรุงไทยเป็นธนาคารแห่งแรกและแห่งเดียวที่มีบริการในรูปแบบนี้</w:t>
      </w: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9.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อธิบายเกี่ยวกับการทำธุรกรรมการแจ้งเตือนเพื่อจ่าย</w:t>
      </w:r>
    </w:p>
    <w:p w:rsidR="00297E7D" w:rsidRDefault="00297E7D" w:rsidP="00297E7D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297E7D" w:rsidRDefault="00297E7D" w:rsidP="00297E7D">
      <w:pPr>
        <w:spacing w:after="15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sz w:val="32"/>
          <w:szCs w:val="32"/>
          <w:cs/>
        </w:rPr>
        <w:t>การแจ้งเตือนเพื่อจ่าย</w:t>
      </w:r>
      <w:r>
        <w:rPr>
          <w:rFonts w:ascii="AngsanaUPC" w:eastAsia="Times New Roman" w:hAnsi="AngsanaUPC" w:cs="AngsanaUPC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เป็นบริการเรียกเก็บค่าสินค้าหรือบริการผ่านระบบพร้อมเพย์ ซึ่งจะช่วยในการแจ้งเตือนในวันเวลาที่ตั้งไว้ หากมองในมุมของผู้ประกอบการ ฟีเจอร์นี้จะเป็นประโยชน์อย่างยิ่งในการช่วยเตือนและเรียกเก็บค่าใช้จ่ายการทำธุรกิจกับคู่ค้า ซึ่งสามารถทำได้โดยการระบุหมายเลขพร้อมเพย์และวงเงินที่ต้องการเรียกเก็บ จากนั้นกำหนดวันที่ต้องการจะเรียกเก็บเงิน เมื่อถึงวันที่กำหนดระบบจะทำการส่งข้อความรายละเอียดการเรียกชำระไปยังหมายเลขพร้อมเพย์ของคู่ค้าที่ได้กำหนดไว้</w:t>
      </w:r>
    </w:p>
    <w:p w:rsidR="00297E7D" w:rsidRDefault="00297E7D" w:rsidP="00297E7D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10.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อธิบายความหมายของธุรกรรมการเงินดิจิทัลพร้อมเพย์</w:t>
      </w:r>
    </w:p>
    <w:p w:rsidR="00297E7D" w:rsidRDefault="00297E7D" w:rsidP="00297E7D">
      <w:pPr>
        <w:rPr>
          <w:rFonts w:ascii="AngsanaUPC" w:hAnsi="AngsanaUPC" w:cs="AngsanaUPC" w:hint="cs"/>
          <w:b/>
          <w:bCs/>
          <w:color w:val="FF0000"/>
          <w:sz w:val="32"/>
          <w:szCs w:val="32"/>
          <w:cs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 ตอบ</w:t>
      </w:r>
    </w:p>
    <w:p w:rsidR="00297E7D" w:rsidRDefault="00297E7D" w:rsidP="00297E7D">
      <w:pPr>
        <w:pStyle w:val="NormalWeb"/>
        <w:shd w:val="clear" w:color="auto" w:fill="FFFFFF"/>
        <w:spacing w:before="75" w:beforeAutospacing="0" w:after="225" w:afterAutospacing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พร้อมเพย์ เป็นบริการ</w:t>
      </w:r>
      <w:r>
        <w:rPr>
          <w:rFonts w:ascii="AngsanaUPC" w:hAnsi="AngsanaUPC" w:cs="AngsanaUPC"/>
          <w:sz w:val="32"/>
          <w:szCs w:val="32"/>
        </w:rPr>
        <w:t> </w:t>
      </w:r>
      <w:r>
        <w:rPr>
          <w:rStyle w:val="Strong"/>
          <w:rFonts w:ascii="AngsanaUPC" w:hAnsi="AngsanaUPC" w:cs="AngsanaUPC"/>
          <w:sz w:val="32"/>
          <w:szCs w:val="32"/>
          <w:cs/>
        </w:rPr>
        <w:t>รับโอน</w:t>
      </w:r>
      <w:r>
        <w:rPr>
          <w:rFonts w:ascii="AngsanaUPC" w:hAnsi="AngsanaUPC" w:cs="AngsanaUPC"/>
          <w:sz w:val="32"/>
          <w:szCs w:val="32"/>
        </w:rPr>
        <w:t> </w:t>
      </w:r>
      <w:r>
        <w:rPr>
          <w:rFonts w:ascii="AngsanaUPC" w:hAnsi="AngsanaUPC" w:cs="AngsanaUPC" w:hint="cs"/>
          <w:sz w:val="32"/>
          <w:szCs w:val="32"/>
          <w:cs/>
        </w:rPr>
        <w:t>เงินเข้าบัญชีเงินฝากออมทรัพย์ หรือบัญชีกระแสรายวันของธนาคารพาณิชย์ ใครก็ตามที่โอนเงินเข้าบัญชีพร้อมเพย์ จะได้รับการยกเว้นค่าธรรมเนียมการโอน (ตามเงื่อนไขกำหนด) ทั้งนี้ ก็เพื่อจูงใจให้ประชาชนใช้ระบบโอนเงินผ่านบัญชี แทนการเบิกใช้เงินสดตามนโยบายรัฐบาล</w:t>
      </w:r>
    </w:p>
    <w:p w:rsidR="00A25163" w:rsidRDefault="00297E7D" w:rsidP="004C4829">
      <w:pPr>
        <w:jc w:val="center"/>
      </w:pPr>
      <w:r>
        <w:rPr>
          <w:rFonts w:ascii="AngsanaUPC" w:hAnsi="AngsanaUPC" w:cs="AngsanaUPC"/>
          <w:sz w:val="32"/>
          <w:szCs w:val="32"/>
          <w:cs/>
        </w:rPr>
        <w:t>----------------------</w:t>
      </w:r>
      <w:bookmarkStart w:id="1" w:name="_GoBack"/>
      <w:bookmarkEnd w:id="1"/>
    </w:p>
    <w:sectPr w:rsidR="00A25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1ADF"/>
    <w:multiLevelType w:val="multilevel"/>
    <w:tmpl w:val="D4D4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09"/>
    <w:rsid w:val="00297E7D"/>
    <w:rsid w:val="004C4829"/>
    <w:rsid w:val="00A25163"/>
    <w:rsid w:val="00AC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7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E7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297E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E7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E7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297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3</cp:revision>
  <dcterms:created xsi:type="dcterms:W3CDTF">2020-08-11T17:02:00Z</dcterms:created>
  <dcterms:modified xsi:type="dcterms:W3CDTF">2020-08-11T17:03:00Z</dcterms:modified>
</cp:coreProperties>
</file>