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ook w:val="01E0" w:firstRow="1" w:lastRow="1" w:firstColumn="1" w:lastColumn="1" w:noHBand="0" w:noVBand="0"/>
      </w:tblPr>
      <w:tblGrid>
        <w:gridCol w:w="1908"/>
        <w:gridCol w:w="5317"/>
        <w:gridCol w:w="1883"/>
      </w:tblGrid>
      <w:tr w:rsidR="00116768" w:rsidRPr="00EB3032" w:rsidTr="007205F5">
        <w:trPr>
          <w:cantSplit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6768" w:rsidRPr="000D1239" w:rsidRDefault="00116768" w:rsidP="007205F5">
            <w:pPr>
              <w:pStyle w:val="Title"/>
              <w:rPr>
                <w:sz w:val="32"/>
                <w:szCs w:val="32"/>
              </w:rPr>
            </w:pPr>
            <w:r w:rsidRPr="000D1239">
              <w:rPr>
                <w:noProof/>
                <w:sz w:val="32"/>
                <w:szCs w:val="32"/>
                <w:lang w:eastAsia="en-US"/>
              </w:rPr>
              <w:drawing>
                <wp:inline distT="0" distB="0" distL="0" distR="0" wp14:anchorId="61CA5251" wp14:editId="29C4DB7F">
                  <wp:extent cx="987480" cy="975959"/>
                  <wp:effectExtent l="0" t="0" r="3175" b="0"/>
                  <wp:docPr id="5" name="รูปภาพ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LOGO_VEC_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913" cy="98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0D1239" w:rsidRDefault="00116768" w:rsidP="007205F5">
            <w:pPr>
              <w:pStyle w:val="Title"/>
              <w:rPr>
                <w:sz w:val="32"/>
                <w:szCs w:val="32"/>
                <w:cs/>
              </w:rPr>
            </w:pPr>
            <w:r w:rsidRPr="000D1239">
              <w:rPr>
                <w:color w:val="FF0000"/>
                <w:sz w:val="36"/>
                <w:szCs w:val="36"/>
                <w:cs/>
              </w:rPr>
              <w:t>แผนการ</w:t>
            </w:r>
            <w:r w:rsidRPr="000D1239">
              <w:rPr>
                <w:rFonts w:hint="cs"/>
                <w:color w:val="FF0000"/>
                <w:sz w:val="36"/>
                <w:szCs w:val="36"/>
                <w:cs/>
              </w:rPr>
              <w:t>จัดการเรียนรู้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0D1239" w:rsidRDefault="00116768" w:rsidP="007205F5">
            <w:pPr>
              <w:pStyle w:val="Title"/>
              <w:jc w:val="left"/>
              <w:rPr>
                <w:sz w:val="36"/>
                <w:szCs w:val="36"/>
              </w:rPr>
            </w:pPr>
            <w:r w:rsidRPr="000D1239">
              <w:rPr>
                <w:rFonts w:hint="cs"/>
                <w:color w:val="00B050"/>
                <w:sz w:val="36"/>
                <w:szCs w:val="36"/>
                <w:cs/>
              </w:rPr>
              <w:t xml:space="preserve">หน่วยที่ </w:t>
            </w:r>
            <w:r w:rsidRPr="000D1239">
              <w:rPr>
                <w:color w:val="00B050"/>
                <w:sz w:val="36"/>
                <w:szCs w:val="36"/>
              </w:rPr>
              <w:t>8</w:t>
            </w:r>
          </w:p>
        </w:tc>
      </w:tr>
      <w:tr w:rsidR="00116768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16768" w:rsidRPr="000D1239" w:rsidRDefault="00116768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768" w:rsidRPr="000D1239" w:rsidRDefault="00116768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>ชื่อ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วิชา </w:t>
            </w:r>
            <w:r w:rsidRPr="000D1239">
              <w:rPr>
                <w:rFonts w:hint="cs"/>
                <w:color w:val="002060"/>
                <w:sz w:val="40"/>
                <w:szCs w:val="40"/>
                <w:cs/>
              </w:rPr>
              <w:t xml:space="preserve">  </w:t>
            </w:r>
            <w:r w:rsidRPr="000D1239">
              <w:rPr>
                <w:color w:val="002060"/>
                <w:sz w:val="40"/>
                <w:szCs w:val="40"/>
                <w:cs/>
              </w:rPr>
              <w:t xml:space="preserve">  พื้นฐานธุรกิจดิจิทัล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EB3032" w:rsidRDefault="00116768" w:rsidP="007205F5">
            <w:pPr>
              <w:pStyle w:val="Title"/>
              <w:jc w:val="left"/>
              <w:rPr>
                <w:sz w:val="32"/>
                <w:szCs w:val="32"/>
              </w:rPr>
            </w:pPr>
            <w:r w:rsidRPr="00EB3032">
              <w:rPr>
                <w:sz w:val="32"/>
                <w:szCs w:val="32"/>
                <w:cs/>
              </w:rPr>
              <w:t xml:space="preserve">สัปดาห์ที่ </w:t>
            </w:r>
            <w:r w:rsidRPr="00EB3032">
              <w:rPr>
                <w:b w:val="0"/>
                <w:bCs w:val="0"/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>17-18</w:t>
            </w:r>
            <w:r w:rsidRPr="00EB3032">
              <w:rPr>
                <w:sz w:val="32"/>
                <w:szCs w:val="32"/>
                <w:cs/>
              </w:rPr>
              <w:t xml:space="preserve">  </w:t>
            </w:r>
          </w:p>
        </w:tc>
      </w:tr>
      <w:tr w:rsidR="00116768" w:rsidRPr="00EB3032" w:rsidTr="007205F5">
        <w:trPr>
          <w:cantSplit/>
        </w:trPr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0D1239" w:rsidRDefault="00116768" w:rsidP="007205F5">
            <w:pPr>
              <w:pStyle w:val="Title"/>
              <w:jc w:val="left"/>
              <w:rPr>
                <w:sz w:val="32"/>
                <w:szCs w:val="32"/>
              </w:rPr>
            </w:pPr>
          </w:p>
        </w:tc>
        <w:tc>
          <w:tcPr>
            <w:tcW w:w="5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0D1239" w:rsidRDefault="00116768" w:rsidP="007205F5">
            <w:pPr>
              <w:rPr>
                <w:rFonts w:ascii="AngsanaUPC" w:hAnsi="AngsanaUPC" w:cs="AngsanaUPC"/>
                <w:b/>
                <w:bCs/>
                <w:color w:val="7030A0"/>
                <w:sz w:val="32"/>
                <w:szCs w:val="32"/>
                <w:cs/>
              </w:rPr>
            </w:pP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ชื่อหน่วย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</w:rPr>
              <w:t xml:space="preserve"> </w:t>
            </w:r>
            <w:r w:rsidRPr="000D1239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 xml:space="preserve"> </w:t>
            </w:r>
            <w:r w:rsidRPr="000D1239">
              <w:rPr>
                <w:rFonts w:ascii="AngsanaUPC" w:hAnsi="AngsanaUPC" w:cs="AngsanaUPC" w:hint="cs"/>
                <w:b/>
                <w:bCs/>
                <w:color w:val="7030A0"/>
                <w:sz w:val="32"/>
                <w:szCs w:val="32"/>
                <w:cs/>
              </w:rPr>
              <w:t>กฎหมายและจริยธรรมและการทำธุรกรรมดิจิทัล</w:t>
            </w:r>
          </w:p>
          <w:p w:rsidR="00116768" w:rsidRPr="000D1239" w:rsidRDefault="00116768" w:rsidP="007205F5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768" w:rsidRPr="00EB3032" w:rsidRDefault="00116768" w:rsidP="007205F5">
            <w:pPr>
              <w:pStyle w:val="Title"/>
              <w:jc w:val="left"/>
              <w:rPr>
                <w:sz w:val="32"/>
                <w:szCs w:val="32"/>
                <w:cs/>
              </w:rPr>
            </w:pPr>
            <w:r w:rsidRPr="00EB3032">
              <w:rPr>
                <w:sz w:val="32"/>
                <w:szCs w:val="32"/>
                <w:cs/>
              </w:rPr>
              <w:t xml:space="preserve">จำนวน  </w:t>
            </w:r>
            <w:r>
              <w:rPr>
                <w:sz w:val="32"/>
                <w:szCs w:val="32"/>
              </w:rPr>
              <w:t>8</w:t>
            </w:r>
            <w:r w:rsidRPr="00EB3032">
              <w:rPr>
                <w:sz w:val="32"/>
                <w:szCs w:val="32"/>
              </w:rPr>
              <w:t xml:space="preserve"> </w:t>
            </w:r>
            <w:r w:rsidRPr="00EB3032">
              <w:rPr>
                <w:sz w:val="32"/>
                <w:szCs w:val="32"/>
                <w:cs/>
              </w:rPr>
              <w:t xml:space="preserve"> ชั่วโมง</w:t>
            </w:r>
          </w:p>
        </w:tc>
      </w:tr>
    </w:tbl>
    <w:p w:rsidR="00116768" w:rsidRPr="00EB3032" w:rsidRDefault="00116768" w:rsidP="00116768">
      <w:pPr>
        <w:pStyle w:val="Title"/>
        <w:jc w:val="left"/>
        <w:rPr>
          <w:b w:val="0"/>
          <w:bCs w:val="0"/>
          <w:sz w:val="32"/>
          <w:szCs w:val="32"/>
        </w:rPr>
      </w:pPr>
    </w:p>
    <w:p w:rsidR="00116768" w:rsidRPr="004A5478" w:rsidRDefault="00116768" w:rsidP="00116768">
      <w:pPr>
        <w:rPr>
          <w:rFonts w:ascii="AngsanaUPC" w:hAnsi="AngsanaUPC" w:cs="AngsanaUPC"/>
          <w:b/>
          <w:bCs/>
          <w:color w:val="002060"/>
          <w:sz w:val="32"/>
          <w:szCs w:val="32"/>
          <w:cs/>
        </w:rPr>
      </w:pPr>
      <w:r w:rsidRPr="004A547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ความนำ</w:t>
      </w:r>
    </w:p>
    <w:p w:rsidR="00116768" w:rsidRDefault="00116768" w:rsidP="00116768">
      <w:pPr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สังคมการทำธุรกรรมดิจิทัลเป็นสังคมใหม่ เพื่อให้การอยู่ร่วมกันของคนในสังคมเป็นไปโดยสันติและสงบสุข เอื้อประโยชน์ซึ่งกันและกัน จึงต้องมีกฎเกณฑ์ที่มากำหนดควบคุมเพื่อให้สังคมดังกล่าวให้มีความสงบเรียบร้อย</w:t>
      </w:r>
    </w:p>
    <w:p w:rsidR="00116768" w:rsidRDefault="00116768" w:rsidP="00116768">
      <w:pPr>
        <w:rPr>
          <w:rFonts w:ascii="AngsanaUPC" w:eastAsia="Times New Roman" w:hAnsi="AngsanaUPC" w:cs="AngsanaUPC"/>
          <w:color w:val="000000"/>
          <w:sz w:val="32"/>
          <w:szCs w:val="32"/>
        </w:rPr>
      </w:pPr>
      <w:r>
        <w:rPr>
          <w:rFonts w:ascii="AngsanaUPC" w:eastAsia="Times New Roman" w:hAnsi="AngsanaUPC" w:cs="AngsanaUPC"/>
          <w:color w:val="000000"/>
          <w:sz w:val="32"/>
          <w:szCs w:val="32"/>
          <w:cs/>
        </w:rPr>
        <w:tab/>
      </w:r>
      <w:r>
        <w:rPr>
          <w:rFonts w:ascii="AngsanaUPC" w:eastAsia="Times New Roman" w:hAnsi="AngsanaUPC" w:cs="AngsanaUPC" w:hint="cs"/>
          <w:color w:val="000000"/>
          <w:sz w:val="32"/>
          <w:szCs w:val="32"/>
          <w:cs/>
        </w:rPr>
        <w:t>ในปัจจุบันเครือข่ายอินเทอร์เน็ตได้เข้ามีบทบาทในชีวิตประจำวันมีการใช้คอมพิวเตอร์และการทำธุรกรรมดิจิทัลกันมากขึ้น ขณะเดียวกันก็มีผู้ใช้เทคโนโลยีสารสนเทศในทางที่ไม่ถูก ดังนั้นจึงจำเป็นต้องมีกฎหมายเกี่ยวการทำธุรกรรมดิจิทัลเกิดขึ้น</w:t>
      </w:r>
    </w:p>
    <w:p w:rsidR="00116768" w:rsidRPr="004A5478" w:rsidRDefault="00116768" w:rsidP="00116768">
      <w:pPr>
        <w:rPr>
          <w:rFonts w:ascii="AngsanaUPC" w:hAnsi="AngsanaUPC" w:cs="AngsanaUPC"/>
          <w:color w:val="002060"/>
          <w:sz w:val="32"/>
          <w:szCs w:val="32"/>
        </w:rPr>
      </w:pPr>
    </w:p>
    <w:p w:rsidR="00116768" w:rsidRPr="004A5478" w:rsidRDefault="00116768" w:rsidP="00116768">
      <w:pPr>
        <w:rPr>
          <w:rFonts w:ascii="AngsanaUPC" w:eastAsia="Times New Roman" w:hAnsi="AngsanaUPC" w:cs="AngsanaUPC"/>
          <w:b/>
          <w:bCs/>
          <w:color w:val="002060"/>
          <w:sz w:val="32"/>
          <w:szCs w:val="32"/>
        </w:rPr>
      </w:pPr>
      <w:r w:rsidRPr="004A5478">
        <w:rPr>
          <w:rFonts w:ascii="AngsanaUPC" w:eastAsia="Times New Roman" w:hAnsi="AngsanaUPC" w:cs="AngsanaUPC" w:hint="cs"/>
          <w:b/>
          <w:bCs/>
          <w:color w:val="002060"/>
          <w:sz w:val="32"/>
          <w:szCs w:val="32"/>
          <w:cs/>
        </w:rPr>
        <w:t>สาระการเรียนรู้</w:t>
      </w:r>
    </w:p>
    <w:p w:rsidR="00116768" w:rsidRDefault="00116768" w:rsidP="004A5478">
      <w:pPr>
        <w:spacing w:before="2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sz w:val="32"/>
          <w:szCs w:val="32"/>
        </w:rPr>
        <w:t>2544</w:t>
      </w:r>
    </w:p>
    <w:p w:rsidR="00116768" w:rsidRDefault="00116768" w:rsidP="004A5478">
      <w:pPr>
        <w:spacing w:before="24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พระราชบัญญัติว่าด้วยการกระทำความผิดเกี่ยวกับคอมพิวเตอร์</w:t>
      </w:r>
    </w:p>
    <w:p w:rsidR="00116768" w:rsidRDefault="00116768" w:rsidP="004A5478">
      <w:pPr>
        <w:spacing w:before="2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คำนิยามที่ควรรู้</w:t>
      </w:r>
    </w:p>
    <w:p w:rsidR="00116768" w:rsidRPr="00E7267C" w:rsidRDefault="00116768" w:rsidP="004A5478">
      <w:pPr>
        <w:shd w:val="clear" w:color="auto" w:fill="FFFFFF"/>
        <w:spacing w:before="240" w:after="150"/>
        <w:outlineLvl w:val="0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>จริยธรรมในการทำธุรกรรมดิจิทัล</w:t>
      </w:r>
    </w:p>
    <w:p w:rsidR="00116768" w:rsidRDefault="00116768" w:rsidP="004A5478">
      <w:pPr>
        <w:spacing w:before="2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จริยธรรมสำหรับผู้ใช้ไปรษณีย์อิเล็กทรอนิกส์</w:t>
      </w:r>
    </w:p>
    <w:p w:rsidR="00116768" w:rsidRDefault="00116768" w:rsidP="004A5478">
      <w:pPr>
        <w:spacing w:before="24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จริยธรรมในการทำธุรกิจดิจิทัล</w:t>
      </w:r>
    </w:p>
    <w:p w:rsidR="00116768" w:rsidRDefault="00116768" w:rsidP="004A5478">
      <w:pPr>
        <w:spacing w:before="240"/>
        <w:rPr>
          <w:rFonts w:ascii="AngsanaUPC" w:hAnsi="AngsanaUPC" w:cs="AngsanaUPC" w:hint="cs"/>
          <w:sz w:val="32"/>
          <w:szCs w:val="32"/>
        </w:rPr>
      </w:pPr>
      <w:r w:rsidRPr="004A5478">
        <w:rPr>
          <w:rFonts w:ascii="AngsanaUPC" w:hAnsi="AngsanaUPC" w:cs="AngsanaUPC"/>
          <w:color w:val="002060"/>
          <w:sz w:val="32"/>
          <w:szCs w:val="32"/>
          <w:cs/>
        </w:rPr>
        <w:tab/>
      </w:r>
      <w:r w:rsidRPr="004A5478">
        <w:rPr>
          <w:rFonts w:ascii="AngsanaUPC" w:hAnsi="AngsanaUPC" w:cs="AngsanaUPC"/>
          <w:color w:val="002060"/>
          <w:sz w:val="32"/>
          <w:szCs w:val="32"/>
          <w:cs/>
        </w:rPr>
        <w:tab/>
      </w:r>
      <w:r w:rsidRPr="004A5478">
        <w:rPr>
          <w:rFonts w:ascii="AngsanaUPC" w:hAnsi="AngsanaUPC" w:cs="AngsanaUPC"/>
          <w:sz w:val="32"/>
          <w:szCs w:val="32"/>
        </w:rPr>
        <w:t xml:space="preserve">7. </w:t>
      </w:r>
      <w:r w:rsidRPr="004A5478">
        <w:rPr>
          <w:rFonts w:ascii="AngsanaUPC" w:hAnsi="AngsanaUPC" w:cs="AngsanaUPC" w:hint="cs"/>
          <w:sz w:val="32"/>
          <w:szCs w:val="32"/>
          <w:cs/>
        </w:rPr>
        <w:t>จรรยาบรรณของนักคอมพิวเตอร์</w:t>
      </w:r>
    </w:p>
    <w:p w:rsidR="004A5478" w:rsidRPr="004A5478" w:rsidRDefault="004A5478" w:rsidP="00116768">
      <w:pPr>
        <w:rPr>
          <w:rFonts w:ascii="AngsanaUPC" w:hAnsi="AngsanaUPC" w:cs="AngsanaUPC"/>
          <w:color w:val="002060"/>
          <w:sz w:val="32"/>
          <w:szCs w:val="32"/>
        </w:rPr>
      </w:pPr>
    </w:p>
    <w:p w:rsidR="00116768" w:rsidRPr="004A5478" w:rsidRDefault="00116768" w:rsidP="00116768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4A547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จุดประสงค์การเรียนรู้</w:t>
      </w:r>
    </w:p>
    <w:p w:rsidR="00116768" w:rsidRDefault="00116768" w:rsidP="00116768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อธิบายหลักการของพระราชบัญญัติว่าด้วยธุรกรรมทางอิเล็กทรอนิกส์ พ.ศ. </w:t>
      </w:r>
      <w:r>
        <w:rPr>
          <w:rFonts w:ascii="AngsanaUPC" w:hAnsi="AngsanaUPC" w:cs="AngsanaUPC"/>
          <w:sz w:val="32"/>
          <w:szCs w:val="32"/>
        </w:rPr>
        <w:t xml:space="preserve">2544 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</w:p>
    <w:p w:rsidR="00116768" w:rsidRDefault="00116768" w:rsidP="00116768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อธิบายหลักการของพระราชบัญญัติว่าด้วยการกระทำความผิดเกี่ยวกับคอมพิวเตอร์ได้</w:t>
      </w:r>
    </w:p>
    <w:p w:rsidR="00116768" w:rsidRDefault="00116768" w:rsidP="00116768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อธิบายจริยธรรมในการทำธุรกรรมดิจิทัลได้</w:t>
      </w:r>
    </w:p>
    <w:p w:rsidR="00116768" w:rsidRDefault="004A5478" w:rsidP="00116768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ประยุกต์</w:t>
      </w:r>
      <w:r w:rsidR="00116768">
        <w:rPr>
          <w:rFonts w:ascii="AngsanaUPC" w:hAnsi="AngsanaUPC" w:cs="AngsanaUPC" w:hint="cs"/>
          <w:sz w:val="32"/>
          <w:szCs w:val="32"/>
          <w:cs/>
        </w:rPr>
        <w:t>การทำธุรกรรมดิจิทัลให้ถูกต้องตามกฎหมายและจริยธรรม</w:t>
      </w:r>
    </w:p>
    <w:p w:rsidR="00116768" w:rsidRDefault="00116768" w:rsidP="00116768">
      <w:pPr>
        <w:pStyle w:val="ListParagraph"/>
        <w:numPr>
          <w:ilvl w:val="0"/>
          <w:numId w:val="5"/>
        </w:numPr>
        <w:spacing w:after="160" w:line="259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 ซื่อสัตย์ ละเอียดรอบคอบ</w:t>
      </w:r>
    </w:p>
    <w:p w:rsidR="00116768" w:rsidRPr="004A5478" w:rsidRDefault="00116768" w:rsidP="00116768">
      <w:pPr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4A547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lastRenderedPageBreak/>
        <w:t>สมรรถนะประจำหน่วย</w:t>
      </w:r>
    </w:p>
    <w:p w:rsidR="00116768" w:rsidRDefault="00116768" w:rsidP="00116768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แสดงความรู้เกี่ยวกับกฎหมายเกี่ยวกับการทำธุรกรรมดิจิทัล</w:t>
      </w:r>
    </w:p>
    <w:p w:rsidR="00116768" w:rsidRDefault="00116768" w:rsidP="00116768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แสดงความรู้เกี่ยวกับจริยธรรมในการทำธุรกรรมดิจิทัล</w:t>
      </w:r>
    </w:p>
    <w:p w:rsidR="00116768" w:rsidRDefault="00116768" w:rsidP="00116768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>ประยุกต์การทำธุรกรรมดิจิทัลให้ถูกต้องตามกฎหมายและมีจริยธรรม</w:t>
      </w:r>
    </w:p>
    <w:p w:rsidR="00116768" w:rsidRDefault="00116768" w:rsidP="00116768">
      <w:pPr>
        <w:rPr>
          <w:rFonts w:ascii="AngsanaUPC" w:hAnsi="AngsanaUPC" w:cs="AngsanaUPC"/>
          <w:sz w:val="44"/>
          <w:szCs w:val="52"/>
        </w:rPr>
      </w:pPr>
    </w:p>
    <w:p w:rsidR="00116768" w:rsidRPr="004A5478" w:rsidRDefault="00116768" w:rsidP="00116768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4A547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 xml:space="preserve">กิจกรรม </w:t>
      </w:r>
      <w:r w:rsidRPr="004A5478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/ </w:t>
      </w:r>
      <w:r w:rsidRPr="004A5478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การบูรณาการกระบวนการเรียนการสอน</w:t>
      </w:r>
      <w:r w:rsidRPr="004A5478">
        <w:rPr>
          <w:rFonts w:ascii="AngsanaUPC" w:hAnsi="AngsanaUPC" w:cs="AngsanaUPC"/>
          <w:b/>
          <w:bCs/>
          <w:color w:val="002060"/>
          <w:sz w:val="32"/>
          <w:szCs w:val="32"/>
        </w:rPr>
        <w:t xml:space="preserve"> </w:t>
      </w:r>
    </w:p>
    <w:p w:rsidR="004A5478" w:rsidRPr="00EB3032" w:rsidRDefault="004A5478" w:rsidP="004A5478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ขั้นการนำเข้าสู่บทเรียน</w:t>
      </w:r>
    </w:p>
    <w:p w:rsidR="004A5478" w:rsidRPr="00EB3032" w:rsidRDefault="004A5478" w:rsidP="004A5478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ผู้สอนชี้แจงจุดประสงค์การเรียนรู้และหัวข้อสาระการเรียนรู้</w:t>
      </w:r>
    </w:p>
    <w:p w:rsidR="00116768" w:rsidRPr="00EB3032" w:rsidRDefault="004A5478" w:rsidP="00116768">
      <w:pPr>
        <w:numPr>
          <w:ilvl w:val="0"/>
          <w:numId w:val="1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ผู้สอนถามผู้เรียน</w:t>
      </w:r>
      <w:r w:rsidR="00116768" w:rsidRPr="00EB3032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 w:rsidR="00116768">
        <w:rPr>
          <w:rFonts w:ascii="AngsanaUPC" w:hAnsi="AngsanaUPC" w:cs="AngsanaUPC" w:hint="cs"/>
          <w:sz w:val="32"/>
          <w:szCs w:val="32"/>
          <w:cs/>
        </w:rPr>
        <w:t>กฎหมายและจริยธรรมและการทำธุรกรรมดิจิทัล</w:t>
      </w:r>
    </w:p>
    <w:p w:rsidR="004A5478" w:rsidRPr="00EB3032" w:rsidRDefault="004A5478" w:rsidP="004A5478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  <w:r w:rsidRPr="00EB3032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ขั้นการสอน</w:t>
      </w:r>
    </w:p>
    <w:p w:rsidR="00116768" w:rsidRPr="00EB3032" w:rsidRDefault="004A5478" w:rsidP="004A5478">
      <w:pPr>
        <w:pStyle w:val="ListParagraph"/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ผู้สอนบรรยายพร้อม </w:t>
      </w:r>
      <w:r>
        <w:rPr>
          <w:rFonts w:ascii="AngsanaUPC" w:hAnsi="AngsanaUPC" w:cs="AngsanaUPC"/>
          <w:color w:val="000000"/>
          <w:sz w:val="32"/>
          <w:szCs w:val="32"/>
        </w:rPr>
        <w:t xml:space="preserve">Power point </w:t>
      </w:r>
      <w:r w:rsidRPr="000E682A">
        <w:rPr>
          <w:rFonts w:ascii="AngsanaUPC" w:hAnsi="AngsanaUPC" w:cs="AngsanaUPC"/>
          <w:color w:val="000000"/>
          <w:sz w:val="32"/>
          <w:szCs w:val="32"/>
          <w:cs/>
        </w:rPr>
        <w:t>เกี่ยวกับ</w:t>
      </w:r>
      <w:r w:rsidR="00116768">
        <w:rPr>
          <w:rFonts w:ascii="AngsanaUPC" w:hAnsi="AngsanaUPC" w:cs="AngsanaUPC" w:hint="cs"/>
          <w:sz w:val="32"/>
          <w:szCs w:val="32"/>
          <w:cs/>
        </w:rPr>
        <w:t>กฎหมายและจริยธรรมและการทำธุรกรรมดิจิทัล</w:t>
      </w:r>
    </w:p>
    <w:p w:rsidR="004A5478" w:rsidRPr="00EB3032" w:rsidRDefault="004A5478" w:rsidP="004A5478">
      <w:pPr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ร่วม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แสดงความคิดเห็นและวิเคราะห์เนื้อหา</w:t>
      </w:r>
      <w:r>
        <w:rPr>
          <w:rFonts w:ascii="AngsanaUPC" w:hAnsi="AngsanaUPC" w:cs="AngsanaUPC"/>
          <w:color w:val="000000"/>
          <w:sz w:val="32"/>
          <w:szCs w:val="32"/>
          <w:cs/>
        </w:rPr>
        <w:t>ที่เรียน โดย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เรียนแลกเปลี่ยนความคิดเห็นและมีส่วนร่วม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4A5478" w:rsidRPr="00EB3032" w:rsidRDefault="004A5478" w:rsidP="004A5478">
      <w:pPr>
        <w:pStyle w:val="ListParagraph"/>
        <w:numPr>
          <w:ilvl w:val="0"/>
          <w:numId w:val="2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เรียนได้ฝึก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ปฏิบัติกิจกรรมการเรียนรู้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โดย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ให้คำปรึกษาและอธิบายขั้นตอนการใช้งาน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ตามลำดับ</w:t>
      </w:r>
    </w:p>
    <w:p w:rsidR="00116768" w:rsidRPr="00EB3032" w:rsidRDefault="00116768" w:rsidP="00116768">
      <w:pPr>
        <w:pStyle w:val="Heading9"/>
        <w:rPr>
          <w:rFonts w:ascii="AngsanaUPC" w:hAnsi="AngsanaUPC" w:cs="AngsanaUPC"/>
        </w:rPr>
      </w:pPr>
      <w:r w:rsidRPr="00EB3032">
        <w:rPr>
          <w:rFonts w:ascii="AngsanaUPC" w:hAnsi="AngsanaUPC" w:cs="AngsanaUPC"/>
          <w:cs/>
        </w:rPr>
        <w:t>ขั้นสรุป</w:t>
      </w:r>
    </w:p>
    <w:p w:rsidR="00116768" w:rsidRDefault="004A5478" w:rsidP="00116768">
      <w:pPr>
        <w:pStyle w:val="ListParagraph"/>
        <w:numPr>
          <w:ilvl w:val="0"/>
          <w:numId w:val="4"/>
        </w:num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>ผู้สอนและผู้เรยนร่วมกัน</w:t>
      </w:r>
      <w:r w:rsidR="00116768" w:rsidRPr="00EB3032">
        <w:rPr>
          <w:rFonts w:ascii="AngsanaUPC" w:hAnsi="AngsanaUPC" w:cs="AngsanaUPC"/>
          <w:color w:val="000000"/>
          <w:sz w:val="32"/>
          <w:szCs w:val="32"/>
          <w:cs/>
        </w:rPr>
        <w:t>สรุปเนื้อหาการเรียนรู้อีกครั้งด้วยการตั้งคำถาม และให้เหตุผลในการตอบเพื่อทบทวนอีกครั้ง</w:t>
      </w:r>
    </w:p>
    <w:p w:rsidR="00116768" w:rsidRDefault="00116768" w:rsidP="00116768">
      <w:pPr>
        <w:ind w:firstLine="720"/>
        <w:rPr>
          <w:rFonts w:ascii="AngsanaUPC" w:hAnsi="AngsanaUPC" w:cs="AngsanaUPC"/>
          <w:sz w:val="32"/>
          <w:szCs w:val="32"/>
        </w:rPr>
      </w:pPr>
      <w:r w:rsidRPr="00F95C5B">
        <w:rPr>
          <w:rFonts w:ascii="AngsanaUPC" w:hAnsi="AngsanaUPC" w:cs="AngsanaUPC" w:hint="cs"/>
          <w:sz w:val="32"/>
          <w:szCs w:val="32"/>
          <w:cs/>
        </w:rPr>
        <w:t>สรุปประเด็นสำคัญ</w:t>
      </w:r>
    </w:p>
    <w:p w:rsidR="00116768" w:rsidRDefault="00116768" w:rsidP="00116768">
      <w:pPr>
        <w:ind w:firstLine="720"/>
        <w:rPr>
          <w:rFonts w:ascii="AngsanaUPC" w:hAnsi="AngsanaUPC" w:cs="AngsanaUPC"/>
          <w:sz w:val="32"/>
          <w:szCs w:val="32"/>
        </w:rPr>
      </w:pPr>
      <w:r w:rsidRPr="00F95C5B">
        <w:rPr>
          <w:rFonts w:ascii="AngsanaUPC" w:hAnsi="AngsanaUPC" w:cs="AngsanaUPC"/>
          <w:sz w:val="32"/>
          <w:szCs w:val="32"/>
          <w:cs/>
        </w:rPr>
        <w:t xml:space="preserve">พระราชบัญญัติว่าด้วยธุรกรรมทางอิเล็กทรอนิกส์ พ.ศ. </w:t>
      </w:r>
      <w:r w:rsidRPr="00F95C5B">
        <w:rPr>
          <w:rFonts w:ascii="AngsanaUPC" w:hAnsi="AngsanaUPC" w:cs="AngsanaUPC"/>
          <w:sz w:val="32"/>
          <w:szCs w:val="32"/>
        </w:rPr>
        <w:t xml:space="preserve">2544 </w:t>
      </w:r>
      <w:r w:rsidRPr="00F95C5B">
        <w:rPr>
          <w:rFonts w:ascii="AngsanaUPC" w:hAnsi="AngsanaUPC" w:cs="AngsanaUPC"/>
          <w:sz w:val="32"/>
          <w:szCs w:val="32"/>
          <w:cs/>
        </w:rPr>
        <w:t xml:space="preserve">มีผลบังคับใช้เมื่อวันที่ </w:t>
      </w:r>
      <w:r w:rsidRPr="00F95C5B">
        <w:rPr>
          <w:rFonts w:ascii="AngsanaUPC" w:hAnsi="AngsanaUPC" w:cs="AngsanaUPC"/>
          <w:sz w:val="32"/>
          <w:szCs w:val="32"/>
        </w:rPr>
        <w:t xml:space="preserve">3 </w:t>
      </w:r>
      <w:r w:rsidRPr="00F95C5B">
        <w:rPr>
          <w:rFonts w:ascii="AngsanaUPC" w:hAnsi="AngsanaUPC" w:cs="AngsanaUPC"/>
          <w:sz w:val="32"/>
          <w:szCs w:val="32"/>
          <w:cs/>
        </w:rPr>
        <w:t xml:space="preserve">เมษายน </w:t>
      </w:r>
      <w:r w:rsidRPr="00F95C5B">
        <w:rPr>
          <w:rFonts w:ascii="AngsanaUPC" w:hAnsi="AngsanaUPC" w:cs="AngsanaUPC"/>
          <w:sz w:val="32"/>
          <w:szCs w:val="32"/>
        </w:rPr>
        <w:t xml:space="preserve">2545 </w:t>
      </w:r>
      <w:r w:rsidRPr="00F95C5B">
        <w:rPr>
          <w:rFonts w:ascii="AngsanaUPC" w:hAnsi="AngsanaUPC" w:cs="AngsanaUPC"/>
          <w:sz w:val="32"/>
          <w:szCs w:val="32"/>
          <w:cs/>
        </w:rPr>
        <w:t>นับเป็นกฎหมายเทคโนโลยีสารสนเทศฉบับแรกที่ใช้บังคับกับการท</w:t>
      </w:r>
      <w:r w:rsidRPr="00F95C5B">
        <w:rPr>
          <w:rFonts w:ascii="AngsanaUPC" w:hAnsi="AngsanaUPC" w:cs="AngsanaUPC" w:hint="cs"/>
          <w:sz w:val="32"/>
          <w:szCs w:val="32"/>
          <w:cs/>
        </w:rPr>
        <w:t>ำ</w:t>
      </w:r>
      <w:r w:rsidRPr="00F95C5B">
        <w:rPr>
          <w:rFonts w:ascii="AngsanaUPC" w:hAnsi="AngsanaUPC" w:cs="AngsanaUPC"/>
          <w:sz w:val="32"/>
          <w:szCs w:val="32"/>
          <w:cs/>
        </w:rPr>
        <w:t>ธุรกรรมทางอิเล็กทรอนิกส์และลายมือชื่อ</w:t>
      </w:r>
      <w:r w:rsidRPr="00F95C5B">
        <w:rPr>
          <w:rFonts w:ascii="AngsanaUPC" w:hAnsi="AngsanaUPC" w:cs="AngsanaUPC"/>
          <w:sz w:val="32"/>
          <w:szCs w:val="32"/>
        </w:rPr>
        <w:t xml:space="preserve"> </w:t>
      </w:r>
      <w:r w:rsidRPr="00F95C5B">
        <w:rPr>
          <w:rFonts w:ascii="AngsanaUPC" w:hAnsi="AngsanaUPC" w:cs="AngsanaUPC"/>
          <w:sz w:val="32"/>
          <w:szCs w:val="32"/>
          <w:cs/>
        </w:rPr>
        <w:t>อิเล็กทรอนิกส์ เนื่องจากการท</w:t>
      </w:r>
      <w:r w:rsidRPr="00F95C5B">
        <w:rPr>
          <w:rFonts w:ascii="AngsanaUPC" w:hAnsi="AngsanaUPC" w:cs="AngsanaUPC" w:hint="cs"/>
          <w:sz w:val="32"/>
          <w:szCs w:val="32"/>
          <w:cs/>
        </w:rPr>
        <w:t>ำ</w:t>
      </w:r>
      <w:r w:rsidRPr="00F95C5B">
        <w:rPr>
          <w:rFonts w:ascii="AngsanaUPC" w:hAnsi="AngsanaUPC" w:cs="AngsanaUPC"/>
          <w:sz w:val="32"/>
          <w:szCs w:val="32"/>
          <w:cs/>
        </w:rPr>
        <w:t xml:space="preserve">ธุรกรรมทางอิเล็กทรอนิกส์บางประเภท 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116768" w:rsidRPr="00F95C5B" w:rsidRDefault="00116768" w:rsidP="00116768">
      <w:pPr>
        <w:ind w:firstLine="720"/>
        <w:rPr>
          <w:rFonts w:ascii="AngsanaUPC" w:hAnsi="AngsanaUPC" w:cs="AngsanaUPC"/>
          <w:sz w:val="32"/>
          <w:szCs w:val="32"/>
        </w:rPr>
      </w:pPr>
      <w:r w:rsidRPr="00F95C5B">
        <w:rPr>
          <w:rFonts w:ascii="AngsanaUPC" w:hAnsi="AngsanaUPC" w:cs="AngsanaUPC" w:hint="cs"/>
          <w:sz w:val="32"/>
          <w:szCs w:val="32"/>
          <w:cs/>
        </w:rPr>
        <w:t xml:space="preserve">ในปัจจุบันระบบคอมพิวเตอร์ได้เป็นส่วนสำคัญของการประกอบกิจการและการดำรงชีวิตของมนุษย์ หากมีผู้กระทำด้วยประการใด ๆ ให้ระบบคอมพิวเตอร์ไม่สามารถทำงานตามคำสั่งที่กำหนดไว้หรือทำให้การทำงานผิดพลาดไปจากคำสั่งที่กำหนดไว้ หรือใช้วิธีการใด ๆ เข้าล่วงรู้ข้อมูล แก้ไข หรือทำลายข้อมูลของบุคคลอื่นในระบบคอมพิวเตอร์โดยมิชอบ หรือใช้ระบบคอมพิวเตอร์เพื่อเผยแพร่ข้อมูลคอมพิวเตอร์อันเป็นเท็จมีลักษณะอันลามกอนาจาร ย่อมก่อให้เกิดความเสียหาย กระทบกระเทือนต่อเศรษฐกิจ สังคมและความมั่นคงของรัฐ รวมทั้งความสงบสุขและศีลธรรมอันดีของประชาชน สมควรกำหนดมาตรการเพื่อป้องกันและปราบปรามการกระทำดังกล่าวจึงเป็นที่มาของการตราพระราชบัญญัติว่าด้วยการกระทำความผิดเกี่ยวกับคอมพิวเตอร์ พ.ศ. </w:t>
      </w:r>
      <w:r w:rsidRPr="00F95C5B">
        <w:rPr>
          <w:rFonts w:ascii="AngsanaUPC" w:hAnsi="AngsanaUPC" w:cs="AngsanaUPC"/>
          <w:sz w:val="32"/>
          <w:szCs w:val="32"/>
        </w:rPr>
        <w:t xml:space="preserve">2550 </w:t>
      </w:r>
    </w:p>
    <w:p w:rsidR="00116768" w:rsidRPr="00F95C5B" w:rsidRDefault="00116768" w:rsidP="00116768">
      <w:pPr>
        <w:spacing w:before="100" w:after="100"/>
        <w:ind w:firstLine="720"/>
        <w:rPr>
          <w:rFonts w:ascii="AngsanaUPC" w:hAnsi="AngsanaUPC" w:cs="AngsanaUPC"/>
          <w:color w:val="000000"/>
          <w:sz w:val="32"/>
          <w:szCs w:val="32"/>
        </w:rPr>
      </w:pPr>
      <w:r w:rsidRPr="00F95C5B">
        <w:rPr>
          <w:rFonts w:ascii="AngsanaUPC" w:hAnsi="AngsanaUPC" w:cs="AngsanaUPC" w:hint="cs"/>
          <w:sz w:val="32"/>
          <w:szCs w:val="32"/>
          <w:cs/>
        </w:rPr>
        <w:t xml:space="preserve">และโดยที่พระราชบัญญัติฉบับนี้ คือ โดยที่พระราชบัญญัติว่าด้วยการกระทำความผิดเกี่ยวกับคอมพิวเตอร์ พ.ศ. </w:t>
      </w:r>
      <w:r w:rsidRPr="00F95C5B">
        <w:rPr>
          <w:rFonts w:ascii="AngsanaUPC" w:hAnsi="AngsanaUPC" w:cs="AngsanaUPC"/>
          <w:sz w:val="32"/>
          <w:szCs w:val="32"/>
        </w:rPr>
        <w:t xml:space="preserve">2550 </w:t>
      </w:r>
      <w:r w:rsidRPr="00F95C5B">
        <w:rPr>
          <w:rFonts w:ascii="AngsanaUPC" w:hAnsi="AngsanaUPC" w:cs="AngsanaUPC" w:hint="cs"/>
          <w:sz w:val="32"/>
          <w:szCs w:val="32"/>
          <w:cs/>
        </w:rPr>
        <w:t>มีบทบัญญัติบางประการที่ไม่เหมาะสมต่อการป้องกันและปราบปรามการกระทำความผิดเกี่ยวกับคอมพิวเตอร์ในปัจจุบัน ซึ่งมีรูปแบบการกระทำความผิดที่มีความซับซ้อนมากขึ้นตามพัฒนาการทางเทคโนโลยีซึ่งเปลี่ยนแปลงอย่างรวดเร็วและโดยที่มีการจัดตั้งกระทรวงดิจิทัลเพื่อเศรษฐกิจและสังคม ซึ่งมีภารกิจในการกำหนดมาตรฐานและมาตรการในการรักษาความมั่นคงปลอดภัยไซเบอร์ รวมทั้งการเฝ้าระวังและติดตามสถานการณ์ด้านความมั่นคงปลอดภัยของเทคโนโลยีสารสนเทศและการสื่อสารของประเทศ สมควรปรับปรุงบทบัญญัติในส่วนที่เกี่ยวกับผู้รักษาการตามกฎหมาย กำหนดฐานความผิดขึ้นใหม่ และแก้ไขเพิ่มเติมฐานความผิดเดิม รวมทั้งบทกำหนดโทษของความผิดดังกล่าว การปรับปรุงกระบวนการและหลักเกณฑ์ในการระงับการทำให้แพร่หลายหรือลบข้อมูลคอมพิวเตอร์ ตลอดจนกำหนดให้มีค</w:t>
      </w:r>
      <w:r w:rsidR="004A5478">
        <w:rPr>
          <w:rFonts w:ascii="AngsanaUPC" w:hAnsi="AngsanaUPC" w:cs="AngsanaUPC" w:hint="cs"/>
          <w:sz w:val="32"/>
          <w:szCs w:val="32"/>
          <w:cs/>
        </w:rPr>
        <w:t>ณ</w:t>
      </w:r>
      <w:r w:rsidRPr="00F95C5B">
        <w:rPr>
          <w:rFonts w:ascii="AngsanaUPC" w:hAnsi="AngsanaUPC" w:cs="AngsanaUPC" w:hint="cs"/>
          <w:sz w:val="32"/>
          <w:szCs w:val="32"/>
          <w:cs/>
        </w:rPr>
        <w:t xml:space="preserve">ะกรรมการเปรียบเทียบ ซึ่งมีอำนาจเปรียบเทียบความผิดตามพระราชบัญญัติว่าด้วยการกระทำความผิดเกี่ยวกับคอมพิวเตอร์ พ.ศ. </w:t>
      </w:r>
      <w:r w:rsidRPr="00F95C5B">
        <w:rPr>
          <w:rFonts w:ascii="AngsanaUPC" w:hAnsi="AngsanaUPC" w:cs="AngsanaUPC"/>
          <w:sz w:val="32"/>
          <w:szCs w:val="32"/>
        </w:rPr>
        <w:t xml:space="preserve">2550 </w:t>
      </w:r>
      <w:r w:rsidRPr="00F95C5B">
        <w:rPr>
          <w:rFonts w:ascii="AngsanaUPC" w:hAnsi="AngsanaUPC" w:cs="AngsanaUPC" w:hint="cs"/>
          <w:sz w:val="32"/>
          <w:szCs w:val="32"/>
          <w:cs/>
        </w:rPr>
        <w:t xml:space="preserve">และแก้ไขเพิ่มเติมอำนาจหน้าที่ของพนักงานเจ้าหน้าที่ให้เหมาะสมยิ่งขึ้น จึงจำเป็นต้องตราพระราชบัญญัติว่าด้วยการกระทำความผิดเกี่ยวกับคอมพิวเตอร์ (ฉบับที่ </w:t>
      </w:r>
      <w:r w:rsidRPr="00F95C5B">
        <w:rPr>
          <w:rFonts w:ascii="AngsanaUPC" w:hAnsi="AngsanaUPC" w:cs="AngsanaUPC"/>
          <w:sz w:val="32"/>
          <w:szCs w:val="32"/>
        </w:rPr>
        <w:t xml:space="preserve">2) </w:t>
      </w:r>
      <w:r w:rsidRPr="00F95C5B">
        <w:rPr>
          <w:rFonts w:ascii="AngsanaUPC" w:hAnsi="AngsanaUPC" w:cs="AngsanaUPC" w:hint="cs"/>
          <w:sz w:val="32"/>
          <w:szCs w:val="32"/>
          <w:cs/>
        </w:rPr>
        <w:t xml:space="preserve">พ.ศ. </w:t>
      </w:r>
      <w:r w:rsidRPr="00F95C5B">
        <w:rPr>
          <w:rFonts w:ascii="AngsanaUPC" w:hAnsi="AngsanaUPC" w:cs="AngsanaUPC"/>
          <w:sz w:val="32"/>
          <w:szCs w:val="32"/>
        </w:rPr>
        <w:t xml:space="preserve">2560 </w:t>
      </w:r>
      <w:r w:rsidRPr="00F95C5B">
        <w:rPr>
          <w:rFonts w:ascii="AngsanaUPC" w:hAnsi="AngsanaUPC" w:cs="AngsanaUPC" w:hint="cs"/>
          <w:sz w:val="32"/>
          <w:szCs w:val="32"/>
          <w:cs/>
        </w:rPr>
        <w:t xml:space="preserve">โดย พระราชบัญญัตินี้ได้ผ่านการลงพระปรมาภิไธย และการประกาศลงในราชกิจจานุเบกษาแล้วเมื่อวันที่ </w:t>
      </w:r>
      <w:r w:rsidRPr="00F95C5B">
        <w:rPr>
          <w:rFonts w:ascii="AngsanaUPC" w:hAnsi="AngsanaUPC" w:cs="AngsanaUPC"/>
          <w:sz w:val="32"/>
          <w:szCs w:val="32"/>
        </w:rPr>
        <w:t xml:space="preserve">23 </w:t>
      </w:r>
      <w:r w:rsidRPr="00F95C5B">
        <w:rPr>
          <w:rFonts w:ascii="AngsanaUPC" w:hAnsi="AngsanaUPC" w:cs="AngsanaUPC" w:hint="cs"/>
          <w:sz w:val="32"/>
          <w:szCs w:val="32"/>
          <w:cs/>
        </w:rPr>
        <w:t xml:space="preserve">มกราคม พ.ศ. </w:t>
      </w:r>
      <w:r w:rsidRPr="00F95C5B">
        <w:rPr>
          <w:rFonts w:ascii="AngsanaUPC" w:hAnsi="AngsanaUPC" w:cs="AngsanaUPC"/>
          <w:sz w:val="32"/>
          <w:szCs w:val="32"/>
        </w:rPr>
        <w:t>2560</w:t>
      </w:r>
    </w:p>
    <w:p w:rsidR="00116768" w:rsidRPr="00F95C5B" w:rsidRDefault="00116768" w:rsidP="00116768">
      <w:pPr>
        <w:spacing w:before="100" w:after="100"/>
        <w:rPr>
          <w:rFonts w:ascii="AngsanaUPC" w:hAnsi="AngsanaUPC" w:cs="AngsanaUPC"/>
          <w:color w:val="000000"/>
          <w:sz w:val="32"/>
          <w:szCs w:val="32"/>
        </w:rPr>
      </w:pPr>
    </w:p>
    <w:p w:rsidR="00116768" w:rsidRPr="00EB3032" w:rsidRDefault="004A5478" w:rsidP="00116768">
      <w:pPr>
        <w:pStyle w:val="ListParagraph"/>
        <w:numPr>
          <w:ilvl w:val="0"/>
          <w:numId w:val="4"/>
        </w:numPr>
        <w:spacing w:before="100" w:after="100"/>
        <w:ind w:left="851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  <w:cs/>
        </w:rPr>
        <w:t>มอบหมายภาระงาน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และให้ผู้เรียนทำแบบทดสอบหลังเรียน</w:t>
      </w:r>
    </w:p>
    <w:p w:rsidR="00116768" w:rsidRPr="00EB3032" w:rsidRDefault="00116768" w:rsidP="00116768">
      <w:pPr>
        <w:spacing w:before="100" w:after="100"/>
        <w:rPr>
          <w:rFonts w:ascii="AngsanaUPC" w:hAnsi="AngsanaUPC" w:cs="AngsanaUPC"/>
          <w:b/>
          <w:bCs/>
          <w:color w:val="000000"/>
          <w:sz w:val="32"/>
          <w:szCs w:val="32"/>
        </w:rPr>
      </w:pPr>
    </w:p>
    <w:p w:rsidR="008B66C1" w:rsidRPr="00D41F1C" w:rsidRDefault="008B66C1" w:rsidP="008B66C1">
      <w:pPr>
        <w:spacing w:before="100" w:after="100"/>
        <w:rPr>
          <w:rFonts w:ascii="AngsanaUPC" w:hAnsi="AngsanaUPC" w:cs="AngsanaUPC"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สื่อการเรียนการสอน</w:t>
      </w:r>
    </w:p>
    <w:p w:rsidR="008B66C1" w:rsidRPr="00B26CE9" w:rsidRDefault="008B66C1" w:rsidP="008B66C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>
        <w:rPr>
          <w:rFonts w:ascii="AngsanaUPC" w:hAnsi="AngsanaUPC" w:cs="AngsanaUPC"/>
          <w:color w:val="000000"/>
          <w:sz w:val="32"/>
          <w:szCs w:val="32"/>
        </w:rPr>
        <w:t>1.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หนังสือเรียน</w:t>
      </w:r>
      <w:r w:rsidR="004A5478"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proofErr w:type="gramStart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วิชา  </w:t>
      </w:r>
      <w:r w:rsidRPr="00B26CE9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พื้นฐานธุรกิจดิจิทั</w:t>
      </w:r>
      <w:r w:rsidRPr="004A5478">
        <w:rPr>
          <w:rFonts w:ascii="AngsanaUPC" w:hAnsi="AngsanaUPC" w:cs="AngsanaUPC" w:hint="cs"/>
          <w:b/>
          <w:bCs/>
          <w:color w:val="002060"/>
          <w:sz w:val="32"/>
          <w:szCs w:val="32"/>
          <w:cs/>
        </w:rPr>
        <w:t>ล</w:t>
      </w:r>
      <w:proofErr w:type="gramEnd"/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 ของ   สำนักพิมพ์จิตรวัฒน์ 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(</w:t>
      </w:r>
      <w:r w:rsidRPr="00B26CE9">
        <w:rPr>
          <w:rFonts w:ascii="AngsanaUPC" w:hAnsi="AngsanaUPC" w:cs="AngsanaUPC"/>
          <w:b/>
          <w:bCs/>
          <w:color w:val="00B050"/>
          <w:sz w:val="32"/>
          <w:szCs w:val="32"/>
        </w:rPr>
        <w:t>JW</w:t>
      </w:r>
      <w:r w:rsidRPr="00B26CE9">
        <w:rPr>
          <w:rFonts w:ascii="AngsanaUPC" w:hAnsi="AngsanaUPC" w:cs="AngsanaUPC" w:hint="cs"/>
          <w:b/>
          <w:bCs/>
          <w:color w:val="00B050"/>
          <w:sz w:val="32"/>
          <w:szCs w:val="32"/>
          <w:cs/>
        </w:rPr>
        <w:t>)</w:t>
      </w:r>
    </w:p>
    <w:p w:rsidR="008B66C1" w:rsidRPr="00EB3032" w:rsidRDefault="008B66C1" w:rsidP="008B66C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  <w:cs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2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Power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point</w:t>
      </w:r>
    </w:p>
    <w:p w:rsidR="008B66C1" w:rsidRPr="00EB3032" w:rsidRDefault="008B66C1" w:rsidP="008B66C1">
      <w:pPr>
        <w:spacing w:before="100" w:after="100"/>
        <w:ind w:left="405"/>
        <w:rPr>
          <w:rFonts w:ascii="AngsanaUPC" w:hAnsi="AngsanaUPC" w:cs="AngsanaUPC"/>
          <w:color w:val="000000"/>
          <w:sz w:val="32"/>
          <w:szCs w:val="32"/>
        </w:rPr>
      </w:pP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</w:p>
    <w:p w:rsidR="008B66C1" w:rsidRPr="00D41F1C" w:rsidRDefault="008B66C1" w:rsidP="008B66C1">
      <w:pPr>
        <w:spacing w:before="100" w:after="100"/>
        <w:rPr>
          <w:rFonts w:ascii="AngsanaUPC" w:hAnsi="AngsanaUPC" w:cs="AngsanaUPC"/>
          <w:b/>
          <w:bCs/>
          <w:color w:val="002060"/>
          <w:sz w:val="32"/>
          <w:szCs w:val="32"/>
        </w:rPr>
      </w:pPr>
      <w:r w:rsidRPr="00D41F1C">
        <w:rPr>
          <w:rFonts w:ascii="AngsanaUPC" w:hAnsi="AngsanaUPC" w:cs="AngsanaUPC"/>
          <w:b/>
          <w:bCs/>
          <w:color w:val="002060"/>
          <w:sz w:val="32"/>
          <w:szCs w:val="32"/>
          <w:cs/>
        </w:rPr>
        <w:t>การวัดผลและประเมินผล</w:t>
      </w:r>
    </w:p>
    <w:p w:rsidR="008B66C1" w:rsidRDefault="008B66C1" w:rsidP="008B66C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r w:rsidRPr="00EB3032">
        <w:rPr>
          <w:rFonts w:ascii="AngsanaUPC" w:hAnsi="AngsanaUPC" w:cs="AngsanaUPC"/>
          <w:color w:val="000000"/>
          <w:sz w:val="32"/>
          <w:szCs w:val="32"/>
        </w:rPr>
        <w:t>1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.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 xml:space="preserve"> ประเมินจาก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การทำ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แบบ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>ทดสอบหลังเรียน</w:t>
      </w:r>
    </w:p>
    <w:p w:rsidR="008B66C1" w:rsidRDefault="008B66C1" w:rsidP="008B66C1">
      <w:pPr>
        <w:spacing w:before="100" w:after="100"/>
        <w:ind w:left="360"/>
        <w:rPr>
          <w:rFonts w:ascii="AngsanaUPC" w:hAnsi="AngsanaUPC" w:cs="AngsanaUPC" w:hint="cs"/>
          <w:color w:val="000000"/>
          <w:sz w:val="32"/>
          <w:szCs w:val="32"/>
        </w:rPr>
      </w:pPr>
      <w:r>
        <w:rPr>
          <w:rFonts w:ascii="AngsanaUPC" w:hAnsi="AngsanaUPC" w:cs="AngsanaUPC"/>
          <w:color w:val="000000"/>
          <w:sz w:val="32"/>
          <w:szCs w:val="32"/>
        </w:rPr>
        <w:t xml:space="preserve">2. 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 </w:t>
      </w:r>
      <w:r w:rsidRPr="00EB3032">
        <w:rPr>
          <w:rFonts w:ascii="AngsanaUPC" w:hAnsi="AngsanaUPC" w:cs="AngsanaUPC"/>
          <w:color w:val="000000"/>
          <w:sz w:val="32"/>
          <w:szCs w:val="32"/>
          <w:cs/>
        </w:rPr>
        <w:t>การสังเกตการปฏิบัติตามกิจกรรมที่ได้รับมอบหมาย</w:t>
      </w:r>
    </w:p>
    <w:p w:rsidR="004A5478" w:rsidRDefault="004A5478" w:rsidP="008B66C1">
      <w:pPr>
        <w:spacing w:before="100" w:after="100"/>
        <w:ind w:left="360"/>
        <w:rPr>
          <w:rFonts w:ascii="AngsanaUPC" w:hAnsi="AngsanaUPC" w:cs="AngsanaUPC" w:hint="cs"/>
          <w:color w:val="000000"/>
          <w:sz w:val="32"/>
          <w:szCs w:val="32"/>
        </w:rPr>
      </w:pPr>
    </w:p>
    <w:p w:rsidR="004A5478" w:rsidRDefault="004A5478" w:rsidP="008B66C1">
      <w:pPr>
        <w:spacing w:before="100" w:after="100"/>
        <w:ind w:left="360"/>
        <w:rPr>
          <w:rFonts w:ascii="AngsanaUPC" w:hAnsi="AngsanaUPC" w:cs="AngsanaUPC" w:hint="cs"/>
          <w:color w:val="000000"/>
          <w:sz w:val="32"/>
          <w:szCs w:val="32"/>
        </w:rPr>
      </w:pPr>
    </w:p>
    <w:p w:rsidR="004A5478" w:rsidRDefault="004A5478" w:rsidP="008B66C1">
      <w:pPr>
        <w:spacing w:before="100" w:after="100"/>
        <w:ind w:left="360"/>
        <w:rPr>
          <w:rFonts w:ascii="AngsanaUPC" w:hAnsi="AngsanaUPC" w:cs="AngsanaUPC" w:hint="cs"/>
          <w:color w:val="000000"/>
          <w:sz w:val="32"/>
          <w:szCs w:val="32"/>
        </w:rPr>
      </w:pPr>
    </w:p>
    <w:p w:rsidR="004A5478" w:rsidRPr="00EB3032" w:rsidRDefault="004A5478" w:rsidP="008B66C1">
      <w:pPr>
        <w:spacing w:before="100" w:after="100"/>
        <w:ind w:left="360"/>
        <w:rPr>
          <w:rFonts w:ascii="AngsanaUPC" w:hAnsi="AngsanaUPC" w:cs="AngsanaUPC"/>
          <w:color w:val="000000"/>
          <w:sz w:val="32"/>
          <w:szCs w:val="32"/>
        </w:rPr>
      </w:pPr>
      <w:bookmarkStart w:id="0" w:name="_GoBack"/>
      <w:bookmarkEnd w:id="0"/>
    </w:p>
    <w:p w:rsidR="008B66C1" w:rsidRPr="00F13C15" w:rsidRDefault="008B66C1" w:rsidP="008B66C1">
      <w:pPr>
        <w:spacing w:before="100" w:after="100"/>
        <w:jc w:val="center"/>
        <w:rPr>
          <w:rFonts w:ascii="AngsanaUPC" w:hAnsi="AngsanaUPC" w:cs="AngsanaUPC"/>
          <w:color w:val="000000"/>
          <w:sz w:val="40"/>
          <w:szCs w:val="40"/>
          <w:cs/>
        </w:rPr>
      </w:pPr>
      <w:r w:rsidRPr="00F13C15">
        <w:rPr>
          <w:rFonts w:ascii="AngsanaUPC" w:hAnsi="AngsanaUPC" w:cs="AngsanaUPC"/>
          <w:b/>
          <w:bCs/>
          <w:color w:val="FF0000"/>
          <w:sz w:val="40"/>
          <w:szCs w:val="40"/>
          <w:cs/>
        </w:rPr>
        <w:t>บันทึกหลังการสอน</w:t>
      </w:r>
      <w:r w:rsidRPr="00F13C15">
        <w:rPr>
          <w:rFonts w:ascii="AngsanaUPC" w:hAnsi="AngsanaUPC" w:cs="AngsanaUPC"/>
          <w:color w:val="000000"/>
          <w:sz w:val="40"/>
          <w:szCs w:val="40"/>
          <w:cs/>
        </w:rPr>
        <w:br/>
      </w:r>
    </w:p>
    <w:p w:rsidR="008B66C1" w:rsidRPr="00EB3032" w:rsidRDefault="008B66C1" w:rsidP="008B66C1">
      <w:pPr>
        <w:pStyle w:val="Title"/>
        <w:jc w:val="left"/>
        <w:rPr>
          <w:sz w:val="32"/>
          <w:szCs w:val="32"/>
        </w:rPr>
      </w:pPr>
      <w:r w:rsidRPr="00EB3032">
        <w:rPr>
          <w:sz w:val="32"/>
          <w:szCs w:val="32"/>
          <w:cs/>
        </w:rPr>
        <w:t>ผลการใช้แผนการสอน</w:t>
      </w:r>
    </w:p>
    <w:p w:rsidR="008B66C1" w:rsidRPr="00EB3032" w:rsidRDefault="008B66C1" w:rsidP="008B66C1">
      <w:pPr>
        <w:pStyle w:val="Title"/>
        <w:jc w:val="left"/>
        <w:rPr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>.</w:t>
      </w:r>
      <w:r>
        <w:rPr>
          <w:rFonts w:hint="cs"/>
          <w:sz w:val="32"/>
          <w:szCs w:val="32"/>
          <w:cs/>
        </w:rPr>
        <w:t>เนื้อที่ได้สอดแทรกเพิ่มเติม</w:t>
      </w:r>
    </w:p>
    <w:p w:rsidR="008B66C1" w:rsidRPr="00EB3032" w:rsidRDefault="008B66C1" w:rsidP="008B66C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b w:val="0"/>
          <w:bCs w:val="0"/>
          <w:sz w:val="32"/>
          <w:szCs w:val="32"/>
          <w:cs/>
        </w:rPr>
        <w:t xml:space="preserve">. </w:t>
      </w:r>
    </w:p>
    <w:p w:rsidR="008B66C1" w:rsidRPr="00EB3032" w:rsidRDefault="008B66C1" w:rsidP="008B66C1">
      <w:pPr>
        <w:pStyle w:val="Title"/>
        <w:jc w:val="left"/>
        <w:rPr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ปัญหาที่เกิดขึ้นระหว่างการสอน</w:t>
      </w:r>
    </w:p>
    <w:p w:rsidR="008B66C1" w:rsidRPr="00EB3032" w:rsidRDefault="008B66C1" w:rsidP="008B66C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b w:val="0"/>
          <w:bCs w:val="0"/>
          <w:sz w:val="32"/>
          <w:szCs w:val="32"/>
        </w:rPr>
        <w:t>.....……………………………………………………………………</w:t>
      </w:r>
      <w:r>
        <w:rPr>
          <w:rFonts w:hint="cs"/>
          <w:sz w:val="32"/>
          <w:szCs w:val="32"/>
          <w:cs/>
        </w:rPr>
        <w:t>ข้อเสนอแนะและแนวทางการแก้ไข</w:t>
      </w:r>
    </w:p>
    <w:p w:rsidR="008B66C1" w:rsidRPr="00EB3032" w:rsidRDefault="008B66C1" w:rsidP="008B66C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</w:t>
      </w:r>
    </w:p>
    <w:p w:rsidR="008B66C1" w:rsidRPr="00EB3032" w:rsidRDefault="008B66C1" w:rsidP="008B66C1">
      <w:pPr>
        <w:pStyle w:val="Title"/>
        <w:jc w:val="left"/>
        <w:rPr>
          <w:b w:val="0"/>
          <w:bCs w:val="0"/>
          <w:sz w:val="32"/>
          <w:szCs w:val="32"/>
        </w:rPr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</w:t>
      </w:r>
      <w:r>
        <w:rPr>
          <w:rFonts w:hint="cs"/>
          <w:b w:val="0"/>
          <w:bCs w:val="0"/>
          <w:sz w:val="32"/>
          <w:szCs w:val="32"/>
          <w:cs/>
        </w:rPr>
        <w:t>..</w:t>
      </w:r>
    </w:p>
    <w:p w:rsidR="008B66C1" w:rsidRDefault="008B66C1" w:rsidP="008B66C1">
      <w:pPr>
        <w:pStyle w:val="Title"/>
        <w:jc w:val="left"/>
      </w:pPr>
      <w:r w:rsidRPr="00EB3032">
        <w:rPr>
          <w:b w:val="0"/>
          <w:bCs w:val="0"/>
          <w:sz w:val="32"/>
          <w:szCs w:val="32"/>
        </w:rPr>
        <w:t>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..</w:t>
      </w:r>
      <w:r>
        <w:rPr>
          <w:rFonts w:hint="cs"/>
          <w:b w:val="0"/>
          <w:bCs w:val="0"/>
          <w:sz w:val="32"/>
          <w:szCs w:val="32"/>
          <w:cs/>
        </w:rPr>
        <w:t>.</w:t>
      </w:r>
    </w:p>
    <w:p w:rsidR="00797FA6" w:rsidRDefault="00797FA6" w:rsidP="008B66C1">
      <w:pPr>
        <w:spacing w:before="100" w:after="100"/>
      </w:pPr>
    </w:p>
    <w:sectPr w:rsidR="00797FA6" w:rsidSect="002954BE">
      <w:headerReference w:type="even" r:id="rId9"/>
      <w:headerReference w:type="default" r:id="rId10"/>
      <w:pgSz w:w="11906" w:h="16838"/>
      <w:pgMar w:top="1238" w:right="1106" w:bottom="851" w:left="1797" w:header="113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BD" w:rsidRDefault="00455EBD">
      <w:r>
        <w:separator/>
      </w:r>
    </w:p>
  </w:endnote>
  <w:endnote w:type="continuationSeparator" w:id="0">
    <w:p w:rsidR="00455EBD" w:rsidRDefault="00455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BD" w:rsidRDefault="00455EBD">
      <w:r>
        <w:separator/>
      </w:r>
    </w:p>
  </w:footnote>
  <w:footnote w:type="continuationSeparator" w:id="0">
    <w:p w:rsidR="00455EBD" w:rsidRDefault="00455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39" w:rsidRDefault="00116768">
    <w:pPr>
      <w:pStyle w:val="Header"/>
      <w:tabs>
        <w:tab w:val="clear" w:pos="8306"/>
      </w:tabs>
      <w:ind w:right="3" w:firstLine="360"/>
    </w:pPr>
    <w:r>
      <w:rPr>
        <w:rFonts w:ascii="Cordia New" w:hAnsi="Cordia New" w:cs="Cordia New" w:hint="cs"/>
        <w:sz w:val="28"/>
        <w:szCs w:val="28"/>
        <w:c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39" w:rsidRDefault="00455EBD">
    <w:pPr>
      <w:pStyle w:val="Header"/>
      <w:ind w:right="360"/>
      <w:rPr>
        <w:rFonts w:ascii="Cordia New" w:hAnsi="Cordia New" w:cs="Cordia New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148C"/>
    <w:multiLevelType w:val="hybridMultilevel"/>
    <w:tmpl w:val="00AAB87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1">
    <w:nsid w:val="0C152140"/>
    <w:multiLevelType w:val="hybridMultilevel"/>
    <w:tmpl w:val="9F68013A"/>
    <w:lvl w:ilvl="0" w:tplc="0EBC8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C031E"/>
    <w:multiLevelType w:val="hybridMultilevel"/>
    <w:tmpl w:val="9D926FE2"/>
    <w:lvl w:ilvl="0" w:tplc="7088B31A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">
    <w:nsid w:val="5A85750E"/>
    <w:multiLevelType w:val="hybridMultilevel"/>
    <w:tmpl w:val="E844FDCC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4">
    <w:nsid w:val="60A71F58"/>
    <w:multiLevelType w:val="hybridMultilevel"/>
    <w:tmpl w:val="729E97A8"/>
    <w:lvl w:ilvl="0" w:tplc="1E724D0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54D4"/>
    <w:multiLevelType w:val="hybridMultilevel"/>
    <w:tmpl w:val="29669054"/>
    <w:lvl w:ilvl="0" w:tplc="477CE0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B3ECD"/>
    <w:multiLevelType w:val="hybridMultilevel"/>
    <w:tmpl w:val="1F80B40C"/>
    <w:lvl w:ilvl="0" w:tplc="829AF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3F"/>
    <w:rsid w:val="00116768"/>
    <w:rsid w:val="0024543F"/>
    <w:rsid w:val="00455EBD"/>
    <w:rsid w:val="004A5478"/>
    <w:rsid w:val="00797FA6"/>
    <w:rsid w:val="008B66C1"/>
    <w:rsid w:val="00D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68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116768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16768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116768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116768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Header">
    <w:name w:val="header"/>
    <w:basedOn w:val="Normal"/>
    <w:link w:val="HeaderChar"/>
    <w:semiHidden/>
    <w:rsid w:val="00116768"/>
    <w:pPr>
      <w:tabs>
        <w:tab w:val="center" w:pos="4153"/>
        <w:tab w:val="right" w:pos="8306"/>
      </w:tabs>
    </w:pPr>
    <w:rPr>
      <w:rFonts w:ascii="Angsana New" w:eastAsia="SimSun" w:hAnsi="Angsana New" w:cs="Angsana New"/>
      <w:sz w:val="32"/>
      <w:szCs w:val="32"/>
    </w:rPr>
  </w:style>
  <w:style w:type="character" w:customStyle="1" w:styleId="HeaderChar">
    <w:name w:val="Header Char"/>
    <w:basedOn w:val="DefaultParagraphFont"/>
    <w:link w:val="Header"/>
    <w:semiHidden/>
    <w:rsid w:val="00116768"/>
    <w:rPr>
      <w:rFonts w:ascii="Angsana New" w:eastAsia="SimSun" w:hAnsi="Angsana New" w:cs="Angsana New"/>
      <w:sz w:val="32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116768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6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8"/>
    <w:rPr>
      <w:rFonts w:ascii="Tahoma" w:eastAsia="Cordia New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768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116768"/>
    <w:pPr>
      <w:keepNext/>
      <w:spacing w:before="100" w:after="100"/>
      <w:ind w:left="165"/>
      <w:outlineLvl w:val="8"/>
    </w:pPr>
    <w:rPr>
      <w:rFonts w:ascii="Angsana New" w:hAnsi="Angsana New" w:cs="Angsana New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16768"/>
    <w:rPr>
      <w:rFonts w:ascii="Angsana New" w:eastAsia="Cordia New" w:hAnsi="Angsana New" w:cs="Angsana New"/>
      <w:b/>
      <w:bCs/>
      <w:color w:val="000000"/>
      <w:sz w:val="32"/>
      <w:szCs w:val="32"/>
      <w:lang w:eastAsia="zh-CN"/>
    </w:rPr>
  </w:style>
  <w:style w:type="paragraph" w:styleId="Title">
    <w:name w:val="Title"/>
    <w:basedOn w:val="Normal"/>
    <w:link w:val="TitleChar"/>
    <w:qFormat/>
    <w:rsid w:val="00116768"/>
    <w:pPr>
      <w:jc w:val="center"/>
    </w:pPr>
    <w:rPr>
      <w:rFonts w:ascii="AngsanaUPC" w:hAnsi="AngsanaUPC" w:cs="AngsanaUPC"/>
      <w:b/>
      <w:bCs/>
      <w:sz w:val="70"/>
      <w:szCs w:val="70"/>
    </w:rPr>
  </w:style>
  <w:style w:type="character" w:customStyle="1" w:styleId="TitleChar">
    <w:name w:val="Title Char"/>
    <w:basedOn w:val="DefaultParagraphFont"/>
    <w:link w:val="Title"/>
    <w:rsid w:val="00116768"/>
    <w:rPr>
      <w:rFonts w:ascii="AngsanaUPC" w:eastAsia="Cordia New" w:hAnsi="AngsanaUPC" w:cs="AngsanaUPC"/>
      <w:b/>
      <w:bCs/>
      <w:sz w:val="70"/>
      <w:szCs w:val="70"/>
      <w:lang w:eastAsia="zh-CN"/>
    </w:rPr>
  </w:style>
  <w:style w:type="paragraph" w:styleId="Header">
    <w:name w:val="header"/>
    <w:basedOn w:val="Normal"/>
    <w:link w:val="HeaderChar"/>
    <w:semiHidden/>
    <w:rsid w:val="00116768"/>
    <w:pPr>
      <w:tabs>
        <w:tab w:val="center" w:pos="4153"/>
        <w:tab w:val="right" w:pos="8306"/>
      </w:tabs>
    </w:pPr>
    <w:rPr>
      <w:rFonts w:ascii="Angsana New" w:eastAsia="SimSun" w:hAnsi="Angsana New" w:cs="Angsana New"/>
      <w:sz w:val="32"/>
      <w:szCs w:val="32"/>
    </w:rPr>
  </w:style>
  <w:style w:type="character" w:customStyle="1" w:styleId="HeaderChar">
    <w:name w:val="Header Char"/>
    <w:basedOn w:val="DefaultParagraphFont"/>
    <w:link w:val="Header"/>
    <w:semiHidden/>
    <w:rsid w:val="00116768"/>
    <w:rPr>
      <w:rFonts w:ascii="Angsana New" w:eastAsia="SimSun" w:hAnsi="Angsana New" w:cs="Angsana New"/>
      <w:sz w:val="32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116768"/>
    <w:pPr>
      <w:spacing w:before="100" w:beforeAutospacing="1" w:after="100" w:afterAutospacing="1"/>
    </w:pPr>
    <w:rPr>
      <w:rFonts w:ascii="Angsana New" w:eastAsia="Times New Roman" w:hAnsi="Angsana New" w:cs="Angsana New"/>
      <w:lang w:eastAsia="en-US"/>
    </w:r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76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8"/>
    <w:rPr>
      <w:rFonts w:ascii="Tahoma" w:eastAsia="Cordia New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4</cp:revision>
  <dcterms:created xsi:type="dcterms:W3CDTF">2020-08-10T19:58:00Z</dcterms:created>
  <dcterms:modified xsi:type="dcterms:W3CDTF">2020-08-10T22:10:00Z</dcterms:modified>
</cp:coreProperties>
</file>