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7C5" w:rsidRDefault="00B177C5" w:rsidP="00B177C5">
      <w:r>
        <w:rPr>
          <w:rFonts w:hint="eastAsia"/>
        </w:rPr>
        <w:t>목표</w:t>
      </w:r>
    </w:p>
    <w:p w:rsidR="00B177C5" w:rsidRDefault="00B177C5" w:rsidP="00B177C5">
      <w:r>
        <w:rPr>
          <w:rFonts w:hint="eastAsia"/>
        </w:rPr>
        <w:t>대출</w:t>
      </w:r>
      <w:r>
        <w:t xml:space="preserve"> - 예금 금리 스프레드의 분포를 통해서 </w:t>
      </w:r>
    </w:p>
    <w:p w:rsidR="00B177C5" w:rsidRDefault="00B177C5" w:rsidP="00B177C5">
      <w:r>
        <w:rPr>
          <w:rFonts w:hint="eastAsia"/>
        </w:rPr>
        <w:t>일반 시중</w:t>
      </w:r>
      <w:r>
        <w:t xml:space="preserve"> 은행의 이익 </w:t>
      </w:r>
      <w:r>
        <w:rPr>
          <w:rFonts w:hint="eastAsia"/>
        </w:rPr>
        <w:t>수준 분포를</w:t>
      </w:r>
      <w:r>
        <w:t xml:space="preserve"> 확인한다.</w:t>
      </w:r>
    </w:p>
    <w:p w:rsidR="00B177C5" w:rsidRPr="00B177C5" w:rsidRDefault="00B177C5" w:rsidP="00B177C5"/>
    <w:p w:rsidR="00B177C5" w:rsidRDefault="00B177C5" w:rsidP="00B177C5">
      <w:r>
        <w:rPr>
          <w:rFonts w:hint="eastAsia"/>
        </w:rPr>
        <w:t>가설</w:t>
      </w:r>
      <w:r>
        <w:t>: 은행</w:t>
      </w:r>
      <w:r>
        <w:rPr>
          <w:rFonts w:hint="eastAsia"/>
        </w:rPr>
        <w:t>들</w:t>
      </w:r>
      <w:r>
        <w:t xml:space="preserve">의 예대 마진 분포는 어느 </w:t>
      </w:r>
      <w:r>
        <w:rPr>
          <w:rFonts w:hint="eastAsia"/>
        </w:rPr>
        <w:t>일정 수준에</w:t>
      </w:r>
      <w:r>
        <w:t xml:space="preserve"> 대해서 집중분포 할 것이다.</w:t>
      </w:r>
    </w:p>
    <w:p w:rsidR="00B177C5" w:rsidRPr="00B177C5" w:rsidRDefault="00B177C5" w:rsidP="00B177C5"/>
    <w:p w:rsidR="00B177C5" w:rsidRDefault="00B177C5" w:rsidP="00B177C5">
      <w:r>
        <w:rPr>
          <w:rFonts w:hint="eastAsia"/>
        </w:rPr>
        <w:t>조사</w:t>
      </w:r>
      <w:r>
        <w:t xml:space="preserve"> 대상: 은행연합회 소비자포털 등록 은행</w:t>
      </w:r>
    </w:p>
    <w:p w:rsidR="00B177C5" w:rsidRDefault="00B177C5" w:rsidP="00B177C5">
      <w:r>
        <w:rPr>
          <w:rFonts w:hint="eastAsia"/>
        </w:rPr>
        <w:t>대출</w:t>
      </w:r>
      <w:r>
        <w:t>: 은행연합회 소비자 포털에서 조사 가능한 모든 대출 금리</w:t>
      </w:r>
    </w:p>
    <w:p w:rsidR="00B177C5" w:rsidRDefault="00B177C5" w:rsidP="00B177C5">
      <w:r>
        <w:rPr>
          <w:rFonts w:hint="eastAsia"/>
        </w:rPr>
        <w:t>예금</w:t>
      </w:r>
      <w:r>
        <w:t>: 1년 단위 소비자 포털 조사 가능 예금 전체</w:t>
      </w:r>
    </w:p>
    <w:p w:rsidR="00B177C5" w:rsidRDefault="00B177C5" w:rsidP="00B177C5">
      <w:r>
        <w:t xml:space="preserve">(단, 청년희망적금, 장병내일준비 적금은 정부의 복지 정책과 연계되어 있다 판단되어 </w:t>
      </w:r>
    </w:p>
    <w:p w:rsidR="00B177C5" w:rsidRDefault="00B177C5" w:rsidP="00B177C5">
      <w:r>
        <w:rPr>
          <w:rFonts w:hint="eastAsia"/>
        </w:rPr>
        <w:t>제외한다</w:t>
      </w:r>
      <w:r>
        <w:t>.)</w:t>
      </w:r>
    </w:p>
    <w:p w:rsidR="00B177C5" w:rsidRDefault="00B177C5" w:rsidP="00B177C5"/>
    <w:p w:rsidR="00B177C5" w:rsidRDefault="00B177C5" w:rsidP="00B177C5">
      <w:r>
        <w:rPr>
          <w:rFonts w:hint="eastAsia"/>
        </w:rPr>
        <w:t>대출</w:t>
      </w:r>
      <w:r>
        <w:t xml:space="preserve"> 수익률 산정 방식</w:t>
      </w:r>
    </w:p>
    <w:p w:rsidR="00B177C5" w:rsidRDefault="00B177C5" w:rsidP="00B177C5">
      <w:r>
        <w:t>-&gt;해당 등급 별 이자율 *(해당 등급 인원 분포/상품설계 대상 고객 분포=&gt;대상 고객 분포)</w:t>
      </w:r>
    </w:p>
    <w:p w:rsidR="00B177C5" w:rsidRDefault="00B177C5" w:rsidP="00B177C5"/>
    <w:p w:rsidR="00B177C5" w:rsidRDefault="00B177C5" w:rsidP="00B177C5">
      <w:r>
        <w:rPr>
          <w:rFonts w:hint="eastAsia"/>
        </w:rPr>
        <w:t>가정</w:t>
      </w:r>
      <w:r>
        <w:t>: 개별 점수 구간 내 인원 분포는 동질적이다.</w:t>
      </w:r>
    </w:p>
    <w:p w:rsidR="00B177C5" w:rsidRDefault="00B177C5" w:rsidP="00B177C5"/>
    <w:p w:rsidR="00D631EF" w:rsidRDefault="00D631EF" w:rsidP="00B177C5">
      <w:r>
        <w:rPr>
          <w:rFonts w:hint="eastAsia"/>
        </w:rPr>
        <w:t>대출 수익률 산정</w:t>
      </w:r>
    </w:p>
    <w:p w:rsidR="00D631EF" w:rsidRDefault="00D631EF" w:rsidP="00D631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은행 대출 상품 별 타겟 신용 등급 고객 비율 반영 수익률 산출</w:t>
      </w:r>
    </w:p>
    <w:p w:rsidR="00D631EF" w:rsidRDefault="00D631EF" w:rsidP="00D631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은행 별 대출 상품 수익률에 대한 통계 분석(평균, 중앙값, </w:t>
      </w:r>
      <w:r w:rsidR="006645FC">
        <w:rPr>
          <w:rFonts w:hint="eastAsia"/>
        </w:rPr>
        <w:t xml:space="preserve">분위수, </w:t>
      </w:r>
      <w:r>
        <w:rPr>
          <w:rFonts w:hint="eastAsia"/>
        </w:rPr>
        <w:t>표준편차 등)</w:t>
      </w:r>
    </w:p>
    <w:p w:rsidR="00D631EF" w:rsidRDefault="00D631EF" w:rsidP="00D631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은행 예금 상품 이자율 산출</w:t>
      </w:r>
    </w:p>
    <w:p w:rsidR="00D631EF" w:rsidRDefault="00D631EF" w:rsidP="00D631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은행 별 예금 상품 이자율 통계 분석(평균, 표준편차 등)</w:t>
      </w:r>
    </w:p>
    <w:p w:rsidR="00D631EF" w:rsidRDefault="00D631EF" w:rsidP="00D631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예금, 대출 상품에 대한 통계 분석을 개별 은행별로 그룹화</w:t>
      </w:r>
    </w:p>
    <w:p w:rsidR="00D631EF" w:rsidRDefault="006645FC" w:rsidP="00D631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개별 은행 대출 수익률과 예금 이자율의 대표값의 차이로 이자율 스프레드 산정</w:t>
      </w:r>
    </w:p>
    <w:p w:rsidR="006645FC" w:rsidRDefault="006645FC" w:rsidP="00D631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개별 은행의 이자율 스프레드에 대한 산포도 작성</w:t>
      </w:r>
    </w:p>
    <w:p w:rsidR="006645FC" w:rsidRDefault="007A138A" w:rsidP="00D631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해당 이자율 스프레드에 대한 통계분석(평균, 중앙값, 표준편차) 후 정규분포화</w:t>
      </w:r>
    </w:p>
    <w:p w:rsidR="007A138A" w:rsidRDefault="007A138A" w:rsidP="007A138A"/>
    <w:p w:rsidR="007A138A" w:rsidRDefault="007A138A" w:rsidP="007A138A">
      <w:r>
        <w:rPr>
          <w:rFonts w:hint="eastAsia"/>
        </w:rPr>
        <w:t>자료 선정</w:t>
      </w:r>
    </w:p>
    <w:p w:rsidR="007A138A" w:rsidRDefault="007A138A" w:rsidP="007A138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신용 점수대 별 인원 : 나이스 신용평가회사 2021년 12월 자료</w:t>
      </w:r>
    </w:p>
    <w:p w:rsidR="007A138A" w:rsidRDefault="007A138A" w:rsidP="007A138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예금 이자율: 은행연합회 소비자포털 내의 검색 가능한 1년물 예금 이자율</w:t>
      </w:r>
    </w:p>
    <w:p w:rsidR="007A138A" w:rsidRDefault="007A138A" w:rsidP="007A138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금리 수익률: 은행연합회 소비자포널 내의 검색 가능한 1년 단위 금리 수익률</w:t>
      </w:r>
    </w:p>
    <w:p w:rsidR="007A138A" w:rsidRDefault="007A138A" w:rsidP="007A138A">
      <w:pPr>
        <w:ind w:left="400"/>
      </w:pPr>
      <w:r>
        <w:rPr>
          <w:rFonts w:hint="eastAsia"/>
        </w:rPr>
        <w:t>(단, 복지적 성격이 있는 상품(ex:장병적금이나 청년희망적금)은 그 목적이 은행 수익 창출보다는 국가 복지 증진에 목적이 있고 국고에서 보조되는 부분이 있기에 조사 대상에서 제외한다.)</w:t>
      </w:r>
    </w:p>
    <w:p w:rsidR="007A138A" w:rsidRDefault="007A138A" w:rsidP="007A138A">
      <w:pPr>
        <w:ind w:left="400"/>
      </w:pPr>
      <w:r>
        <w:rPr>
          <w:rFonts w:hint="eastAsia"/>
        </w:rPr>
        <w:t xml:space="preserve"> (논의의 편의성을 위해서 조사 대상을 1년물 금융상품으로 한정해서 조사한다.)</w:t>
      </w:r>
    </w:p>
    <w:p w:rsidR="00D631EF" w:rsidRDefault="00D631EF" w:rsidP="00B177C5"/>
    <w:p w:rsidR="00D631EF" w:rsidRDefault="00D631EF" w:rsidP="00B177C5"/>
    <w:p w:rsidR="00D631EF" w:rsidRDefault="00D631EF" w:rsidP="00B177C5"/>
    <w:p w:rsidR="00D631EF" w:rsidRDefault="00D631EF" w:rsidP="00B177C5"/>
    <w:p w:rsidR="00B177C5" w:rsidRDefault="00B177C5" w:rsidP="00B177C5">
      <w:r>
        <w:lastRenderedPageBreak/>
        <w:t>1일차</w:t>
      </w:r>
    </w:p>
    <w:p w:rsidR="00B177C5" w:rsidRDefault="00B177C5" w:rsidP="00B177C5">
      <w:r>
        <w:rPr>
          <w:rFonts w:hint="eastAsia"/>
        </w:rPr>
        <w:t>신용점수</w:t>
      </w:r>
      <w:r>
        <w:t xml:space="preserve"> 구간 분포를 신용등급 구간 분포로 만들어서 csv파일로 만들어 냈다.</w:t>
      </w:r>
    </w:p>
    <w:p w:rsidR="00B177C5" w:rsidRDefault="00B177C5" w:rsidP="00B177C5">
      <w:r>
        <w:rPr>
          <w:rFonts w:hint="eastAsia"/>
        </w:rPr>
        <w:t>은행</w:t>
      </w:r>
      <w:r>
        <w:t xml:space="preserve"> 대출 수익률 산정 방식을 도출했다.</w:t>
      </w:r>
    </w:p>
    <w:p w:rsidR="00B177C5" w:rsidRDefault="00B177C5" w:rsidP="00B177C5">
      <w:r>
        <w:t>-&gt;1회차: 단순 평균 금리로 시도하고자 함</w:t>
      </w:r>
    </w:p>
    <w:p w:rsidR="00B177C5" w:rsidRDefault="00B177C5" w:rsidP="00B177C5">
      <w:r>
        <w:tab/>
        <w:t>(문제점: 신용 등급별 인구 분포가 다른데 단순 평균은 은행 수익을 대표하기 어렵다.)</w:t>
      </w:r>
    </w:p>
    <w:p w:rsidR="00B177C5" w:rsidRDefault="00B177C5" w:rsidP="00B177C5">
      <w:r>
        <w:t>-&gt;2회차: 등급별 수익률에 등급별 인원 비율을 곱하고자 함</w:t>
      </w:r>
    </w:p>
    <w:p w:rsidR="00B177C5" w:rsidRDefault="00B177C5" w:rsidP="00B177C5">
      <w:r>
        <w:tab/>
        <w:t>(문제점: 상품의 타겟 대상이 특정 등급에 한정된 경우 해당 수익률이 과소평가 되었다.)</w:t>
      </w:r>
    </w:p>
    <w:p w:rsidR="00B177C5" w:rsidRDefault="00B177C5" w:rsidP="00B177C5">
      <w:r>
        <w:t>-&gt;3회차: 등급별 수익률에 해당</w:t>
      </w:r>
      <w:r>
        <w:rPr>
          <w:rFonts w:hint="eastAsia"/>
        </w:rPr>
        <w:t xml:space="preserve"> 대출</w:t>
      </w:r>
      <w:r>
        <w:t xml:space="preserve"> </w:t>
      </w:r>
      <w:r>
        <w:rPr>
          <w:rFonts w:hint="eastAsia"/>
        </w:rPr>
        <w:t>대상자</w:t>
      </w:r>
      <w:r>
        <w:t xml:space="preserve"> 비율 대비 </w:t>
      </w:r>
      <w:r>
        <w:rPr>
          <w:rFonts w:hint="eastAsia"/>
        </w:rPr>
        <w:t>특정</w:t>
      </w:r>
      <w:r>
        <w:t xml:space="preserve"> 등급 인원 비율을 곱하고자 함</w:t>
      </w:r>
    </w:p>
    <w:p w:rsidR="00B177C5" w:rsidRDefault="00B177C5" w:rsidP="00B177C5">
      <w:r>
        <w:tab/>
        <w:t>(문제점★: 코딩이 어렵다.ㅠㅠ)</w:t>
      </w:r>
    </w:p>
    <w:p w:rsidR="00B177C5" w:rsidRDefault="00FE7216" w:rsidP="00B177C5">
      <w:r>
        <w:rPr>
          <w:rFonts w:hint="eastAsia"/>
        </w:rPr>
        <w:t>(달성량: 1)도 못했다.)</w:t>
      </w:r>
    </w:p>
    <w:p w:rsidR="00FE7216" w:rsidRDefault="00FE7216" w:rsidP="00B177C5"/>
    <w:p w:rsidR="00B177C5" w:rsidRDefault="00B177C5" w:rsidP="00B177C5">
      <w:r>
        <w:t>2일차</w:t>
      </w:r>
    </w:p>
    <w:p w:rsidR="00B177C5" w:rsidRDefault="00B177C5" w:rsidP="00B177C5">
      <w:r>
        <w:rPr>
          <w:rFonts w:hint="eastAsia"/>
        </w:rPr>
        <w:t>계획</w:t>
      </w:r>
      <w:r>
        <w:t xml:space="preserve"> 구체화</w:t>
      </w:r>
    </w:p>
    <w:p w:rsidR="00783F39" w:rsidRDefault="00B177C5">
      <w:r>
        <w:rPr>
          <w:rFonts w:hint="eastAsia"/>
        </w:rPr>
        <w:t>신용 등급별 은행 대출 수익률 산정 방식에서의 대출 대상자 비율 대비 특정 등급 인원 비율 산정 방정식 도출 성공</w:t>
      </w:r>
    </w:p>
    <w:p w:rsidR="00B177C5" w:rsidRDefault="00B177C5">
      <w:r>
        <w:rPr>
          <w:rFonts w:hint="eastAsia"/>
        </w:rPr>
        <w:t xml:space="preserve">신용 등급 분포 비율 반영 은행 대출 수익률 산정 방정식을 이용해서 등급별 이자율 데이터 프레임에 분포비율 반영 수익률을 작성하려고 할 때, apply나 기타 방식으로 아무것도 없는 상태에서 새롭게 해당 columns이 나오면서 동시에 값이 채우려고 했으나 </w:t>
      </w:r>
      <w:r w:rsidR="000D661B">
        <w:rPr>
          <w:rFonts w:hint="eastAsia"/>
        </w:rPr>
        <w:t>연산 과정에 새롭게 들어가는 비율 반영 수익률이 들어가서 사실상 구현이 힘들었다.</w:t>
      </w:r>
    </w:p>
    <w:p w:rsidR="00D631EF" w:rsidRDefault="00D631EF">
      <w:r>
        <w:rPr>
          <w:rFonts w:hint="eastAsia"/>
        </w:rPr>
        <w:t>비율 반영 수익률이 연산 과정에 들어가지 않도록 했지만 apply를 적용하게 하기 어려웠다. 아무래도 apply에 대한 이해가 부족한 것 같다.</w:t>
      </w:r>
    </w:p>
    <w:p w:rsidR="00D631EF" w:rsidRDefault="00604812">
      <w:r>
        <w:rPr>
          <w:rFonts w:hint="eastAsia"/>
        </w:rPr>
        <w:t>(달성량</w:t>
      </w:r>
      <w:r w:rsidR="00FE7216">
        <w:rPr>
          <w:rFonts w:hint="eastAsia"/>
        </w:rPr>
        <w:t>:</w:t>
      </w:r>
      <w:r>
        <w:rPr>
          <w:rFonts w:hint="eastAsia"/>
        </w:rPr>
        <w:t xml:space="preserve"> 1)의 가계 분할 상환, 일시 상환 금리 정리 끝)</w:t>
      </w:r>
    </w:p>
    <w:p w:rsidR="003F3B55" w:rsidRDefault="003F3B55"/>
    <w:p w:rsidR="003F3B55" w:rsidRDefault="003F3B55">
      <w:r>
        <w:rPr>
          <w:rFonts w:hint="eastAsia"/>
        </w:rPr>
        <w:t>3일차</w:t>
      </w:r>
    </w:p>
    <w:p w:rsidR="00731097" w:rsidRDefault="00731097">
      <w:r>
        <w:rPr>
          <w:rFonts w:hint="eastAsia"/>
        </w:rPr>
        <w:t>개인, 사업자, 중소기업의 금리 산정 기준이 조금씩 다르고 구성 비율도 다르네</w:t>
      </w:r>
    </w:p>
    <w:p w:rsidR="00731097" w:rsidRDefault="00731097" w:rsidP="007310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개인사업자는 개인 신용 비율로 산정하고 중소기업은 기업 신용 비율로 구성하자</w:t>
      </w:r>
    </w:p>
    <w:p w:rsidR="00731097" w:rsidRDefault="00043043" w:rsidP="007310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개인사업자 신용등급 분포: 개인 신용 등급 분포 적용</w:t>
      </w:r>
    </w:p>
    <w:p w:rsidR="00043043" w:rsidRDefault="00043043" w:rsidP="007310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중소기업 신용등급 분포 -&gt; 나이스 평가정보의 기업 신용등급별 분포 자료 </w:t>
      </w:r>
      <w:r w:rsidR="000D09BF">
        <w:rPr>
          <w:rFonts w:hint="eastAsia"/>
        </w:rPr>
        <w:t>적용</w:t>
      </w:r>
    </w:p>
    <w:p w:rsidR="00973AEB" w:rsidRDefault="00973AEB" w:rsidP="00973AEB">
      <w:pPr>
        <w:pStyle w:val="a3"/>
        <w:ind w:leftChars="0" w:left="760"/>
      </w:pPr>
      <w:r>
        <w:rPr>
          <w:rFonts w:hint="eastAsia"/>
        </w:rPr>
        <w:t>(여기서 자료 등급 조사 결과 1~9등급 까지 표기되었고 실제로는 10등급까지 존재하지만 10등급은 그 수가 무의미하여 기초자료에서 집계 자체를 뺀 것으로 보인다.)</w:t>
      </w:r>
    </w:p>
    <w:p w:rsidR="00973AEB" w:rsidRDefault="00973AEB" w:rsidP="00973AEB">
      <w:pPr>
        <w:pStyle w:val="a3"/>
        <w:ind w:leftChars="0" w:left="760"/>
      </w:pPr>
      <w:r>
        <w:rPr>
          <w:rFonts w:hint="eastAsia"/>
        </w:rPr>
        <w:t>(기업신용등급 구분:</w:t>
      </w:r>
      <w:r w:rsidRPr="00973AEB">
        <w:t>https://www.niceinfo.co.kr/creditrating/bi_score_1_1.nice</w:t>
      </w:r>
      <w:r>
        <w:rPr>
          <w:rFonts w:hint="eastAsia"/>
        </w:rPr>
        <w:t>)</w:t>
      </w:r>
    </w:p>
    <w:p w:rsidR="00973AEB" w:rsidRDefault="00973AEB" w:rsidP="00973AEB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(기업신용등급 분포:</w:t>
      </w:r>
      <w:r w:rsidRPr="00973AEB">
        <w:t xml:space="preserve"> </w:t>
      </w:r>
      <w:hyperlink r:id="rId7" w:history="1">
        <w:r w:rsidR="00580F1F" w:rsidRPr="003A6CCC">
          <w:rPr>
            <w:rStyle w:val="a6"/>
          </w:rPr>
          <w:t>https://www.niceinfo.co.kr/creditrating/bi_score_3.nice</w:t>
        </w:r>
      </w:hyperlink>
      <w:r>
        <w:rPr>
          <w:rFonts w:hint="eastAsia"/>
        </w:rPr>
        <w:t>)</w:t>
      </w:r>
    </w:p>
    <w:p w:rsidR="00580F1F" w:rsidRDefault="00580F1F" w:rsidP="00580F1F">
      <w:pPr>
        <w:rPr>
          <w:rFonts w:hint="eastAsia"/>
        </w:rPr>
      </w:pPr>
      <w:r>
        <w:rPr>
          <w:rFonts w:hint="eastAsia"/>
        </w:rPr>
        <w:t>일단 대출 부문 은행 이윤 분석 종료.</w:t>
      </w:r>
    </w:p>
    <w:p w:rsidR="00580F1F" w:rsidRDefault="00580F1F" w:rsidP="00580F1F">
      <w:pPr>
        <w:rPr>
          <w:rFonts w:hint="eastAsia"/>
        </w:rPr>
      </w:pPr>
      <w:r>
        <w:rPr>
          <w:rFonts w:hint="eastAsia"/>
        </w:rPr>
        <w:t>이제 예금 이자 분석을 해야 하는데 예금의 경우 가입 기간 분포, mmda 상품 가입 규모 등에 대한 정보를 전혀 찾아볼 수 없음.</w:t>
      </w:r>
    </w:p>
    <w:p w:rsidR="00580F1F" w:rsidRDefault="00580F1F" w:rsidP="00580F1F">
      <w:pPr>
        <w:rPr>
          <w:rFonts w:hint="eastAsia"/>
        </w:rPr>
      </w:pPr>
      <w:r>
        <w:rPr>
          <w:rFonts w:hint="eastAsia"/>
        </w:rPr>
        <w:t xml:space="preserve">예금 상품에는 무차별성을 가정하자. </w:t>
      </w:r>
    </w:p>
    <w:p w:rsidR="00580F1F" w:rsidRDefault="00580F1F" w:rsidP="00580F1F">
      <w:pPr>
        <w:rPr>
          <w:rFonts w:hint="eastAsia"/>
        </w:rPr>
      </w:pPr>
      <w:r>
        <w:rPr>
          <w:rFonts w:hint="eastAsia"/>
        </w:rPr>
        <w:t>(이유</w:t>
      </w:r>
    </w:p>
    <w:p w:rsidR="00580F1F" w:rsidRDefault="00580F1F" w:rsidP="00580F1F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기본적으로 예금의 경우 잔액이나 신용도보다는 기간을 기준으로 이자율이 산정이 되는데 예금상품 가입 기간에 대한 통계 자료가 없다.</w:t>
      </w:r>
    </w:p>
    <w:p w:rsidR="00580F1F" w:rsidRDefault="00580F1F" w:rsidP="00580F1F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lastRenderedPageBreak/>
        <w:t>한국형 mmda의 경우 가입 금액별 이자율 차이가 있긴 했으나 기본적으로 0.1%수준으로 은행 이익수준에 영향을 미치기 힘들다고 판단했다. 또한 해당 상품의 판매 통계나 상품 가입 금액 분포 등에 대한 자료는 없었다.</w:t>
      </w:r>
    </w:p>
    <w:p w:rsidR="00580F1F" w:rsidRPr="00B177C5" w:rsidRDefault="00580F1F" w:rsidP="00580F1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예금의 경우 대출과 달리 </w:t>
      </w:r>
      <w:r w:rsidR="00112174">
        <w:rPr>
          <w:rFonts w:hint="eastAsia"/>
        </w:rPr>
        <w:t>외부 요인(ex:신용도)에 의한 이자율 변동이 없기 때문에 단순 평균을 통해서 은행의 이자율 수준을 파악한다.)</w:t>
      </w:r>
    </w:p>
    <w:sectPr w:rsidR="00580F1F" w:rsidRPr="00B177C5" w:rsidSect="00783F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41A4" w:rsidRDefault="002441A4" w:rsidP="003F3B55">
      <w:r>
        <w:separator/>
      </w:r>
    </w:p>
  </w:endnote>
  <w:endnote w:type="continuationSeparator" w:id="1">
    <w:p w:rsidR="002441A4" w:rsidRDefault="002441A4" w:rsidP="003F3B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41A4" w:rsidRDefault="002441A4" w:rsidP="003F3B55">
      <w:r>
        <w:separator/>
      </w:r>
    </w:p>
  </w:footnote>
  <w:footnote w:type="continuationSeparator" w:id="1">
    <w:p w:rsidR="002441A4" w:rsidRDefault="002441A4" w:rsidP="003F3B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B97966"/>
    <w:multiLevelType w:val="hybridMultilevel"/>
    <w:tmpl w:val="7E142AFC"/>
    <w:lvl w:ilvl="0" w:tplc="2B36358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C0B5E1F"/>
    <w:multiLevelType w:val="hybridMultilevel"/>
    <w:tmpl w:val="0F76A82A"/>
    <w:lvl w:ilvl="0" w:tplc="8BFA7F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12B0A50"/>
    <w:multiLevelType w:val="hybridMultilevel"/>
    <w:tmpl w:val="FFF4FAF0"/>
    <w:lvl w:ilvl="0" w:tplc="F71447E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E000351"/>
    <w:multiLevelType w:val="hybridMultilevel"/>
    <w:tmpl w:val="0B868C78"/>
    <w:lvl w:ilvl="0" w:tplc="F6E09A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77C5"/>
    <w:rsid w:val="00032B1B"/>
    <w:rsid w:val="00043043"/>
    <w:rsid w:val="000739A8"/>
    <w:rsid w:val="000D09BF"/>
    <w:rsid w:val="000D661B"/>
    <w:rsid w:val="00112174"/>
    <w:rsid w:val="002441A4"/>
    <w:rsid w:val="003F3B55"/>
    <w:rsid w:val="00523225"/>
    <w:rsid w:val="00580F1F"/>
    <w:rsid w:val="00604812"/>
    <w:rsid w:val="006645FC"/>
    <w:rsid w:val="00731097"/>
    <w:rsid w:val="00783F39"/>
    <w:rsid w:val="007A138A"/>
    <w:rsid w:val="007B4208"/>
    <w:rsid w:val="00973AEB"/>
    <w:rsid w:val="009E6E41"/>
    <w:rsid w:val="00B177C5"/>
    <w:rsid w:val="00D10A4F"/>
    <w:rsid w:val="00D631EF"/>
    <w:rsid w:val="00E459A2"/>
    <w:rsid w:val="00F007A6"/>
    <w:rsid w:val="00FE7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F3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1EF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3F3B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3F3B55"/>
  </w:style>
  <w:style w:type="paragraph" w:styleId="a5">
    <w:name w:val="footer"/>
    <w:basedOn w:val="a"/>
    <w:link w:val="Char0"/>
    <w:uiPriority w:val="99"/>
    <w:semiHidden/>
    <w:unhideWhenUsed/>
    <w:rsid w:val="003F3B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3F3B55"/>
  </w:style>
  <w:style w:type="character" w:styleId="a6">
    <w:name w:val="Hyperlink"/>
    <w:basedOn w:val="a0"/>
    <w:uiPriority w:val="99"/>
    <w:unhideWhenUsed/>
    <w:rsid w:val="00580F1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iceinfo.co.kr/creditrating/bi_score_3.n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3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LG</cp:lastModifiedBy>
  <cp:revision>6</cp:revision>
  <dcterms:created xsi:type="dcterms:W3CDTF">2022-03-04T01:38:00Z</dcterms:created>
  <dcterms:modified xsi:type="dcterms:W3CDTF">2022-03-07T11:45:00Z</dcterms:modified>
</cp:coreProperties>
</file>