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4D487" w14:textId="57827173" w:rsidR="00E138A9" w:rsidRPr="002F0A76" w:rsidRDefault="00E138A9" w:rsidP="00752453">
      <w:pPr>
        <w:pStyle w:val="a3"/>
        <w:numPr>
          <w:ilvl w:val="0"/>
          <w:numId w:val="2"/>
        </w:numPr>
        <w:spacing w:line="480" w:lineRule="auto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2F0A76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384BB4D3" w14:textId="4A2C253A" w:rsidR="00E138A9" w:rsidRPr="002F0A76" w:rsidRDefault="00E138A9" w:rsidP="0075245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F0A76">
        <w:rPr>
          <w:rFonts w:ascii="Times New Roman" w:hAnsi="Times New Roman" w:cs="Times New Roman"/>
          <w:sz w:val="24"/>
          <w:szCs w:val="24"/>
        </w:rPr>
        <w:t xml:space="preserve">In this project, we selected 6 stocks </w:t>
      </w:r>
      <w:r w:rsidRPr="002F0A76">
        <w:rPr>
          <w:rFonts w:ascii="Times New Roman" w:hAnsi="Times New Roman" w:cs="Times New Roman"/>
          <w:sz w:val="24"/>
          <w:szCs w:val="24"/>
        </w:rPr>
        <w:t>listed on Shanghai or Shenzhen stock exchange</w:t>
      </w:r>
      <w:r w:rsidRPr="002F0A76">
        <w:rPr>
          <w:rFonts w:ascii="Times New Roman" w:hAnsi="Times New Roman" w:cs="Times New Roman"/>
          <w:sz w:val="24"/>
          <w:szCs w:val="24"/>
        </w:rPr>
        <w:t xml:space="preserve"> and </w:t>
      </w:r>
      <w:r w:rsidRPr="002F0A76">
        <w:rPr>
          <w:rFonts w:ascii="Times New Roman" w:hAnsi="Times New Roman" w:cs="Times New Roman"/>
          <w:sz w:val="24"/>
          <w:szCs w:val="24"/>
        </w:rPr>
        <w:t>appl</w:t>
      </w:r>
      <w:r w:rsidRPr="002F0A76">
        <w:rPr>
          <w:rFonts w:ascii="Times New Roman" w:hAnsi="Times New Roman" w:cs="Times New Roman"/>
          <w:sz w:val="24"/>
          <w:szCs w:val="24"/>
        </w:rPr>
        <w:t>ied</w:t>
      </w:r>
      <w:r w:rsidRPr="002F0A76">
        <w:rPr>
          <w:rFonts w:ascii="Times New Roman" w:hAnsi="Times New Roman" w:cs="Times New Roman"/>
          <w:sz w:val="24"/>
          <w:szCs w:val="24"/>
        </w:rPr>
        <w:t xml:space="preserve"> machine learning methods to </w:t>
      </w:r>
      <w:r w:rsidRPr="002F0A76">
        <w:rPr>
          <w:rFonts w:ascii="Times New Roman" w:hAnsi="Times New Roman" w:cs="Times New Roman"/>
          <w:sz w:val="24"/>
          <w:szCs w:val="24"/>
        </w:rPr>
        <w:t xml:space="preserve">conduct </w:t>
      </w:r>
      <w:r w:rsidRPr="002F0A76">
        <w:rPr>
          <w:rFonts w:ascii="Times New Roman" w:hAnsi="Times New Roman" w:cs="Times New Roman"/>
          <w:sz w:val="24"/>
          <w:szCs w:val="24"/>
        </w:rPr>
        <w:t>asset pricing and develop</w:t>
      </w:r>
      <w:r w:rsidRPr="002F0A76">
        <w:rPr>
          <w:rFonts w:ascii="Times New Roman" w:hAnsi="Times New Roman" w:cs="Times New Roman"/>
          <w:sz w:val="24"/>
          <w:szCs w:val="24"/>
        </w:rPr>
        <w:t>ed</w:t>
      </w:r>
      <w:r w:rsidRPr="002F0A76">
        <w:rPr>
          <w:rFonts w:ascii="Times New Roman" w:hAnsi="Times New Roman" w:cs="Times New Roman"/>
          <w:sz w:val="24"/>
          <w:szCs w:val="24"/>
        </w:rPr>
        <w:t xml:space="preserve"> </w:t>
      </w:r>
      <w:r w:rsidRPr="002F0A76">
        <w:rPr>
          <w:rFonts w:ascii="Times New Roman" w:hAnsi="Times New Roman" w:cs="Times New Roman"/>
          <w:sz w:val="24"/>
          <w:szCs w:val="24"/>
        </w:rPr>
        <w:t>several</w:t>
      </w:r>
      <w:r w:rsidRPr="002F0A76">
        <w:rPr>
          <w:rFonts w:ascii="Times New Roman" w:hAnsi="Times New Roman" w:cs="Times New Roman"/>
          <w:sz w:val="24"/>
          <w:szCs w:val="24"/>
        </w:rPr>
        <w:t xml:space="preserve"> ML backed return prediction model</w:t>
      </w:r>
      <w:r w:rsidRPr="002F0A76">
        <w:rPr>
          <w:rFonts w:ascii="Times New Roman" w:hAnsi="Times New Roman" w:cs="Times New Roman"/>
          <w:sz w:val="24"/>
          <w:szCs w:val="24"/>
        </w:rPr>
        <w:t>s</w:t>
      </w:r>
      <w:r w:rsidRPr="002F0A76">
        <w:rPr>
          <w:rFonts w:ascii="Times New Roman" w:hAnsi="Times New Roman" w:cs="Times New Roman"/>
          <w:sz w:val="24"/>
          <w:szCs w:val="24"/>
        </w:rPr>
        <w:t xml:space="preserve"> (next trading day’s return).</w:t>
      </w:r>
      <w:r w:rsidRPr="002F0A7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18B58B" w14:textId="71938785" w:rsidR="00752453" w:rsidRPr="002F0A76" w:rsidRDefault="00E138A9" w:rsidP="0075245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F0A76">
        <w:rPr>
          <w:rFonts w:ascii="Times New Roman" w:hAnsi="Times New Roman" w:cs="Times New Roman"/>
          <w:sz w:val="24"/>
          <w:szCs w:val="24"/>
        </w:rPr>
        <w:t xml:space="preserve">Our stock selection criterion is based on </w:t>
      </w:r>
      <w:r w:rsidRPr="002F0A76">
        <w:rPr>
          <w:rFonts w:ascii="Times New Roman" w:hAnsi="Times New Roman" w:cs="Times New Roman"/>
          <w:sz w:val="24"/>
          <w:szCs w:val="24"/>
        </w:rPr>
        <w:t>traditional asset pricing model</w:t>
      </w:r>
      <w:r w:rsidRPr="002F0A76">
        <w:rPr>
          <w:rFonts w:ascii="Times New Roman" w:hAnsi="Times New Roman" w:cs="Times New Roman"/>
          <w:sz w:val="24"/>
          <w:szCs w:val="24"/>
        </w:rPr>
        <w:t xml:space="preserve"> – CAPM. </w:t>
      </w:r>
      <w:r w:rsidRPr="002F0A76">
        <w:rPr>
          <w:rFonts w:ascii="Times New Roman" w:hAnsi="Times New Roman" w:cs="Times New Roman"/>
          <w:sz w:val="24"/>
          <w:szCs w:val="24"/>
        </w:rPr>
        <w:t>CAPM is a very widely used model which creates link between the risk and expected return of stocks.</w:t>
      </w:r>
      <w:r w:rsidRPr="002F0A76">
        <w:rPr>
          <w:rFonts w:ascii="Times New Roman" w:hAnsi="Times New Roman" w:cs="Times New Roman"/>
          <w:sz w:val="24"/>
          <w:szCs w:val="24"/>
        </w:rPr>
        <w:t xml:space="preserve"> </w:t>
      </w:r>
      <w:r w:rsidR="00752453" w:rsidRPr="002F0A76">
        <w:rPr>
          <w:rFonts w:ascii="Times New Roman" w:hAnsi="Times New Roman" w:cs="Times New Roman"/>
          <w:sz w:val="24"/>
          <w:szCs w:val="24"/>
        </w:rPr>
        <w:t>Since outer market environment is hard-to-predict, we should balance our investment through balancing composition risks. Therefore, w</w:t>
      </w:r>
      <w:r w:rsidRPr="002F0A76">
        <w:rPr>
          <w:rFonts w:ascii="Times New Roman" w:hAnsi="Times New Roman" w:cs="Times New Roman"/>
          <w:sz w:val="24"/>
          <w:szCs w:val="24"/>
        </w:rPr>
        <w:t>e selected 3 stocks with high</w:t>
      </w:r>
      <w:r w:rsidR="00752453" w:rsidRPr="002F0A76">
        <w:rPr>
          <w:rFonts w:ascii="Times New Roman" w:hAnsi="Times New Roman" w:cs="Times New Roman"/>
          <w:sz w:val="24"/>
          <w:szCs w:val="24"/>
        </w:rPr>
        <w:t>er-than-</w:t>
      </w:r>
      <w:r w:rsidRPr="002F0A76">
        <w:rPr>
          <w:rFonts w:ascii="Times New Roman" w:hAnsi="Times New Roman" w:cs="Times New Roman"/>
          <w:sz w:val="24"/>
          <w:szCs w:val="24"/>
        </w:rPr>
        <w:t>market risks</w:t>
      </w:r>
      <w:r w:rsidR="00752453" w:rsidRPr="002F0A76">
        <w:rPr>
          <w:rFonts w:ascii="Times New Roman" w:hAnsi="Times New Roman" w:cs="Times New Roman"/>
          <w:sz w:val="24"/>
          <w:szCs w:val="24"/>
        </w:rPr>
        <w:t xml:space="preserve">, namely SZ002415, SZ002475, and SH601012, </w:t>
      </w:r>
      <w:r w:rsidRPr="002F0A76">
        <w:rPr>
          <w:rFonts w:ascii="Times New Roman" w:hAnsi="Times New Roman" w:cs="Times New Roman"/>
          <w:sz w:val="24"/>
          <w:szCs w:val="24"/>
        </w:rPr>
        <w:t xml:space="preserve">and </w:t>
      </w:r>
      <w:r w:rsidR="00752453" w:rsidRPr="002F0A76">
        <w:rPr>
          <w:rFonts w:ascii="Times New Roman" w:hAnsi="Times New Roman" w:cs="Times New Roman"/>
          <w:sz w:val="24"/>
          <w:szCs w:val="24"/>
        </w:rPr>
        <w:t>3</w:t>
      </w:r>
      <w:r w:rsidR="00752453" w:rsidRPr="002F0A76">
        <w:rPr>
          <w:rFonts w:ascii="Times New Roman" w:hAnsi="Times New Roman" w:cs="Times New Roman"/>
          <w:sz w:val="24"/>
          <w:szCs w:val="24"/>
        </w:rPr>
        <w:t xml:space="preserve"> on-the-contrary</w:t>
      </w:r>
      <w:r w:rsidR="00752453" w:rsidRPr="002F0A76">
        <w:rPr>
          <w:rFonts w:ascii="Times New Roman" w:hAnsi="Times New Roman" w:cs="Times New Roman"/>
          <w:sz w:val="24"/>
          <w:szCs w:val="24"/>
        </w:rPr>
        <w:t xml:space="preserve"> stocks, namely SH600009, SH601390, and SH601668. The ratio of radical </w:t>
      </w:r>
      <w:r w:rsidR="00752453" w:rsidRPr="002F0A76">
        <w:rPr>
          <w:rFonts w:ascii="Times New Roman" w:hAnsi="Times New Roman" w:cs="Times New Roman"/>
          <w:sz w:val="24"/>
          <w:szCs w:val="24"/>
        </w:rPr>
        <w:t xml:space="preserve">growing </w:t>
      </w:r>
      <w:r w:rsidR="00752453" w:rsidRPr="002F0A76">
        <w:rPr>
          <w:rFonts w:ascii="Times New Roman" w:hAnsi="Times New Roman" w:cs="Times New Roman"/>
          <w:sz w:val="24"/>
          <w:szCs w:val="24"/>
        </w:rPr>
        <w:t xml:space="preserve">and steady growing stocks is 1:1 so as to </w:t>
      </w:r>
      <w:r w:rsidR="002F0A76" w:rsidRPr="002F0A76">
        <w:rPr>
          <w:rFonts w:ascii="Times New Roman" w:hAnsi="Times New Roman" w:cs="Times New Roman"/>
          <w:sz w:val="24"/>
          <w:szCs w:val="24"/>
        </w:rPr>
        <w:t>empower</w:t>
      </w:r>
      <w:r w:rsidR="002F0A76" w:rsidRPr="002F0A76">
        <w:rPr>
          <w:rFonts w:ascii="Times New Roman" w:hAnsi="Times New Roman" w:cs="Times New Roman"/>
          <w:sz w:val="24"/>
          <w:szCs w:val="24"/>
        </w:rPr>
        <w:t xml:space="preserve"> the effect of risk hedging when market expectations are unpredictable</w:t>
      </w:r>
      <w:r w:rsidR="002F0A76" w:rsidRPr="002F0A76">
        <w:rPr>
          <w:rFonts w:ascii="Times New Roman" w:hAnsi="Times New Roman" w:cs="Times New Roman"/>
          <w:sz w:val="24"/>
          <w:szCs w:val="24"/>
        </w:rPr>
        <w:t>.</w:t>
      </w:r>
    </w:p>
    <w:p w14:paraId="27126B01" w14:textId="089FBC97" w:rsidR="00752453" w:rsidRPr="002F0A76" w:rsidRDefault="00752453" w:rsidP="00752453">
      <w:pPr>
        <w:spacing w:line="480" w:lineRule="auto"/>
        <w:rPr>
          <w:rFonts w:ascii="Times New Roman" w:hAnsi="Times New Roman" w:cs="Times New Roman" w:hint="eastAsia"/>
          <w:sz w:val="24"/>
          <w:szCs w:val="24"/>
        </w:rPr>
      </w:pPr>
    </w:p>
    <w:p w14:paraId="73129B4F" w14:textId="4BA916C3" w:rsidR="00752453" w:rsidRPr="00C25890" w:rsidRDefault="00752453" w:rsidP="00752453">
      <w:pPr>
        <w:pStyle w:val="a3"/>
        <w:numPr>
          <w:ilvl w:val="0"/>
          <w:numId w:val="2"/>
        </w:numPr>
        <w:spacing w:line="480" w:lineRule="auto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C25890">
        <w:rPr>
          <w:rFonts w:ascii="Times New Roman" w:hAnsi="Times New Roman" w:cs="Times New Roman"/>
          <w:b/>
          <w:bCs/>
          <w:sz w:val="24"/>
          <w:szCs w:val="24"/>
        </w:rPr>
        <w:t>Stock selection detail</w:t>
      </w:r>
    </w:p>
    <w:p w14:paraId="30DB12EE" w14:textId="5276F92B" w:rsidR="002F0A76" w:rsidRPr="00C25890" w:rsidRDefault="002F0A76" w:rsidP="002F0A76">
      <w:pPr>
        <w:pStyle w:val="a3"/>
        <w:numPr>
          <w:ilvl w:val="0"/>
          <w:numId w:val="3"/>
        </w:numPr>
        <w:spacing w:line="480" w:lineRule="auto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C25890">
        <w:rPr>
          <w:rFonts w:ascii="Times New Roman" w:hAnsi="Times New Roman" w:cs="Times New Roman"/>
          <w:b/>
          <w:bCs/>
          <w:sz w:val="24"/>
          <w:szCs w:val="24"/>
        </w:rPr>
        <w:t>Method</w:t>
      </w:r>
    </w:p>
    <w:p w14:paraId="77F8DA32" w14:textId="78A1D003" w:rsidR="00752453" w:rsidRPr="002F0A76" w:rsidRDefault="002F0A76" w:rsidP="0075245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F0A76">
        <w:rPr>
          <w:rFonts w:ascii="Times New Roman" w:hAnsi="Times New Roman" w:cs="Times New Roman"/>
          <w:noProof/>
        </w:rPr>
        <w:drawing>
          <wp:inline distT="0" distB="0" distL="0" distR="0" wp14:anchorId="72B5E9D0" wp14:editId="30B304B3">
            <wp:extent cx="5274310" cy="600075"/>
            <wp:effectExtent l="0" t="0" r="254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5A1A6" w14:textId="77777777" w:rsidR="002F0A76" w:rsidRPr="002F0A76" w:rsidRDefault="00752453" w:rsidP="0075245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F0A76">
        <w:rPr>
          <w:rFonts w:ascii="Times New Roman" w:hAnsi="Times New Roman" w:cs="Times New Roman"/>
          <w:sz w:val="24"/>
          <w:szCs w:val="24"/>
        </w:rPr>
        <w:t xml:space="preserve">We utilized CAPM model to select </w:t>
      </w:r>
      <w:r w:rsidR="002F0A76" w:rsidRPr="002F0A76">
        <w:rPr>
          <w:rFonts w:ascii="Times New Roman" w:hAnsi="Times New Roman" w:cs="Times New Roman"/>
          <w:sz w:val="24"/>
          <w:szCs w:val="24"/>
        </w:rPr>
        <w:t xml:space="preserve">stocks. Where </w:t>
      </w:r>
      <w:r w:rsidR="002F0A76" w:rsidRPr="002F0A76">
        <w:rPr>
          <w:rFonts w:ascii="Times New Roman" w:hAnsi="Times New Roman" w:cs="Times New Roman"/>
          <w:sz w:val="24"/>
          <w:szCs w:val="24"/>
        </w:rPr>
        <w:t>E</w:t>
      </w:r>
      <w:r w:rsidR="002F0A76" w:rsidRPr="002F0A76">
        <w:rPr>
          <w:rFonts w:ascii="Times New Roman" w:hAnsi="Times New Roman" w:cs="Times New Roman"/>
          <w:sz w:val="24"/>
          <w:szCs w:val="24"/>
        </w:rPr>
        <w:t xml:space="preserve">(Rq) denotes </w:t>
      </w:r>
      <w:r w:rsidR="002F0A76" w:rsidRPr="002F0A76">
        <w:rPr>
          <w:rFonts w:ascii="Times New Roman" w:hAnsi="Times New Roman" w:cs="Times New Roman"/>
          <w:sz w:val="24"/>
          <w:szCs w:val="24"/>
        </w:rPr>
        <w:t>expected return of </w:t>
      </w:r>
      <w:r w:rsidR="002F0A76" w:rsidRPr="002F0A76">
        <w:rPr>
          <w:rFonts w:ascii="Times New Roman" w:hAnsi="Times New Roman" w:cs="Times New Roman"/>
          <w:sz w:val="24"/>
          <w:szCs w:val="24"/>
        </w:rPr>
        <w:t xml:space="preserve">stocks; </w:t>
      </w:r>
      <w:r w:rsidR="002F0A76" w:rsidRPr="002F0A76">
        <w:rPr>
          <w:rFonts w:ascii="Times New Roman" w:hAnsi="Times New Roman" w:cs="Times New Roman"/>
          <w:sz w:val="24"/>
          <w:szCs w:val="24"/>
        </w:rPr>
        <w:t>Rf</w:t>
      </w:r>
      <w:r w:rsidR="002F0A76" w:rsidRPr="002F0A76">
        <w:rPr>
          <w:rFonts w:ascii="Times New Roman" w:eastAsia="MS Gothic" w:hAnsi="Times New Roman" w:cs="Times New Roman"/>
          <w:sz w:val="24"/>
          <w:szCs w:val="24"/>
        </w:rPr>
        <w:t>​</w:t>
      </w:r>
      <w:r w:rsidR="002F0A76" w:rsidRPr="002F0A76">
        <w:rPr>
          <w:rFonts w:ascii="Times New Roman" w:hAnsi="Times New Roman" w:cs="Times New Roman"/>
          <w:sz w:val="24"/>
          <w:szCs w:val="24"/>
        </w:rPr>
        <w:t xml:space="preserve"> denotes </w:t>
      </w:r>
      <w:r w:rsidR="002F0A76" w:rsidRPr="002F0A76">
        <w:rPr>
          <w:rFonts w:ascii="Times New Roman" w:hAnsi="Times New Roman" w:cs="Times New Roman"/>
          <w:sz w:val="24"/>
          <w:szCs w:val="24"/>
        </w:rPr>
        <w:t>risk-free rate</w:t>
      </w:r>
      <w:r w:rsidR="002F0A76" w:rsidRPr="002F0A76">
        <w:rPr>
          <w:rFonts w:ascii="Times New Roman" w:hAnsi="Times New Roman" w:cs="Times New Roman"/>
          <w:sz w:val="24"/>
          <w:szCs w:val="24"/>
        </w:rPr>
        <w:t xml:space="preserve"> (we use w</w:t>
      </w:r>
      <w:r w:rsidR="002F0A76" w:rsidRPr="002F0A76">
        <w:rPr>
          <w:rFonts w:ascii="Times New Roman" w:hAnsi="Times New Roman" w:cs="Times New Roman"/>
          <w:sz w:val="24"/>
          <w:szCs w:val="24"/>
        </w:rPr>
        <w:t>eighted average of 5-year treasury bonds and 5-year time deposits</w:t>
      </w:r>
      <w:r w:rsidR="002F0A76" w:rsidRPr="002F0A76">
        <w:rPr>
          <w:rFonts w:ascii="Times New Roman" w:hAnsi="Times New Roman" w:cs="Times New Roman"/>
          <w:sz w:val="24"/>
          <w:szCs w:val="24"/>
        </w:rPr>
        <w:t xml:space="preserve"> as Rf); </w:t>
      </w:r>
      <w:r w:rsidR="002F0A76" w:rsidRPr="002F0A76">
        <w:rPr>
          <w:rFonts w:ascii="Times New Roman" w:hAnsi="Times New Roman" w:cs="Times New Roman"/>
          <w:sz w:val="24"/>
          <w:szCs w:val="24"/>
        </w:rPr>
        <w:t>βi</w:t>
      </w:r>
      <w:r w:rsidR="002F0A76" w:rsidRPr="002F0A76">
        <w:rPr>
          <w:rFonts w:ascii="Times New Roman" w:eastAsia="MS Gothic" w:hAnsi="Times New Roman" w:cs="Times New Roman"/>
          <w:sz w:val="24"/>
          <w:szCs w:val="24"/>
        </w:rPr>
        <w:t>​</w:t>
      </w:r>
      <w:r w:rsidR="002F0A76" w:rsidRPr="002F0A76">
        <w:rPr>
          <w:rFonts w:ascii="Times New Roman" w:hAnsi="Times New Roman" w:cs="Times New Roman"/>
          <w:sz w:val="24"/>
          <w:szCs w:val="24"/>
        </w:rPr>
        <w:t xml:space="preserve"> is </w:t>
      </w:r>
      <w:r w:rsidR="002F0A76" w:rsidRPr="002F0A76">
        <w:rPr>
          <w:rFonts w:ascii="Times New Roman" w:hAnsi="Times New Roman" w:cs="Times New Roman"/>
          <w:sz w:val="24"/>
          <w:szCs w:val="24"/>
        </w:rPr>
        <w:t>beta </w:t>
      </w:r>
      <w:r w:rsidR="002F0A76" w:rsidRPr="002F0A76">
        <w:rPr>
          <w:rFonts w:ascii="Times New Roman" w:hAnsi="Times New Roman" w:cs="Times New Roman"/>
          <w:sz w:val="24"/>
          <w:szCs w:val="24"/>
        </w:rPr>
        <w:t xml:space="preserve">value </w:t>
      </w:r>
      <w:r w:rsidR="002F0A76" w:rsidRPr="002F0A76">
        <w:rPr>
          <w:rFonts w:ascii="Times New Roman" w:hAnsi="Times New Roman" w:cs="Times New Roman"/>
          <w:sz w:val="24"/>
          <w:szCs w:val="24"/>
        </w:rPr>
        <w:t>of the investment</w:t>
      </w:r>
      <w:r w:rsidR="002F0A76" w:rsidRPr="002F0A76">
        <w:rPr>
          <w:rFonts w:ascii="Times New Roman" w:hAnsi="Times New Roman" w:cs="Times New Roman"/>
          <w:sz w:val="24"/>
          <w:szCs w:val="24"/>
        </w:rPr>
        <w:t xml:space="preserve"> that </w:t>
      </w:r>
      <w:r w:rsidR="002F0A76" w:rsidRPr="002F0A76">
        <w:rPr>
          <w:rFonts w:ascii="Times New Roman" w:hAnsi="Times New Roman" w:cs="Times New Roman"/>
          <w:sz w:val="24"/>
          <w:szCs w:val="24"/>
        </w:rPr>
        <w:t>is a measure of how much risk the investment will add to a portfolio that looks like the market</w:t>
      </w:r>
      <w:r w:rsidR="002F0A76" w:rsidRPr="002F0A7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F943D76" w14:textId="03F07109" w:rsidR="00752453" w:rsidRPr="002F0A76" w:rsidRDefault="002F0A76" w:rsidP="002F0A76">
      <w:pPr>
        <w:pStyle w:val="a3"/>
        <w:numPr>
          <w:ilvl w:val="0"/>
          <w:numId w:val="3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2F0A76">
        <w:rPr>
          <w:rFonts w:ascii="Times New Roman" w:hAnsi="Times New Roman" w:cs="Times New Roman"/>
          <w:sz w:val="24"/>
          <w:szCs w:val="24"/>
        </w:rPr>
        <w:lastRenderedPageBreak/>
        <w:t>Result</w:t>
      </w:r>
      <w:r w:rsidRPr="002F0A76">
        <w:rPr>
          <w:rFonts w:ascii="Times New Roman" w:eastAsia="MS Gothic" w:hAnsi="Times New Roman" w:cs="Times New Roman"/>
          <w:sz w:val="24"/>
          <w:szCs w:val="24"/>
        </w:rPr>
        <w:t>​</w:t>
      </w:r>
    </w:p>
    <w:p w14:paraId="3A2D1074" w14:textId="3151D60D" w:rsidR="002F0A76" w:rsidRDefault="002F0A76" w:rsidP="002F0A7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fter </w:t>
      </w:r>
      <w:r w:rsidR="00C25890">
        <w:rPr>
          <w:rFonts w:ascii="Times New Roman" w:hAnsi="Times New Roman" w:cs="Times New Roman"/>
          <w:sz w:val="24"/>
          <w:szCs w:val="24"/>
        </w:rPr>
        <w:t xml:space="preserve">applying CAPM to more than 50 stocks, we selected 6 stocks and computed their </w:t>
      </w:r>
      <w:r w:rsidR="00C25890">
        <w:rPr>
          <w:rFonts w:ascii="Times New Roman" w:hAnsi="Times New Roman" w:cs="Times New Roman" w:hint="eastAsia"/>
          <w:sz w:val="24"/>
          <w:szCs w:val="24"/>
        </w:rPr>
        <w:t>α</w:t>
      </w:r>
      <w:r w:rsidR="00C25890">
        <w:rPr>
          <w:rFonts w:ascii="Times New Roman" w:hAnsi="Times New Roman" w:cs="Times New Roman"/>
          <w:sz w:val="24"/>
          <w:szCs w:val="24"/>
        </w:rPr>
        <w:t xml:space="preserve"> and </w:t>
      </w:r>
      <w:r w:rsidR="00C25890">
        <w:rPr>
          <w:rFonts w:ascii="Times New Roman" w:hAnsi="Times New Roman" w:cs="Times New Roman" w:hint="eastAsia"/>
          <w:sz w:val="24"/>
          <w:szCs w:val="24"/>
        </w:rPr>
        <w:t>β</w:t>
      </w:r>
      <w:r w:rsidR="00C25890">
        <w:rPr>
          <w:rFonts w:ascii="Times New Roman" w:hAnsi="Times New Roman" w:cs="Times New Roman"/>
          <w:sz w:val="24"/>
          <w:szCs w:val="24"/>
        </w:rPr>
        <w:t xml:space="preserve"> value:</w:t>
      </w:r>
    </w:p>
    <w:p w14:paraId="51A3B1BB" w14:textId="2B8D743C" w:rsidR="00C25890" w:rsidRDefault="00C25890" w:rsidP="002F0A7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5E7FC4" wp14:editId="1FAA8047">
            <wp:extent cx="5274310" cy="15043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0EE85" w14:textId="725545F4" w:rsidR="00C25890" w:rsidRDefault="00C25890" w:rsidP="002F0A7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</w:t>
      </w:r>
      <w:r>
        <w:rPr>
          <w:rFonts w:ascii="Times New Roman" w:hAnsi="Times New Roman" w:cs="Times New Roman" w:hint="eastAsia"/>
          <w:sz w:val="24"/>
          <w:szCs w:val="24"/>
        </w:rPr>
        <w:t>β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value significantly larger than 1, a stock can be regarded as a </w:t>
      </w:r>
      <w:r w:rsidRPr="002F0A76">
        <w:rPr>
          <w:rFonts w:ascii="Times New Roman" w:hAnsi="Times New Roman" w:cs="Times New Roman"/>
          <w:sz w:val="24"/>
          <w:szCs w:val="24"/>
        </w:rPr>
        <w:t>radical</w:t>
      </w:r>
      <w:r>
        <w:rPr>
          <w:rFonts w:ascii="Times New Roman" w:hAnsi="Times New Roman" w:cs="Times New Roman"/>
          <w:sz w:val="24"/>
          <w:szCs w:val="24"/>
        </w:rPr>
        <w:t xml:space="preserve">ly growing stock with greater risk than investing on </w:t>
      </w:r>
      <w:r w:rsidR="0064631A">
        <w:rPr>
          <w:rFonts w:ascii="Times New Roman" w:hAnsi="Times New Roman" w:cs="Times New Roman"/>
          <w:sz w:val="24"/>
          <w:szCs w:val="24"/>
        </w:rPr>
        <w:t xml:space="preserve">market index. And when </w:t>
      </w:r>
      <w:r w:rsidR="0064631A">
        <w:rPr>
          <w:rFonts w:ascii="Times New Roman" w:hAnsi="Times New Roman" w:cs="Times New Roman" w:hint="eastAsia"/>
          <w:sz w:val="24"/>
          <w:szCs w:val="24"/>
        </w:rPr>
        <w:t>α</w:t>
      </w:r>
      <w:r w:rsidR="0064631A">
        <w:rPr>
          <w:rFonts w:ascii="Times New Roman" w:hAnsi="Times New Roman" w:cs="Times New Roman"/>
          <w:sz w:val="24"/>
          <w:szCs w:val="24"/>
        </w:rPr>
        <w:t xml:space="preserve"> value is significantly larger than 0, a stock’s overall trend would be significantly stronger than the market.</w:t>
      </w:r>
    </w:p>
    <w:p w14:paraId="4C69A151" w14:textId="0B5E8E0D" w:rsidR="0064631A" w:rsidRDefault="0064631A" w:rsidP="002F0A7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57C323C" w14:textId="4A186CC7" w:rsidR="0064631A" w:rsidRDefault="0064631A" w:rsidP="0064631A">
      <w:pPr>
        <w:pStyle w:val="a3"/>
        <w:numPr>
          <w:ilvl w:val="0"/>
          <w:numId w:val="2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Baseline prediction</w:t>
      </w:r>
    </w:p>
    <w:p w14:paraId="44B4DFFE" w14:textId="6A01F8E0" w:rsidR="0064631A" w:rsidRDefault="0064631A" w:rsidP="0064631A">
      <w:pPr>
        <w:spacing w:line="48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CAPM could be used in stock pricing, we then used CAPM to conduct future return prediction. We used lag-1 term Rm and Rf to perform prediction on next day stock return, and also constructed a decision index: </w:t>
      </w:r>
    </w:p>
    <w:p w14:paraId="396149D7" w14:textId="68B5A5E7" w:rsidR="0064631A" w:rsidRDefault="0064631A" w:rsidP="006463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5692B1" wp14:editId="1D3E59C0">
            <wp:extent cx="5274310" cy="22288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A8AC7" w14:textId="3B11D318" w:rsidR="0064631A" w:rsidRPr="0064631A" w:rsidRDefault="0064631A" w:rsidP="0064631A">
      <w:pPr>
        <w:spacing w:line="48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T</w:t>
      </w:r>
      <w:r>
        <w:rPr>
          <w:rFonts w:ascii="Times New Roman" w:hAnsi="Times New Roman" w:cs="Times New Roman"/>
          <w:sz w:val="24"/>
          <w:szCs w:val="24"/>
        </w:rPr>
        <w:t>he result shows that</w:t>
      </w:r>
      <w:r w:rsidR="00155F54">
        <w:rPr>
          <w:rFonts w:ascii="Times New Roman" w:hAnsi="Times New Roman" w:cs="Times New Roman"/>
          <w:sz w:val="24"/>
          <w:szCs w:val="24"/>
        </w:rPr>
        <w:t xml:space="preserve"> all predictions have a negative R2, indicating that the baseline model is not efficient, and that the accuracy is round 0.5, also indicating that this prediction performs like a random game.</w:t>
      </w:r>
    </w:p>
    <w:sectPr w:rsidR="0064631A" w:rsidRPr="006463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C68BD"/>
    <w:multiLevelType w:val="hybridMultilevel"/>
    <w:tmpl w:val="DA78B258"/>
    <w:lvl w:ilvl="0" w:tplc="8E90A63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994A5D"/>
    <w:multiLevelType w:val="hybridMultilevel"/>
    <w:tmpl w:val="64AC701A"/>
    <w:lvl w:ilvl="0" w:tplc="8A6CC03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E604F1"/>
    <w:multiLevelType w:val="hybridMultilevel"/>
    <w:tmpl w:val="D1E02E1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734885271">
    <w:abstractNumId w:val="0"/>
  </w:num>
  <w:num w:numId="2" w16cid:durableId="523399910">
    <w:abstractNumId w:val="1"/>
  </w:num>
  <w:num w:numId="3" w16cid:durableId="5123766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0D8"/>
    <w:rsid w:val="00155F54"/>
    <w:rsid w:val="001814C5"/>
    <w:rsid w:val="002E5DB1"/>
    <w:rsid w:val="002F0A76"/>
    <w:rsid w:val="004560D8"/>
    <w:rsid w:val="004E5994"/>
    <w:rsid w:val="00633050"/>
    <w:rsid w:val="0064631A"/>
    <w:rsid w:val="00752453"/>
    <w:rsid w:val="00996B0A"/>
    <w:rsid w:val="00C25890"/>
    <w:rsid w:val="00CA3C26"/>
    <w:rsid w:val="00CD1297"/>
    <w:rsid w:val="00E13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E45E5"/>
  <w15:chartTrackingRefBased/>
  <w15:docId w15:val="{4F19D53C-B2A8-4E5D-B843-36660765C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38A9"/>
    <w:pPr>
      <w:ind w:firstLineChars="200" w:firstLine="420"/>
    </w:pPr>
  </w:style>
  <w:style w:type="character" w:customStyle="1" w:styleId="mord">
    <w:name w:val="mord"/>
    <w:basedOn w:val="a0"/>
    <w:rsid w:val="002F0A76"/>
  </w:style>
  <w:style w:type="character" w:customStyle="1" w:styleId="vlist-s">
    <w:name w:val="vlist-s"/>
    <w:basedOn w:val="a0"/>
    <w:rsid w:val="002F0A76"/>
  </w:style>
  <w:style w:type="character" w:customStyle="1" w:styleId="mrel">
    <w:name w:val="mrel"/>
    <w:basedOn w:val="a0"/>
    <w:rsid w:val="002F0A76"/>
  </w:style>
  <w:style w:type="character" w:customStyle="1" w:styleId="mopen">
    <w:name w:val="mopen"/>
    <w:basedOn w:val="a0"/>
    <w:rsid w:val="002F0A76"/>
  </w:style>
  <w:style w:type="character" w:customStyle="1" w:styleId="mbin">
    <w:name w:val="mbin"/>
    <w:basedOn w:val="a0"/>
    <w:rsid w:val="002F0A76"/>
  </w:style>
  <w:style w:type="character" w:customStyle="1" w:styleId="mclose">
    <w:name w:val="mclose"/>
    <w:basedOn w:val="a0"/>
    <w:rsid w:val="002F0A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5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3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艺维</dc:creator>
  <cp:keywords/>
  <dc:description/>
  <cp:lastModifiedBy>廖 艺维</cp:lastModifiedBy>
  <cp:revision>2</cp:revision>
  <dcterms:created xsi:type="dcterms:W3CDTF">2022-12-12T03:52:00Z</dcterms:created>
  <dcterms:modified xsi:type="dcterms:W3CDTF">2022-12-12T09:25:00Z</dcterms:modified>
</cp:coreProperties>
</file>