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7b"/>
          <w:sz w:val="36"/>
          <w:szCs w:val="36"/>
          <w:rtl w:val="0"/>
        </w:rPr>
        <w:t xml:space="preserve">BDC 2026 CHEAT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Theme: "Convergent Life"  |  Summit: June 11–13, NYC  |  Finals at MoMA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7b"/>
          <w:sz w:val="28"/>
          <w:szCs w:val="28"/>
          <w:rtl w:val="0"/>
        </w:rPr>
        <w:t xml:space="preserve">What You’re Judged On (4 Categories, each scored /4)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00"/>
        <w:gridCol w:w="5080"/>
        <w:tblGridChange w:id="0">
          <w:tblGrid>
            <w:gridCol w:w="1800"/>
            <w:gridCol w:w="3200"/>
            <w:gridCol w:w="5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7b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7b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Core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7b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Key Elements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NARRATIVE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How well do you communicate?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10-min presentation + 5-min Q&amp;A + visual quality of renderings &amp;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Is the idea original and feasible?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Originality, design effectiveness, scientific + cultural + technological feasibility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What’s the bigger picture?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Human impact, scalability, ethics/equity, sustainability/lifecycle, risk/safety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Did you think critically?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Process documentation, honest self-appraisal, engagement with complexity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Threshold: 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0"/>
          <w:szCs w:val="20"/>
          <w:rtl w:val="0"/>
        </w:rPr>
        <w:t xml:space="preserve">Judges must average &gt;2.75/4 per category.  Medals: Platinum (4/4) → Gold (3/4) → Silver (2/4) → Bronze (1/4)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7b"/>
          <w:sz w:val="28"/>
          <w:szCs w:val="28"/>
          <w:rtl w:val="0"/>
        </w:rPr>
        <w:t xml:space="preserve">What You Need to Deliver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6280"/>
        <w:tblGridChange w:id="0">
          <w:tblGrid>
            <w:gridCol w:w="2200"/>
            <w:gridCol w:w="1600"/>
            <w:gridCol w:w="6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7b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7b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7b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Slideshow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PPT/Keynote for your 10-min presentation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Visual Renderings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High-quality illustrations of vision, function,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Physical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Tangible prototype or representation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Project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1–5 min trailer (required for Digital Submission prize)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Project docs + team bios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7b"/>
          <w:sz w:val="28"/>
          <w:szCs w:val="28"/>
          <w:rtl w:val="0"/>
        </w:rPr>
        <w:t xml:space="preserve">Prizes We Should Target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880"/>
        <w:tblGridChange w:id="0">
          <w:tblGrid>
            <w:gridCol w:w="3200"/>
            <w:gridCol w:w="6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7b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7b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Why It’s Ours to Win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sz w:val="19"/>
                <w:szCs w:val="19"/>
                <w:rtl w:val="0"/>
              </w:rPr>
              <w:t xml:space="preserve">⭐ Biodigital Excellence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Rewards merging computation, data, interfaces, simulation, or digital fabrication with living systems — literally what we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sz w:val="19"/>
                <w:szCs w:val="19"/>
                <w:rtl w:val="0"/>
              </w:rPr>
              <w:t xml:space="preserve">⭐ Outstanding Digital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Accepts interactive websites, AR/VR, and VIDEO GAMES. Open to all formats.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sz w:val="19"/>
                <w:szCs w:val="19"/>
                <w:rtl w:val="0"/>
              </w:rPr>
              <w:t xml:space="preserve">⭐ Outstanding Narrative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Our design + storytelling skills are a competitive advantage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sz w:val="19"/>
                <w:szCs w:val="19"/>
                <w:rtl w:val="0"/>
              </w:rPr>
              <w:t xml:space="preserve">⭐ Overall Winner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Glass Microbe trophy. Go big.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1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7b"/>
          <w:sz w:val="28"/>
          <w:szCs w:val="28"/>
          <w:rtl w:val="0"/>
        </w:rPr>
        <w:t xml:space="preserve">Past Winners at a Glance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400"/>
        <w:gridCol w:w="2200"/>
        <w:gridCol w:w="4680"/>
        <w:tblGridChange w:id="0">
          <w:tblGrid>
            <w:gridCol w:w="800"/>
            <w:gridCol w:w="2400"/>
            <w:gridCol w:w="220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7b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7b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7b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7b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Core Idea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Chornozem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Zurich U. of the 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Curcumin soil contamination detection + drones + computer vision for Ukraine war ecocide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Consume Our Consumption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UT Austin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Superworm gut microbiome for plastic degradation → speculative “Plascetamol” probiotic pill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Mother Nacre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Biomimetic nacre coating to preserve plastic objects + fungal plastic-eating leather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1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7b"/>
          <w:sz w:val="28"/>
          <w:szCs w:val="28"/>
          <w:rtl w:val="0"/>
        </w:rPr>
        <w:t xml:space="preserve">What Winners Have in Common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Real science + speculative vision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— grounded in literature, push into provocative futures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Emotional hook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— makes you feel something (war, waste, sentimentality)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Polished visuals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— this is a design competition, presentation quality is everything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Systemic thinking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— who benefits, who’s harmed, lifecycle, equity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Honest reflection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— judges reward intellectual honesty over false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Small focused teams win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— 2024 winner was just 2 people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7b"/>
          <w:sz w:val="28"/>
          <w:szCs w:val="28"/>
          <w:rtl w:val="0"/>
        </w:rPr>
        <w:t xml:space="preserve">Key Dates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680"/>
        <w:tblGridChange w:id="0">
          <w:tblGrid>
            <w:gridCol w:w="2400"/>
            <w:gridCol w:w="7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7b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7b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May 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Finalist team images 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June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Video submission deadline (remote/digital)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June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Presentations + non-finalist videos 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June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Biodesign Symposium (AI in biodesign education is a topic!)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June 11–12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Summit presentations at The New School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June 12 evening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Gallery show at Arnhold Hall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June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Finals + Awards at MoMA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1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7b"/>
          <w:sz w:val="28"/>
          <w:szCs w:val="28"/>
          <w:rtl w:val="0"/>
        </w:rPr>
        <w:t xml:space="preserve">Quick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Our edge: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MDes students who build with code (Cursor), design with AI, and think like designers.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The formula: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Pick a real biotechnology + build a compelling digital experience around it + make a physical model + tell a story that makes judges feel something + reflect honestly on your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Don’t forget: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The “bio” is non-negotiable. Use the BDC expert consultant network. Practice your Q&amp;A. Dress for MoMA.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5e7b"/>
          <w:sz w:val="28"/>
          <w:szCs w:val="28"/>
          <w:rtl w:val="0"/>
        </w:rPr>
        <w:t xml:space="preserve">Key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Judging: biodesignchallenge.org/judging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Prizes: biodesignchallenge.org/prizes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Guidelines: biodesignchallenge.org/project-guidelines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Archive: biodesignchallenge.org/project-archive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Resources: biodesignchallenge.org/resources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Expert Consultants: biodesignchallenge.org/expert-consultants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Discord: discord.gg/WRAEnRvutg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Contact: mbalangue@biodesignchallenge.org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jc w:val="center"/>
      <w:rPr/>
    </w:pPr>
    <w:r w:rsidDel="00000000" w:rsidR="00000000" w:rsidRPr="00000000">
      <w:rPr>
        <w:rFonts w:ascii="Arial" w:cs="Arial" w:eastAsia="Arial" w:hAnsi="Arial"/>
        <w:b w:val="1"/>
        <w:bCs w:val="1"/>
        <w:color w:val="1b5e7b"/>
        <w:sz w:val="16"/>
        <w:szCs w:val="16"/>
        <w:rtl w:val="0"/>
      </w:rPr>
      <w:t xml:space="preserve">BDC 2026 QUICK REFERENCE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e7b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