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color w:val="1b5e7b"/>
          <w:sz w:val="48"/>
          <w:szCs w:val="48"/>
          <w:rtl w:val="0"/>
        </w:rPr>
        <w:t xml:space="preserve">BIODESIGN CHALLENGE 2026</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color w:val="555555"/>
          <w:sz w:val="36"/>
          <w:szCs w:val="36"/>
          <w:rtl w:val="0"/>
        </w:rPr>
        <w:t xml:space="preserve">Comprehensive Resource Guide</w:t>
      </w:r>
      <w:r w:rsidDel="00000000" w:rsidR="00000000" w:rsidRPr="00000000">
        <w:rPr>
          <w:rtl w:val="0"/>
        </w:rPr>
      </w:r>
    </w:p>
    <w:p w:rsidR="00000000" w:rsidDel="00000000" w:rsidP="00000000" w:rsidRDefault="00000000" w:rsidRPr="00000000" w14:paraId="00000004">
      <w:pPr>
        <w:pBdr>
          <w:bottom w:color="1b5e7b" w:space="1" w:sz="6" w:val="single"/>
        </w:pBdr>
        <w:spacing w:after="600" w:lineRule="auto"/>
        <w:jc w:val="center"/>
        <w:rPr/>
      </w:pPr>
      <w:r w:rsidDel="00000000" w:rsidR="00000000" w:rsidRPr="00000000">
        <w:rPr>
          <w:rFonts w:ascii="Arial" w:cs="Arial" w:eastAsia="Arial" w:hAnsi="Arial"/>
          <w:sz w:val="12"/>
          <w:szCs w:val="12"/>
          <w:rtl w:val="0"/>
        </w:rPr>
        <w:t xml:space="preserve"> </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i w:val="1"/>
          <w:iCs w:val="1"/>
          <w:color w:val="1b5e7b"/>
          <w:sz w:val="28"/>
          <w:szCs w:val="28"/>
          <w:rtl w:val="0"/>
        </w:rPr>
        <w:t xml:space="preserve">Theme: "Convergent Life"</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Arial" w:cs="Arial" w:eastAsia="Arial" w:hAnsi="Arial"/>
          <w:color w:val="666666"/>
          <w:sz w:val="22"/>
          <w:szCs w:val="22"/>
          <w:rtl w:val="0"/>
        </w:rPr>
        <w:t xml:space="preserve">Summit: June 11–13, 2026 | New York City</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rFonts w:ascii="Arial" w:cs="Arial" w:eastAsia="Arial" w:hAnsi="Arial"/>
          <w:color w:val="666666"/>
          <w:sz w:val="22"/>
          <w:szCs w:val="22"/>
          <w:rtl w:val="0"/>
        </w:rPr>
        <w:t xml:space="preserve">Finals at the Museum of Modern Art</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Arial" w:cs="Arial" w:eastAsia="Arial" w:hAnsi="Arial"/>
          <w:color w:val="888888"/>
          <w:sz w:val="20"/>
          <w:szCs w:val="20"/>
          <w:rtl w:val="0"/>
        </w:rPr>
        <w:t xml:space="preserve">Prepared for: Digital Art &amp; AI Technology Course (MDes Program)</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888888"/>
          <w:sz w:val="20"/>
          <w:szCs w:val="20"/>
          <w:rtl w:val="0"/>
        </w:rPr>
        <w:t xml:space="preserve">Last Updated: April 1, 2026</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sdt>
      <w:sdtPr>
        <w:id w:val="-146572773"/>
        <w:docPartObj>
          <w:docPartGallery w:val="Table of Contents"/>
          <w:docPartUnique w:val="1"/>
        </w:docPartObj>
      </w:sdtPr>
      <w:sdtContent>
        <w:p w:rsidR="00000000" w:rsidDel="00000000" w:rsidP="00000000" w:rsidRDefault="00000000" w:rsidRPr="00000000" w14:paraId="0000000B">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before="360" w:lineRule="auto"/>
        <w:rPr/>
      </w:pPr>
      <w:r w:rsidDel="00000000" w:rsidR="00000000" w:rsidRPr="00000000">
        <w:rPr>
          <w:rFonts w:ascii="Arial" w:cs="Arial" w:eastAsia="Arial" w:hAnsi="Arial"/>
          <w:b w:val="1"/>
          <w:bCs w:val="1"/>
          <w:color w:val="1b5e7b"/>
          <w:sz w:val="32"/>
          <w:szCs w:val="32"/>
          <w:rtl w:val="0"/>
        </w:rPr>
        <w:t xml:space="preserve">1. What Is the Biodesign Challenge?</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Arial" w:cs="Arial" w:eastAsia="Arial" w:hAnsi="Arial"/>
          <w:b w:val="1"/>
          <w:bCs w:val="1"/>
          <w:color w:val="1a1a1a"/>
          <w:sz w:val="21"/>
          <w:szCs w:val="21"/>
          <w:rtl w:val="0"/>
        </w:rPr>
        <w:t xml:space="preserve">The Biodesign Challenge (BDC)</w:t>
      </w:r>
      <w:r w:rsidDel="00000000" w:rsidR="00000000" w:rsidRPr="00000000">
        <w:rPr>
          <w:rFonts w:ascii="Arial" w:cs="Arial" w:eastAsia="Arial" w:hAnsi="Arial"/>
          <w:color w:val="1a1a1a"/>
          <w:sz w:val="21"/>
          <w:szCs w:val="21"/>
          <w:rtl w:val="0"/>
        </w:rPr>
        <w:t xml:space="preserve"> is the world’s foremost international education competition at the intersection of </w:t>
      </w:r>
      <w:r w:rsidDel="00000000" w:rsidR="00000000" w:rsidRPr="00000000">
        <w:rPr>
          <w:rFonts w:ascii="Arial" w:cs="Arial" w:eastAsia="Arial" w:hAnsi="Arial"/>
          <w:b w:val="1"/>
          <w:bCs w:val="1"/>
          <w:color w:val="1a1a1a"/>
          <w:sz w:val="21"/>
          <w:szCs w:val="21"/>
          <w:rtl w:val="0"/>
        </w:rPr>
        <w:t xml:space="preserve">biotechnology, art, and design</w:t>
      </w:r>
      <w:r w:rsidDel="00000000" w:rsidR="00000000" w:rsidRPr="00000000">
        <w:rPr>
          <w:rFonts w:ascii="Arial" w:cs="Arial" w:eastAsia="Arial" w:hAnsi="Arial"/>
          <w:color w:val="1a1a1a"/>
          <w:sz w:val="21"/>
          <w:szCs w:val="21"/>
          <w:rtl w:val="0"/>
        </w:rPr>
        <w:t xml:space="preserve">. Founded by Daniel Grushkin, it connects high school and college students to a global network of leaders in academia, industry, and entrepreneurship who are defining the emerging field of biodesign.</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Arial" w:cs="Arial" w:eastAsia="Arial" w:hAnsi="Arial"/>
          <w:color w:val="1a1a1a"/>
          <w:sz w:val="21"/>
          <w:szCs w:val="21"/>
          <w:rtl w:val="0"/>
        </w:rPr>
        <w:t xml:space="preserve">The program operates across 60+ schools in 20+ countries annually. Student teams work throughout the spring academic term developing projects that envision transformational applications of biotechnology, then present at the annual Summit in New York City.</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Arial" w:cs="Arial" w:eastAsia="Arial" w:hAnsi="Arial"/>
          <w:b w:val="1"/>
          <w:bCs w:val="1"/>
          <w:color w:val="1a1a1a"/>
          <w:sz w:val="21"/>
          <w:szCs w:val="21"/>
          <w:rtl w:val="0"/>
        </w:rPr>
        <w:t xml:space="preserve">Core premise: </w:t>
      </w:r>
      <w:r w:rsidDel="00000000" w:rsidR="00000000" w:rsidRPr="00000000">
        <w:rPr>
          <w:rFonts w:ascii="Arial" w:cs="Arial" w:eastAsia="Arial" w:hAnsi="Arial"/>
          <w:color w:val="1a1a1a"/>
          <w:sz w:val="21"/>
          <w:szCs w:val="21"/>
          <w:rtl w:val="0"/>
        </w:rPr>
        <w:t xml:space="preserve">Society needs interdisciplinary thinkers to understand biotech’s impact and to develop the next generation of solutions. The BDC explicitly bridges art, design, and biotechnology — fields traditionally kept separate.</w:t>
      </w:r>
      <w:r w:rsidDel="00000000" w:rsidR="00000000" w:rsidRPr="00000000">
        <w:rPr>
          <w:rtl w:val="0"/>
        </w:rPr>
      </w:r>
    </w:p>
    <w:p w:rsidR="00000000" w:rsidDel="00000000" w:rsidP="00000000" w:rsidRDefault="00000000" w:rsidRPr="00000000" w14:paraId="00000012">
      <w:pPr>
        <w:pStyle w:val="Heading1"/>
        <w:spacing w:after="200" w:before="360" w:lineRule="auto"/>
        <w:rPr/>
      </w:pPr>
      <w:r w:rsidDel="00000000" w:rsidR="00000000" w:rsidRPr="00000000">
        <w:rPr>
          <w:rFonts w:ascii="Arial" w:cs="Arial" w:eastAsia="Arial" w:hAnsi="Arial"/>
          <w:b w:val="1"/>
          <w:bCs w:val="1"/>
          <w:color w:val="1b5e7b"/>
          <w:sz w:val="32"/>
          <w:szCs w:val="32"/>
          <w:rtl w:val="0"/>
        </w:rPr>
        <w:t xml:space="preserve">2. 2026 Summit Details</w:t>
      </w:r>
      <w:r w:rsidDel="00000000" w:rsidR="00000000" w:rsidRPr="00000000">
        <w:rPr>
          <w:rtl w:val="0"/>
        </w:rPr>
      </w:r>
    </w:p>
    <w:p w:rsidR="00000000" w:rsidDel="00000000" w:rsidP="00000000" w:rsidRDefault="00000000" w:rsidRPr="00000000" w14:paraId="00000013">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Theme: “Convergent Life”</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Arial" w:cs="Arial" w:eastAsia="Arial" w:hAnsi="Arial"/>
          <w:color w:val="1a1a1a"/>
          <w:sz w:val="21"/>
          <w:szCs w:val="21"/>
          <w:rtl w:val="0"/>
        </w:rPr>
        <w:t xml:space="preserve">The 2026 gallery exhibition explores the convergence of biology, design, art, and technology.</w:t>
      </w:r>
      <w:r w:rsidDel="00000000" w:rsidR="00000000" w:rsidRPr="00000000">
        <w:rPr>
          <w:rtl w:val="0"/>
        </w:rPr>
      </w:r>
    </w:p>
    <w:p w:rsidR="00000000" w:rsidDel="00000000" w:rsidP="00000000" w:rsidRDefault="00000000" w:rsidRPr="00000000" w14:paraId="00000015">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Dates and Venues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7b" w:val="clea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7b" w:val="clea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0"/>
                <w:szCs w:val="20"/>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7b" w:val="clear"/>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June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Biodesign Symposium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The New School University Center, 63 5th 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June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Summit Day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The New School, Johnson Hall, 66 W 12th 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June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Summit Day 2 (8:30am–6pm)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The New School, Johnson Hall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June 12 eve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Gallery Exhibition (6–8pm)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Arnhold Hall, 55 W 13th St, 2nd Floor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June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Finals &amp; Awards (8:30am–5pm)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MoMA, Titus 1 Theater, 11 W 53rd St</w:t>
            </w:r>
            <w:r w:rsidDel="00000000" w:rsidR="00000000" w:rsidRPr="00000000">
              <w:rPr>
                <w:rtl w:val="0"/>
              </w:rPr>
            </w:r>
          </w:p>
        </w:tc>
      </w:tr>
    </w:tbl>
    <w:p w:rsidR="00000000" w:rsidDel="00000000" w:rsidP="00000000" w:rsidRDefault="00000000" w:rsidRPr="00000000" w14:paraId="00000028">
      <w:pPr>
        <w:spacing w:after="120" w:lineRule="auto"/>
        <w:rPr/>
      </w:pPr>
      <w:r w:rsidDel="00000000" w:rsidR="00000000" w:rsidRPr="00000000">
        <w:rPr>
          <w:rtl w:val="0"/>
        </w:rPr>
      </w:r>
    </w:p>
    <w:p w:rsidR="00000000" w:rsidDel="00000000" w:rsidP="00000000" w:rsidRDefault="00000000" w:rsidRPr="00000000" w14:paraId="00000029">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Symposium Focus (June 10)</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Arial" w:cs="Arial" w:eastAsia="Arial" w:hAnsi="Arial"/>
          <w:color w:val="1a1a1a"/>
          <w:sz w:val="21"/>
          <w:szCs w:val="21"/>
          <w:rtl w:val="0"/>
        </w:rPr>
        <w:t xml:space="preserve">The 2026 Symposium’s guiding question is “How to Grow a Biodesigner?”. One key topic is </w:t>
      </w:r>
      <w:r w:rsidDel="00000000" w:rsidR="00000000" w:rsidRPr="00000000">
        <w:rPr>
          <w:rFonts w:ascii="Arial" w:cs="Arial" w:eastAsia="Arial" w:hAnsi="Arial"/>
          <w:b w:val="1"/>
          <w:bCs w:val="1"/>
          <w:color w:val="1a1a1a"/>
          <w:sz w:val="21"/>
          <w:szCs w:val="21"/>
          <w:rtl w:val="0"/>
        </w:rPr>
        <w:t xml:space="preserve">“Adaptive education and integrative approaches to generative AI and large language models in biodesign learning pathways”</w:t>
      </w:r>
      <w:r w:rsidDel="00000000" w:rsidR="00000000" w:rsidRPr="00000000">
        <w:rPr>
          <w:rFonts w:ascii="Arial" w:cs="Arial" w:eastAsia="Arial" w:hAnsi="Arial"/>
          <w:color w:val="1a1a1a"/>
          <w:sz w:val="21"/>
          <w:szCs w:val="21"/>
          <w:rtl w:val="0"/>
        </w:rPr>
        <w:t xml:space="preserve"> — directly relevant to our AI-focused course.</w:t>
      </w:r>
      <w:r w:rsidDel="00000000" w:rsidR="00000000" w:rsidRPr="00000000">
        <w:rPr>
          <w:rtl w:val="0"/>
        </w:rPr>
      </w:r>
    </w:p>
    <w:p w:rsidR="00000000" w:rsidDel="00000000" w:rsidP="00000000" w:rsidRDefault="00000000" w:rsidRPr="00000000" w14:paraId="0000002B">
      <w:pPr>
        <w:pStyle w:val="Heading1"/>
        <w:spacing w:after="200" w:before="360" w:lineRule="auto"/>
        <w:rPr/>
      </w:pPr>
      <w:r w:rsidDel="00000000" w:rsidR="00000000" w:rsidRPr="00000000">
        <w:rPr>
          <w:rFonts w:ascii="Arial" w:cs="Arial" w:eastAsia="Arial" w:hAnsi="Arial"/>
          <w:b w:val="1"/>
          <w:bCs w:val="1"/>
          <w:color w:val="1b5e7b"/>
          <w:sz w:val="32"/>
          <w:szCs w:val="32"/>
          <w:rtl w:val="0"/>
        </w:rPr>
        <w:t xml:space="preserve">3. Philosophy and Vision</w:t>
      </w:r>
      <w:r w:rsidDel="00000000" w:rsidR="00000000" w:rsidRPr="00000000">
        <w:rPr>
          <w:rtl w:val="0"/>
        </w:rPr>
      </w:r>
    </w:p>
    <w:p w:rsidR="00000000" w:rsidDel="00000000" w:rsidP="00000000" w:rsidRDefault="00000000" w:rsidRPr="00000000" w14:paraId="0000002C">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BDC’s Core Values</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Arial" w:cs="Arial" w:eastAsia="Arial" w:hAnsi="Arial"/>
          <w:b w:val="1"/>
          <w:bCs w:val="1"/>
          <w:color w:val="1a1a1a"/>
          <w:sz w:val="21"/>
          <w:szCs w:val="21"/>
          <w:rtl w:val="0"/>
        </w:rPr>
        <w:t xml:space="preserve">Educational Mission: </w:t>
      </w:r>
      <w:r w:rsidDel="00000000" w:rsidR="00000000" w:rsidRPr="00000000">
        <w:rPr>
          <w:rFonts w:ascii="Arial" w:cs="Arial" w:eastAsia="Arial" w:hAnsi="Arial"/>
          <w:color w:val="1a1a1a"/>
          <w:sz w:val="21"/>
          <w:szCs w:val="21"/>
          <w:rtl w:val="0"/>
        </w:rPr>
        <w:t xml:space="preserve">Teach future designers to “understand the debates surrounding biotech so when they are asked to design with it, they do so thoughtfully and ethically.”</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Arial" w:cs="Arial" w:eastAsia="Arial" w:hAnsi="Arial"/>
          <w:b w:val="1"/>
          <w:bCs w:val="1"/>
          <w:color w:val="1a1a1a"/>
          <w:sz w:val="21"/>
          <w:szCs w:val="21"/>
          <w:rtl w:val="0"/>
        </w:rPr>
        <w:t xml:space="preserve">Critical Engagement: </w:t>
      </w:r>
      <w:r w:rsidDel="00000000" w:rsidR="00000000" w:rsidRPr="00000000">
        <w:rPr>
          <w:rFonts w:ascii="Arial" w:cs="Arial" w:eastAsia="Arial" w:hAnsi="Arial"/>
          <w:color w:val="1a1a1a"/>
          <w:sz w:val="21"/>
          <w:szCs w:val="21"/>
          <w:rtl w:val="0"/>
        </w:rPr>
        <w:t xml:space="preserve">Encourage students to explore “biotech’s entanglements within society — in the way it empowers people, contributes to structural inequities, and creates opportunities for change.”</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Arial" w:cs="Arial" w:eastAsia="Arial" w:hAnsi="Arial"/>
          <w:b w:val="1"/>
          <w:bCs w:val="1"/>
          <w:color w:val="1a1a1a"/>
          <w:sz w:val="21"/>
          <w:szCs w:val="21"/>
          <w:rtl w:val="0"/>
        </w:rPr>
        <w:t xml:space="preserve">Diversity: </w:t>
      </w:r>
      <w:r w:rsidDel="00000000" w:rsidR="00000000" w:rsidRPr="00000000">
        <w:rPr>
          <w:rFonts w:ascii="Arial" w:cs="Arial" w:eastAsia="Arial" w:hAnsi="Arial"/>
          <w:color w:val="1a1a1a"/>
          <w:sz w:val="21"/>
          <w:szCs w:val="21"/>
          <w:rtl w:val="0"/>
        </w:rPr>
        <w:t xml:space="preserve">“To thrive, we need a multiplicity of perspectives across disciplinary, professional, and cultural backgrounds.”</w:t>
      </w:r>
      <w:r w:rsidDel="00000000" w:rsidR="00000000" w:rsidRPr="00000000">
        <w:rPr>
          <w:rtl w:val="0"/>
        </w:rPr>
      </w:r>
    </w:p>
    <w:p w:rsidR="00000000" w:rsidDel="00000000" w:rsidP="00000000" w:rsidRDefault="00000000" w:rsidRPr="00000000" w14:paraId="00000030">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Three-Pronged Goals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Community Building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Collaboration among artists, designers, and biologists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Talent Development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Seeding the first generation of biodesigners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Public Engagement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Building meaningful public dialogue about biotech</w:t>
      </w:r>
      <w:r w:rsidDel="00000000" w:rsidR="00000000" w:rsidRPr="00000000">
        <w:rPr>
          <w:rtl w:val="0"/>
        </w:rPr>
      </w:r>
    </w:p>
    <w:p w:rsidR="00000000" w:rsidDel="00000000" w:rsidP="00000000" w:rsidRDefault="00000000" w:rsidRPr="00000000" w14:paraId="00000034">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What This Means for Projects</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Arial" w:cs="Arial" w:eastAsia="Arial" w:hAnsi="Arial"/>
          <w:color w:val="1a1a1a"/>
          <w:sz w:val="21"/>
          <w:szCs w:val="21"/>
          <w:rtl w:val="0"/>
        </w:rPr>
        <w:t xml:space="preserve">The BDC is NOT simply a science fair. It values speculative design, critical thinking, artistic vision, and ethical reflection just as much as technical scientific rigor. Projects can be provocative, visionary, or critical. The strongest projects combine real science with a compelling narrative and thoughtful consideration of societal impact.</w:t>
      </w: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200" w:before="360" w:lineRule="auto"/>
        <w:rPr/>
      </w:pPr>
      <w:r w:rsidDel="00000000" w:rsidR="00000000" w:rsidRPr="00000000">
        <w:rPr>
          <w:rFonts w:ascii="Arial" w:cs="Arial" w:eastAsia="Arial" w:hAnsi="Arial"/>
          <w:b w:val="1"/>
          <w:bCs w:val="1"/>
          <w:color w:val="1b5e7b"/>
          <w:sz w:val="32"/>
          <w:szCs w:val="32"/>
          <w:rtl w:val="0"/>
        </w:rPr>
        <w:t xml:space="preserve">4. Judging Criteria (Full Rubric)</w:t>
      </w:r>
      <w:r w:rsidDel="00000000" w:rsidR="00000000" w:rsidRPr="00000000">
        <w:rPr>
          <w:rtl w:val="0"/>
        </w:rPr>
      </w:r>
    </w:p>
    <w:p w:rsidR="00000000" w:rsidDel="00000000" w:rsidP="00000000" w:rsidRDefault="00000000" w:rsidRPr="00000000" w14:paraId="00000038">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Judging Structure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Round 1: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Instructors and expert consultants select one Finalist Team per classroom</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Round 2: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Summit presentations scored by judging panels; top teams advance to Top 8</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Round 3: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Full jury determines Overall Winner and Runner-Up</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Arial" w:cs="Arial" w:eastAsia="Arial" w:hAnsi="Arial"/>
          <w:b w:val="1"/>
          <w:bCs w:val="1"/>
          <w:color w:val="1a1a1a"/>
          <w:sz w:val="21"/>
          <w:szCs w:val="21"/>
          <w:rtl w:val="0"/>
        </w:rPr>
        <w:t xml:space="preserve">Presentation Format: </w:t>
      </w:r>
      <w:r w:rsidDel="00000000" w:rsidR="00000000" w:rsidRPr="00000000">
        <w:rPr>
          <w:rFonts w:ascii="Arial" w:cs="Arial" w:eastAsia="Arial" w:hAnsi="Arial"/>
          <w:color w:val="1a1a1a"/>
          <w:sz w:val="21"/>
          <w:szCs w:val="21"/>
          <w:rtl w:val="0"/>
        </w:rPr>
        <w:t xml:space="preserve">10 minutes oral presentation + 5 minutes live Q&amp;A = 15 minutes total per team</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Arial" w:cs="Arial" w:eastAsia="Arial" w:hAnsi="Arial"/>
          <w:color w:val="1a1a1a"/>
          <w:sz w:val="21"/>
          <w:szCs w:val="21"/>
          <w:rtl w:val="0"/>
        </w:rPr>
        <w:t xml:space="preserve">Each section scored on a scale where judges must average </w:t>
      </w:r>
      <w:r w:rsidDel="00000000" w:rsidR="00000000" w:rsidRPr="00000000">
        <w:rPr>
          <w:rFonts w:ascii="Arial" w:cs="Arial" w:eastAsia="Arial" w:hAnsi="Arial"/>
          <w:b w:val="1"/>
          <w:bCs w:val="1"/>
          <w:color w:val="1a1a1a"/>
          <w:sz w:val="21"/>
          <w:szCs w:val="21"/>
          <w:rtl w:val="0"/>
        </w:rPr>
        <w:t xml:space="preserve">above 2.75 out of 4</w:t>
      </w:r>
      <w:r w:rsidDel="00000000" w:rsidR="00000000" w:rsidRPr="00000000">
        <w:rPr>
          <w:rFonts w:ascii="Arial" w:cs="Arial" w:eastAsia="Arial" w:hAnsi="Arial"/>
          <w:color w:val="1a1a1a"/>
          <w:sz w:val="21"/>
          <w:szCs w:val="21"/>
          <w:rtl w:val="0"/>
        </w:rPr>
        <w:t xml:space="preserve"> to indicate sufficiency.</w:t>
      </w:r>
      <w:r w:rsidDel="00000000" w:rsidR="00000000" w:rsidRPr="00000000">
        <w:rPr>
          <w:rtl w:val="0"/>
        </w:rPr>
      </w:r>
    </w:p>
    <w:p w:rsidR="00000000" w:rsidDel="00000000" w:rsidP="00000000" w:rsidRDefault="00000000" w:rsidRPr="00000000" w14:paraId="0000003E">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Category 1: NARRATIVE (Communication)</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Fonts w:ascii="Arial" w:cs="Arial" w:eastAsia="Arial" w:hAnsi="Arial"/>
          <w:b w:val="1"/>
          <w:bCs w:val="1"/>
          <w:color w:val="1a1a1a"/>
          <w:sz w:val="21"/>
          <w:szCs w:val="21"/>
          <w:rtl w:val="0"/>
        </w:rPr>
        <w:t xml:space="preserve">Core question: </w:t>
      </w:r>
      <w:r w:rsidDel="00000000" w:rsidR="00000000" w:rsidRPr="00000000">
        <w:rPr>
          <w:rFonts w:ascii="Arial" w:cs="Arial" w:eastAsia="Arial" w:hAnsi="Arial"/>
          <w:color w:val="1a1a1a"/>
          <w:sz w:val="21"/>
          <w:szCs w:val="21"/>
          <w:rtl w:val="0"/>
        </w:rPr>
        <w:t xml:space="preserve">How well do you communicate your project?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Oral Presentation (10 min):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How effectively the team explains the design, needs, science, and adoption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Live Dialogue (5 min):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Quality and depth of responses to judge questions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Visual Renderings &amp; Physical Models: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How well these illustrate vision, functionality, and uses</w:t>
      </w:r>
      <w:r w:rsidDel="00000000" w:rsidR="00000000" w:rsidRPr="00000000">
        <w:rPr>
          <w:rtl w:val="0"/>
        </w:rPr>
      </w:r>
    </w:p>
    <w:p w:rsidR="00000000" w:rsidDel="00000000" w:rsidP="00000000" w:rsidRDefault="00000000" w:rsidRPr="00000000" w14:paraId="00000043">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Category 2: CONCEPT (The Idea)</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Arial" w:cs="Arial" w:eastAsia="Arial" w:hAnsi="Arial"/>
          <w:b w:val="1"/>
          <w:bCs w:val="1"/>
          <w:color w:val="1a1a1a"/>
          <w:sz w:val="21"/>
          <w:szCs w:val="21"/>
          <w:rtl w:val="0"/>
        </w:rPr>
        <w:t xml:space="preserve">Core question: </w:t>
      </w:r>
      <w:r w:rsidDel="00000000" w:rsidR="00000000" w:rsidRPr="00000000">
        <w:rPr>
          <w:rFonts w:ascii="Arial" w:cs="Arial" w:eastAsia="Arial" w:hAnsi="Arial"/>
          <w:color w:val="1a1a1a"/>
          <w:sz w:val="21"/>
          <w:szCs w:val="21"/>
          <w:rtl w:val="0"/>
        </w:rPr>
        <w:t xml:space="preserve">Is the idea original and feasible?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Originality: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Is the idea innovative and fresh?</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Design: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How effectively does it respond to the theme?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Scientific Feasibility: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Current science validates the project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Cultural Feasibility: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Integration with existing values; improvement over current solutions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Technological Feasibility: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Clear technology application and realistic implementation</w:t>
      </w:r>
      <w:r w:rsidDel="00000000" w:rsidR="00000000" w:rsidRPr="00000000">
        <w:rPr>
          <w:rtl w:val="0"/>
        </w:rPr>
      </w:r>
    </w:p>
    <w:p w:rsidR="00000000" w:rsidDel="00000000" w:rsidP="00000000" w:rsidRDefault="00000000" w:rsidRPr="00000000" w14:paraId="0000004A">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Category 3: CONTEXT (The Bigger Picture)</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Arial" w:cs="Arial" w:eastAsia="Arial" w:hAnsi="Arial"/>
          <w:b w:val="1"/>
          <w:bCs w:val="1"/>
          <w:color w:val="1a1a1a"/>
          <w:sz w:val="21"/>
          <w:szCs w:val="21"/>
          <w:rtl w:val="0"/>
        </w:rPr>
        <w:t xml:space="preserve">Core question: </w:t>
      </w:r>
      <w:r w:rsidDel="00000000" w:rsidR="00000000" w:rsidRPr="00000000">
        <w:rPr>
          <w:rFonts w:ascii="Arial" w:cs="Arial" w:eastAsia="Arial" w:hAnsi="Arial"/>
          <w:color w:val="1a1a1a"/>
          <w:sz w:val="21"/>
          <w:szCs w:val="21"/>
          <w:rtl w:val="0"/>
        </w:rPr>
        <w:t xml:space="preserve">Who does your project affect and what are the broader implications?</w:t>
      </w:r>
      <w:r w:rsidDel="00000000" w:rsidR="00000000" w:rsidRPr="00000000">
        <w:rPr>
          <w:rtl w:val="0"/>
        </w:rPr>
      </w:r>
    </w:p>
    <w:p w:rsidR="00000000" w:rsidDel="00000000" w:rsidP="00000000" w:rsidRDefault="00000000" w:rsidRPr="00000000" w14:paraId="0000004C">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Human Impact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What factors would motivate adoption and use?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Scalability across demographics and time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Ethical considerations: access, equity, use of living organisms</w:t>
      </w:r>
      <w:r w:rsidDel="00000000" w:rsidR="00000000" w:rsidRPr="00000000">
        <w:rPr>
          <w:rtl w:val="0"/>
        </w:rPr>
      </w:r>
    </w:p>
    <w:p w:rsidR="00000000" w:rsidDel="00000000" w:rsidP="00000000" w:rsidRDefault="00000000" w:rsidRPr="00000000" w14:paraId="00000050">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Sustainability and Regeneration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Environmental impact on living systems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Resource sourcing and lifecycle analysis using circular design principles</w:t>
      </w:r>
      <w:r w:rsidDel="00000000" w:rsidR="00000000" w:rsidRPr="00000000">
        <w:rPr>
          <w:rtl w:val="0"/>
        </w:rPr>
      </w:r>
    </w:p>
    <w:p w:rsidR="00000000" w:rsidDel="00000000" w:rsidP="00000000" w:rsidRDefault="00000000" w:rsidRPr="00000000" w14:paraId="00000053">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Risk</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Safety and dual-use concerns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Potential for harm and strategies for mitigation</w:t>
      </w:r>
      <w:r w:rsidDel="00000000" w:rsidR="00000000" w:rsidRPr="00000000">
        <w:rPr>
          <w:rtl w:val="0"/>
        </w:rPr>
      </w:r>
    </w:p>
    <w:p w:rsidR="00000000" w:rsidDel="00000000" w:rsidP="00000000" w:rsidRDefault="00000000" w:rsidRPr="00000000" w14:paraId="00000056">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Category 4: REFLECTION (Critical Thinking)</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Arial" w:cs="Arial" w:eastAsia="Arial" w:hAnsi="Arial"/>
          <w:b w:val="1"/>
          <w:bCs w:val="1"/>
          <w:color w:val="1a1a1a"/>
          <w:sz w:val="21"/>
          <w:szCs w:val="21"/>
          <w:rtl w:val="0"/>
        </w:rPr>
        <w:t xml:space="preserve">Core question: </w:t>
      </w:r>
      <w:r w:rsidDel="00000000" w:rsidR="00000000" w:rsidRPr="00000000">
        <w:rPr>
          <w:rFonts w:ascii="Arial" w:cs="Arial" w:eastAsia="Arial" w:hAnsi="Arial"/>
          <w:color w:val="1a1a1a"/>
          <w:sz w:val="21"/>
          <w:szCs w:val="21"/>
          <w:rtl w:val="0"/>
        </w:rPr>
        <w:t xml:space="preserve">Did you think critically about your own process?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Process: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Depth of experimentation and how iterations were incorporated</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Self-Appraisal: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Awareness of positioning, what voices are still needed, next steps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Critical Perspectives: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Ability to identify problems and engage with complexities</w:t>
      </w:r>
      <w:r w:rsidDel="00000000" w:rsidR="00000000" w:rsidRPr="00000000">
        <w:rPr>
          <w:rtl w:val="0"/>
        </w:rPr>
      </w:r>
    </w:p>
    <w:p w:rsidR="00000000" w:rsidDel="00000000" w:rsidP="00000000" w:rsidRDefault="00000000" w:rsidRPr="00000000" w14:paraId="0000005B">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Medal System</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7b"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0"/>
                <w:szCs w:val="20"/>
                <w:rtl w:val="0"/>
              </w:rPr>
              <w:t xml:space="preserve">Medal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7b"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sz w:val="20"/>
                <w:szCs w:val="20"/>
                <w:rtl w:val="0"/>
              </w:rPr>
              <w:t xml:space="preserve">Platinum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Sufficiency (&gt;2.75 avg) across ALL 4 categories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sz w:val="20"/>
                <w:szCs w:val="20"/>
                <w:rtl w:val="0"/>
              </w:rPr>
              <w:t xml:space="preserve">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Sufficiency in at least 3 categories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sz w:val="20"/>
                <w:szCs w:val="20"/>
                <w:rtl w:val="0"/>
              </w:rPr>
              <w:t xml:space="preserve">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Sufficiency in at least 2 categories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sz w:val="20"/>
                <w:szCs w:val="20"/>
                <w:rtl w:val="0"/>
              </w:rPr>
              <w:t xml:space="preserve">Bronze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Sufficiency in at least 1 category</w:t>
            </w:r>
            <w:r w:rsidDel="00000000" w:rsidR="00000000" w:rsidRPr="00000000">
              <w:rPr>
                <w:rtl w:val="0"/>
              </w:rPr>
            </w:r>
          </w:p>
        </w:tc>
      </w:tr>
    </w:tbl>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spacing w:after="200" w:before="360" w:lineRule="auto"/>
        <w:rPr/>
      </w:pPr>
      <w:r w:rsidDel="00000000" w:rsidR="00000000" w:rsidRPr="00000000">
        <w:rPr>
          <w:rFonts w:ascii="Arial" w:cs="Arial" w:eastAsia="Arial" w:hAnsi="Arial"/>
          <w:b w:val="1"/>
          <w:bCs w:val="1"/>
          <w:color w:val="1b5e7b"/>
          <w:sz w:val="32"/>
          <w:szCs w:val="32"/>
          <w:rtl w:val="0"/>
        </w:rPr>
        <w:t xml:space="preserve">5. Prize Categories</w:t>
      </w:r>
      <w:r w:rsidDel="00000000" w:rsidR="00000000" w:rsidRPr="00000000">
        <w:rPr>
          <w:rtl w:val="0"/>
        </w:rPr>
      </w:r>
    </w:p>
    <w:p w:rsidR="00000000" w:rsidDel="00000000" w:rsidP="00000000" w:rsidRDefault="00000000" w:rsidRPr="00000000" w14:paraId="00000068">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Major Awards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Overall Winner (Glass Microbe):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Highest overall score + judge vote. Iconic rotating trophy by artist Luke Jerram.</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Runner-Up: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Second-highest overall score.</w:t>
      </w:r>
      <w:r w:rsidDel="00000000" w:rsidR="00000000" w:rsidRPr="00000000">
        <w:rPr>
          <w:rtl w:val="0"/>
        </w:rPr>
      </w:r>
    </w:p>
    <w:p w:rsidR="00000000" w:rsidDel="00000000" w:rsidP="00000000" w:rsidRDefault="00000000" w:rsidRPr="00000000" w14:paraId="0000006B">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Specialty Prizes Most Relevant to Our Team</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5360"/>
        <w:gridCol w:w="1800"/>
        <w:tblGridChange w:id="0">
          <w:tblGrid>
            <w:gridCol w:w="2200"/>
            <w:gridCol w:w="536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7b"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20"/>
                <w:szCs w:val="20"/>
                <w:rtl w:val="0"/>
              </w:rPr>
              <w:t xml:space="preserve">Prize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7b"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7b"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Sponsor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Fira Mono" w:cs="Fira Mono" w:eastAsia="Fira Mono" w:hAnsi="Fira Mono"/>
                <w:b w:val="1"/>
                <w:bCs w:val="1"/>
                <w:sz w:val="20"/>
                <w:szCs w:val="20"/>
                <w:rtl w:val="0"/>
              </w:rPr>
              <w:t xml:space="preserve">⭐ Biodigital Excellence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Integration of biological AND digital methodologies — computation, data, interfaces, simulation, or digital fabrication with living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BDC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Fira Mono" w:cs="Fira Mono" w:eastAsia="Fira Mono" w:hAnsi="Fira Mono"/>
                <w:b w:val="1"/>
                <w:bCs w:val="1"/>
                <w:sz w:val="20"/>
                <w:szCs w:val="20"/>
                <w:rtl w:val="0"/>
              </w:rPr>
              <w:t xml:space="preserve">⭐ Outstanding Digital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Best audiovisual presentation. Accepts videos, interactive websites, AR/VR, and video games.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Terra HQ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Fira Mono" w:cs="Fira Mono" w:eastAsia="Fira Mono" w:hAnsi="Fira Mono"/>
                <w:b w:val="1"/>
                <w:bCs w:val="1"/>
                <w:sz w:val="20"/>
                <w:szCs w:val="20"/>
                <w:rtl w:val="0"/>
              </w:rPr>
              <w:t xml:space="preserve">⭐ Outstanding Narrative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Compelling visual renderings and creative storytelling techniques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Twist Bioscience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Outstanding Social 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Exploration of biotech criticism or social critique through creative biotech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NEW INC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Outstanding 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Provokes audience to reimagine humans’ relationship with biotech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BioBAT Art 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Outstanding Science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Outstanding scientific experiments or mastery of techniques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Genspace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Outstanding Field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Expert interviews and community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Cambridge 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Outstanding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Most engaging gallery exhibit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BDC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DNA Futures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Investigation of DNA, genomics, and biotechnology applications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BDC</w:t>
            </w:r>
            <w:r w:rsidDel="00000000" w:rsidR="00000000" w:rsidRPr="00000000">
              <w:rPr>
                <w:rtl w:val="0"/>
              </w:rPr>
            </w:r>
          </w:p>
        </w:tc>
      </w:tr>
    </w:tbl>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spacing w:after="200" w:before="360" w:lineRule="auto"/>
        <w:rPr/>
      </w:pPr>
      <w:r w:rsidDel="00000000" w:rsidR="00000000" w:rsidRPr="00000000">
        <w:rPr>
          <w:rFonts w:ascii="Arial" w:cs="Arial" w:eastAsia="Arial" w:hAnsi="Arial"/>
          <w:b w:val="1"/>
          <w:bCs w:val="1"/>
          <w:color w:val="1b5e7b"/>
          <w:sz w:val="32"/>
          <w:szCs w:val="32"/>
          <w:rtl w:val="0"/>
        </w:rPr>
        <w:t xml:space="preserve">6. Project Requirements and Deliverables</w:t>
      </w:r>
      <w:r w:rsidDel="00000000" w:rsidR="00000000" w:rsidRPr="00000000">
        <w:rPr>
          <w:rtl w:val="0"/>
        </w:rPr>
      </w:r>
    </w:p>
    <w:p w:rsidR="00000000" w:rsidDel="00000000" w:rsidP="00000000" w:rsidRDefault="00000000" w:rsidRPr="00000000" w14:paraId="0000008C">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Required Deliverables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5760"/>
        <w:tblGridChange w:id="0">
          <w:tblGrid>
            <w:gridCol w:w="2200"/>
            <w:gridCol w:w="14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7b"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7b"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7b" w:val="clea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sz w:val="20"/>
                <w:szCs w:val="20"/>
                <w:rtl w:val="0"/>
              </w:rPr>
              <w:t xml:space="preserve">Slideshow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PPT/Keynote for 10-min presentation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sz w:val="20"/>
                <w:szCs w:val="20"/>
                <w:rtl w:val="0"/>
              </w:rPr>
              <w:t xml:space="preserve">Visual Renderings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High-quality illustrations of vision, function,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sz w:val="20"/>
                <w:szCs w:val="20"/>
                <w:rtl w:val="0"/>
              </w:rPr>
              <w:t xml:space="preserve">Physical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Tangible prototype or representation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Project Video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1–5 min creative trailer (required for Digital Submission prize)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Project documentation + team bios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Gallery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If finalist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Physical exhibit for the Gallery Show at Arnhold Hall</w:t>
            </w:r>
            <w:r w:rsidDel="00000000" w:rsidR="00000000" w:rsidRPr="00000000">
              <w:rPr>
                <w:rtl w:val="0"/>
              </w:rPr>
            </w:r>
          </w:p>
        </w:tc>
      </w:tr>
    </w:tbl>
    <w:p w:rsidR="00000000" w:rsidDel="00000000" w:rsidP="00000000" w:rsidRDefault="00000000" w:rsidRPr="00000000" w14:paraId="000000A2">
      <w:pPr>
        <w:spacing w:after="120" w:lineRule="auto"/>
        <w:rPr/>
      </w:pPr>
      <w:r w:rsidDel="00000000" w:rsidR="00000000" w:rsidRPr="00000000">
        <w:rPr>
          <w:rtl w:val="0"/>
        </w:rPr>
      </w:r>
    </w:p>
    <w:p w:rsidR="00000000" w:rsidDel="00000000" w:rsidP="00000000" w:rsidRDefault="00000000" w:rsidRPr="00000000" w14:paraId="000000A3">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IP Policy</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rFonts w:ascii="Arial" w:cs="Arial" w:eastAsia="Arial" w:hAnsi="Arial"/>
          <w:b w:val="1"/>
          <w:bCs w:val="1"/>
          <w:color w:val="1a1a1a"/>
          <w:sz w:val="21"/>
          <w:szCs w:val="21"/>
          <w:rtl w:val="0"/>
        </w:rPr>
        <w:t xml:space="preserve">Students retain full ownership of their work.</w:t>
      </w:r>
      <w:r w:rsidDel="00000000" w:rsidR="00000000" w:rsidRPr="00000000">
        <w:rPr>
          <w:rFonts w:ascii="Arial" w:cs="Arial" w:eastAsia="Arial" w:hAnsi="Arial"/>
          <w:color w:val="1a1a1a"/>
          <w:sz w:val="21"/>
          <w:szCs w:val="21"/>
          <w:rtl w:val="0"/>
        </w:rPr>
        <w:t xml:space="preserve"> Neither BDC nor any affiliates claim ownership of student-generated ideas. Projects may be displayed publicly and featured in BDC media.</w:t>
      </w:r>
      <w:r w:rsidDel="00000000" w:rsidR="00000000" w:rsidRPr="00000000">
        <w:rPr>
          <w:rtl w:val="0"/>
        </w:rPr>
      </w:r>
    </w:p>
    <w:p w:rsidR="00000000" w:rsidDel="00000000" w:rsidP="00000000" w:rsidRDefault="00000000" w:rsidRPr="00000000" w14:paraId="000000A5">
      <w:pPr>
        <w:pStyle w:val="Heading1"/>
        <w:spacing w:after="200" w:before="360" w:lineRule="auto"/>
        <w:rPr/>
      </w:pPr>
      <w:r w:rsidDel="00000000" w:rsidR="00000000" w:rsidRPr="00000000">
        <w:rPr>
          <w:rFonts w:ascii="Arial" w:cs="Arial" w:eastAsia="Arial" w:hAnsi="Arial"/>
          <w:b w:val="1"/>
          <w:bCs w:val="1"/>
          <w:color w:val="1b5e7b"/>
          <w:sz w:val="32"/>
          <w:szCs w:val="32"/>
          <w:rtl w:val="0"/>
        </w:rPr>
        <w:t xml:space="preserve">7. Key Deadlines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7b"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7b"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0"/>
                <w:szCs w:val="20"/>
                <w:rtl w:val="0"/>
              </w:rPr>
              <w:t xml:space="preserve">Deadline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May 29,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Finalist team images due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June 3,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Video submission deadline (remote/digital)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June 5,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Non-finalist project videos + finalist presentations due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June 10,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Biodesign Symposium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June 11–13,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BDC Summit</w:t>
            </w:r>
            <w:r w:rsidDel="00000000" w:rsidR="00000000" w:rsidRPr="00000000">
              <w:rPr>
                <w:rtl w:val="0"/>
              </w:rPr>
            </w:r>
          </w:p>
        </w:tc>
      </w:tr>
    </w:tbl>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spacing w:after="200" w:before="360" w:lineRule="auto"/>
        <w:rPr/>
      </w:pPr>
      <w:r w:rsidDel="00000000" w:rsidR="00000000" w:rsidRPr="00000000">
        <w:rPr>
          <w:rFonts w:ascii="Arial" w:cs="Arial" w:eastAsia="Arial" w:hAnsi="Arial"/>
          <w:b w:val="1"/>
          <w:bCs w:val="1"/>
          <w:color w:val="1b5e7b"/>
          <w:sz w:val="32"/>
          <w:szCs w:val="32"/>
          <w:rtl w:val="0"/>
        </w:rPr>
        <w:t xml:space="preserve">8. Past Winning Projects (2023–2025)</w:t>
      </w:r>
      <w:r w:rsidDel="00000000" w:rsidR="00000000" w:rsidRPr="00000000">
        <w:rPr>
          <w:rtl w:val="0"/>
        </w:rPr>
      </w:r>
    </w:p>
    <w:p w:rsidR="00000000" w:rsidDel="00000000" w:rsidP="00000000" w:rsidRDefault="00000000" w:rsidRPr="00000000" w14:paraId="000000B4">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2025 Overall Winner: “Chornozem” — Zurich University of the Arts</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Fonts w:ascii="Arial" w:cs="Arial" w:eastAsia="Arial" w:hAnsi="Arial"/>
          <w:b w:val="1"/>
          <w:bCs w:val="1"/>
          <w:color w:val="1a1a1a"/>
          <w:sz w:val="21"/>
          <w:szCs w:val="21"/>
          <w:rtl w:val="0"/>
        </w:rPr>
        <w:t xml:space="preserve">Team: </w:t>
      </w:r>
      <w:r w:rsidDel="00000000" w:rsidR="00000000" w:rsidRPr="00000000">
        <w:rPr>
          <w:rFonts w:ascii="Arial" w:cs="Arial" w:eastAsia="Arial" w:hAnsi="Arial"/>
          <w:color w:val="1a1a1a"/>
          <w:sz w:val="21"/>
          <w:szCs w:val="21"/>
          <w:rtl w:val="0"/>
        </w:rPr>
        <w:t xml:space="preserve">Olivia Menezes, Yaroslava Shylyk, Kirill Kohl</w:t>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rFonts w:ascii="Arial" w:cs="Arial" w:eastAsia="Arial" w:hAnsi="Arial"/>
          <w:color w:val="1a1a1a"/>
          <w:sz w:val="21"/>
          <w:szCs w:val="21"/>
          <w:rtl w:val="0"/>
        </w:rPr>
        <w:t xml:space="preserve">Chornozem addresses the ecocide caused by the Russian invasion of Ukraine — specifically, agricultural soil contamination from heavy metals in munitions and fuel. The team developed a low-cost, field-ready contamination detection method by mixing a modified curcumin solution (which visibly reacts to heavy metals) into fertilizer. Using repurposed military drones and computer vision, contamination maps guide targeted remediation.</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Arial" w:cs="Arial" w:eastAsia="Arial" w:hAnsi="Arial"/>
          <w:b w:val="1"/>
          <w:bCs w:val="1"/>
          <w:color w:val="1a1a1a"/>
          <w:sz w:val="21"/>
          <w:szCs w:val="21"/>
          <w:rtl w:val="0"/>
        </w:rPr>
        <w:t xml:space="preserve">Why it won: </w:t>
      </w:r>
      <w:r w:rsidDel="00000000" w:rsidR="00000000" w:rsidRPr="00000000">
        <w:rPr>
          <w:rFonts w:ascii="Arial" w:cs="Arial" w:eastAsia="Arial" w:hAnsi="Arial"/>
          <w:color w:val="1a1a1a"/>
          <w:sz w:val="21"/>
          <w:szCs w:val="21"/>
          <w:rtl w:val="0"/>
        </w:rPr>
        <w:t xml:space="preserve">Addressed a real, urgent global crisis. Combined accessible science (curcumin chemistry) with cutting-edge technology (drones + computer vision). Deeply contextual. Made hidden ecological damage visible.</w:t>
      </w:r>
      <w:r w:rsidDel="00000000" w:rsidR="00000000" w:rsidRPr="00000000">
        <w:rPr>
          <w:rtl w:val="0"/>
        </w:rPr>
      </w:r>
    </w:p>
    <w:p w:rsidR="00000000" w:rsidDel="00000000" w:rsidP="00000000" w:rsidRDefault="00000000" w:rsidRPr="00000000" w14:paraId="000000B8">
      <w:pPr>
        <w:spacing w:after="120" w:lineRule="auto"/>
        <w:rPr/>
      </w:pPr>
      <w:r w:rsidDel="00000000" w:rsidR="00000000" w:rsidRPr="00000000">
        <w:rPr>
          <w:rFonts w:ascii="Arial" w:cs="Arial" w:eastAsia="Arial" w:hAnsi="Arial"/>
          <w:b w:val="1"/>
          <w:bCs w:val="1"/>
          <w:color w:val="1a1a1a"/>
          <w:sz w:val="21"/>
          <w:szCs w:val="21"/>
          <w:rtl w:val="0"/>
        </w:rPr>
        <w:t xml:space="preserve">Relevance to us: </w:t>
      </w:r>
      <w:r w:rsidDel="00000000" w:rsidR="00000000" w:rsidRPr="00000000">
        <w:rPr>
          <w:rFonts w:ascii="Arial" w:cs="Arial" w:eastAsia="Arial" w:hAnsi="Arial"/>
          <w:color w:val="1a1a1a"/>
          <w:sz w:val="21"/>
          <w:szCs w:val="21"/>
          <w:rtl w:val="0"/>
        </w:rPr>
        <w:t xml:space="preserve">Integrated computer vision and drone technology — judges clearly valued digital/computational tools applied to a biodesign problem.</w:t>
      </w:r>
      <w:r w:rsidDel="00000000" w:rsidR="00000000" w:rsidRPr="00000000">
        <w:rPr>
          <w:rtl w:val="0"/>
        </w:rPr>
      </w:r>
    </w:p>
    <w:p w:rsidR="00000000" w:rsidDel="00000000" w:rsidP="00000000" w:rsidRDefault="00000000" w:rsidRPr="00000000" w14:paraId="000000B9">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2024 Overall Winner: “Consume Our Consumption” — UT Austin</w:t>
      </w:r>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rFonts w:ascii="Arial" w:cs="Arial" w:eastAsia="Arial" w:hAnsi="Arial"/>
          <w:b w:val="1"/>
          <w:bCs w:val="1"/>
          <w:color w:val="1a1a1a"/>
          <w:sz w:val="21"/>
          <w:szCs w:val="21"/>
          <w:rtl w:val="0"/>
        </w:rPr>
        <w:t xml:space="preserve">Team: </w:t>
      </w:r>
      <w:r w:rsidDel="00000000" w:rsidR="00000000" w:rsidRPr="00000000">
        <w:rPr>
          <w:rFonts w:ascii="Arial" w:cs="Arial" w:eastAsia="Arial" w:hAnsi="Arial"/>
          <w:color w:val="1a1a1a"/>
          <w:sz w:val="21"/>
          <w:szCs w:val="21"/>
          <w:rtl w:val="0"/>
        </w:rPr>
        <w:t xml:space="preserve">Anya Koehne, Annan Zuo</w:t>
      </w: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Fonts w:ascii="Arial" w:cs="Arial" w:eastAsia="Arial" w:hAnsi="Arial"/>
          <w:color w:val="1a1a1a"/>
          <w:sz w:val="21"/>
          <w:szCs w:val="21"/>
          <w:rtl w:val="0"/>
        </w:rPr>
        <w:t xml:space="preserve">Harnessed the gut microbiome of Zophobas morio (superworms), which contains microbes capable of depolymerizing and degrading plastics. The team developed a speculative product called “Plascetamol” — a probiotic enabling both animals and humans to consume plastic, creating a closed loop of consumption.</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Fonts w:ascii="Arial" w:cs="Arial" w:eastAsia="Arial" w:hAnsi="Arial"/>
          <w:b w:val="1"/>
          <w:bCs w:val="1"/>
          <w:color w:val="1a1a1a"/>
          <w:sz w:val="21"/>
          <w:szCs w:val="21"/>
          <w:rtl w:val="0"/>
        </w:rPr>
        <w:t xml:space="preserve">Why it won: </w:t>
      </w:r>
      <w:r w:rsidDel="00000000" w:rsidR="00000000" w:rsidRPr="00000000">
        <w:rPr>
          <w:rFonts w:ascii="Arial" w:cs="Arial" w:eastAsia="Arial" w:hAnsi="Arial"/>
          <w:color w:val="1a1a1a"/>
          <w:sz w:val="21"/>
          <w:szCs w:val="21"/>
          <w:rtl w:val="0"/>
        </w:rPr>
        <w:t xml:space="preserve">Provocative speculative design with a powerful conceptual parallel between “consuming” (eating) and “consumption” (plastic waste). Grounded in real science. Strong concept + strong narrative. Won with just 2 team members.</w:t>
      </w:r>
      <w:r w:rsidDel="00000000" w:rsidR="00000000" w:rsidRPr="00000000">
        <w:rPr>
          <w:rtl w:val="0"/>
        </w:rPr>
      </w:r>
    </w:p>
    <w:p w:rsidR="00000000" w:rsidDel="00000000" w:rsidP="00000000" w:rsidRDefault="00000000" w:rsidRPr="00000000" w14:paraId="000000BD">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2023 Overall Winner: “Mother Nacre” — MICA</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Fonts w:ascii="Arial" w:cs="Arial" w:eastAsia="Arial" w:hAnsi="Arial"/>
          <w:b w:val="1"/>
          <w:bCs w:val="1"/>
          <w:color w:val="1a1a1a"/>
          <w:sz w:val="21"/>
          <w:szCs w:val="21"/>
          <w:rtl w:val="0"/>
        </w:rPr>
        <w:t xml:space="preserve">Team: </w:t>
      </w:r>
      <w:r w:rsidDel="00000000" w:rsidR="00000000" w:rsidRPr="00000000">
        <w:rPr>
          <w:rFonts w:ascii="Arial" w:cs="Arial" w:eastAsia="Arial" w:hAnsi="Arial"/>
          <w:color w:val="1a1a1a"/>
          <w:sz w:val="21"/>
          <w:szCs w:val="21"/>
          <w:rtl w:val="0"/>
        </w:rPr>
        <w:t xml:space="preserve">Maddie Olsen, Finn Yencken, Sarah Becker, Lily Xiao, Orin Noel, Riley Cox, Starling Wolfrum</w:t>
      </w: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rFonts w:ascii="Arial" w:cs="Arial" w:eastAsia="Arial" w:hAnsi="Arial"/>
          <w:color w:val="1a1a1a"/>
          <w:sz w:val="21"/>
          <w:szCs w:val="21"/>
          <w:rtl w:val="0"/>
        </w:rPr>
        <w:t xml:space="preserve">Aimed to change people’s relationship with plastic through the “Plastic Heirloom” — encasing sentimental plastic objects in biomimetic nacre (mother of pearl). Also explored Pestalotiopsis microspora, a fungus capable of consuming plastics, to produce bio-based leather substitutes.</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Fonts w:ascii="Arial" w:cs="Arial" w:eastAsia="Arial" w:hAnsi="Arial"/>
          <w:b w:val="1"/>
          <w:bCs w:val="1"/>
          <w:color w:val="1a1a1a"/>
          <w:sz w:val="21"/>
          <w:szCs w:val="21"/>
          <w:rtl w:val="0"/>
        </w:rPr>
        <w:t xml:space="preserve">Why it won: </w:t>
      </w:r>
      <w:r w:rsidDel="00000000" w:rsidR="00000000" w:rsidRPr="00000000">
        <w:rPr>
          <w:rFonts w:ascii="Arial" w:cs="Arial" w:eastAsia="Arial" w:hAnsi="Arial"/>
          <w:color w:val="1a1a1a"/>
          <w:sz w:val="21"/>
          <w:szCs w:val="21"/>
          <w:rtl w:val="0"/>
        </w:rPr>
        <w:t xml:space="preserve">Emotionally resonant concept. Combined two complementary biological approaches. Strong material science with clear consumer application. Beautiful narrative about transforming our relationship with waste.</w:t>
      </w:r>
      <w:r w:rsidDel="00000000" w:rsidR="00000000" w:rsidRPr="00000000">
        <w:rPr>
          <w:rtl w:val="0"/>
        </w:rPr>
      </w:r>
    </w:p>
    <w:p w:rsidR="00000000" w:rsidDel="00000000" w:rsidP="00000000" w:rsidRDefault="00000000" w:rsidRPr="00000000" w14:paraId="000000C1">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Other Notable Winners (2023–2025)</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500"/>
        <w:gridCol w:w="2500"/>
        <w:gridCol w:w="3260"/>
        <w:tblGridChange w:id="0">
          <w:tblGrid>
            <w:gridCol w:w="1100"/>
            <w:gridCol w:w="2500"/>
            <w:gridCol w:w="2500"/>
            <w:gridCol w:w="3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7b"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7b"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0"/>
                <w:szCs w:val="20"/>
                <w:rtl w:val="0"/>
              </w:rPr>
              <w:t xml:space="preserve">Prize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7b"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0"/>
                <w:szCs w:val="20"/>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7b"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20"/>
                <w:szCs w:val="20"/>
                <w:rtl w:val="0"/>
              </w:rPr>
              <w:t xml:space="preserve">School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Digital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Risou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Keio University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Social 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Biomandate 2045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Macromedia University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Science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ECO-SKIN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Parsons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SquidKid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Northeastern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Social 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Urban Vein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Nanyang Tech University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Narrative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Symbiotic Stitches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MICA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Digital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Mirage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The Design Village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pHen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Moholy-Nagy University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Science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BacTerra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CCA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Social 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Colores del 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CCA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Public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Thrive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NYU IDM</w:t>
            </w:r>
            <w:r w:rsidDel="00000000" w:rsidR="00000000" w:rsidRPr="00000000">
              <w:rPr>
                <w:rtl w:val="0"/>
              </w:rPr>
            </w:r>
          </w:p>
        </w:tc>
      </w:tr>
    </w:tbl>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spacing w:after="200" w:before="360" w:lineRule="auto"/>
        <w:rPr/>
      </w:pPr>
      <w:r w:rsidDel="00000000" w:rsidR="00000000" w:rsidRPr="00000000">
        <w:rPr>
          <w:rFonts w:ascii="Arial" w:cs="Arial" w:eastAsia="Arial" w:hAnsi="Arial"/>
          <w:b w:val="1"/>
          <w:bCs w:val="1"/>
          <w:color w:val="1b5e7b"/>
          <w:sz w:val="32"/>
          <w:szCs w:val="32"/>
          <w:rtl w:val="0"/>
        </w:rPr>
        <w:t xml:space="preserve">9. Patterns of Winning Projects</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Fonts w:ascii="Arial" w:cs="Arial" w:eastAsia="Arial" w:hAnsi="Arial"/>
          <w:color w:val="1a1a1a"/>
          <w:sz w:val="21"/>
          <w:szCs w:val="21"/>
          <w:rtl w:val="0"/>
        </w:rPr>
        <w:t xml:space="preserve">After analyzing three years of winning projects, these patterns emerge:</w:t>
      </w:r>
      <w:r w:rsidDel="00000000" w:rsidR="00000000" w:rsidRPr="00000000">
        <w:rPr>
          <w:rtl w:val="0"/>
        </w:rPr>
      </w:r>
    </w:p>
    <w:p w:rsidR="00000000" w:rsidDel="00000000" w:rsidP="00000000" w:rsidRDefault="00000000" w:rsidRPr="00000000" w14:paraId="000000F5">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1. Real Science, Speculative Application</w:t>
      </w: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Fonts w:ascii="Arial" w:cs="Arial" w:eastAsia="Arial" w:hAnsi="Arial"/>
          <w:color w:val="1a1a1a"/>
          <w:sz w:val="21"/>
          <w:szCs w:val="21"/>
          <w:rtl w:val="0"/>
        </w:rPr>
        <w:t xml:space="preserve">Every winner grounds their project in published, verifiable science — but then pushes into a speculative, sometimes provocative future application. “Consume Our Consumption” is based on real superworm research but imagines a dystopian probiotic pill.</w:t>
      </w:r>
      <w:r w:rsidDel="00000000" w:rsidR="00000000" w:rsidRPr="00000000">
        <w:rPr>
          <w:rtl w:val="0"/>
        </w:rPr>
      </w:r>
    </w:p>
    <w:p w:rsidR="00000000" w:rsidDel="00000000" w:rsidP="00000000" w:rsidRDefault="00000000" w:rsidRPr="00000000" w14:paraId="000000F7">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2. Emotional Resonance</w:t>
      </w: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rFonts w:ascii="Arial" w:cs="Arial" w:eastAsia="Arial" w:hAnsi="Arial"/>
          <w:color w:val="1a1a1a"/>
          <w:sz w:val="21"/>
          <w:szCs w:val="21"/>
          <w:rtl w:val="0"/>
        </w:rPr>
        <w:t xml:space="preserve">Winners don’t just present functional solutions — they create emotional connections. “Mother Nacre” is about preserving sentimental objects. “Chornozem” connects to the lived trauma of war.</w:t>
      </w:r>
      <w:r w:rsidDel="00000000" w:rsidR="00000000" w:rsidRPr="00000000">
        <w:rPr>
          <w:rtl w:val="0"/>
        </w:rPr>
      </w:r>
    </w:p>
    <w:p w:rsidR="00000000" w:rsidDel="00000000" w:rsidP="00000000" w:rsidRDefault="00000000" w:rsidRPr="00000000" w14:paraId="000000F9">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3. Strong Visual Identity</w:t>
      </w: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rFonts w:ascii="Arial" w:cs="Arial" w:eastAsia="Arial" w:hAnsi="Arial"/>
          <w:color w:val="1a1a1a"/>
          <w:sz w:val="21"/>
          <w:szCs w:val="21"/>
          <w:rtl w:val="0"/>
        </w:rPr>
        <w:t xml:space="preserve">Every winning project has polished, professional visual renderings and a cohesive aesthetic. This is a design competition — presentation quality matters enormously.</w:t>
      </w:r>
      <w:r w:rsidDel="00000000" w:rsidR="00000000" w:rsidRPr="00000000">
        <w:rPr>
          <w:rtl w:val="0"/>
        </w:rPr>
      </w:r>
    </w:p>
    <w:p w:rsidR="00000000" w:rsidDel="00000000" w:rsidP="00000000" w:rsidRDefault="00000000" w:rsidRPr="00000000" w14:paraId="000000FB">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4. Systemic Thinking</w:t>
      </w:r>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rFonts w:ascii="Arial" w:cs="Arial" w:eastAsia="Arial" w:hAnsi="Arial"/>
          <w:color w:val="1a1a1a"/>
          <w:sz w:val="21"/>
          <w:szCs w:val="21"/>
          <w:rtl w:val="0"/>
        </w:rPr>
        <w:t xml:space="preserve">Winners address Context thoroughly: who benefits, who’s harmed, environmental lifecycle, cultural adoption, and risk mitigation.</w:t>
      </w:r>
      <w:r w:rsidDel="00000000" w:rsidR="00000000" w:rsidRPr="00000000">
        <w:rPr>
          <w:rtl w:val="0"/>
        </w:rPr>
      </w:r>
    </w:p>
    <w:p w:rsidR="00000000" w:rsidDel="00000000" w:rsidP="00000000" w:rsidRDefault="00000000" w:rsidRPr="00000000" w14:paraId="000000FD">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5. Honest Reflection</w:t>
      </w: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Fonts w:ascii="Arial" w:cs="Arial" w:eastAsia="Arial" w:hAnsi="Arial"/>
          <w:color w:val="1a1a1a"/>
          <w:sz w:val="21"/>
          <w:szCs w:val="21"/>
          <w:rtl w:val="0"/>
        </w:rPr>
        <w:t xml:space="preserve">Winning teams are transparent about their process, failures, and limitations. Judges reward intellectual honesty over false confidence.</w:t>
      </w:r>
      <w:r w:rsidDel="00000000" w:rsidR="00000000" w:rsidRPr="00000000">
        <w:rPr>
          <w:rtl w:val="0"/>
        </w:rPr>
      </w:r>
    </w:p>
    <w:p w:rsidR="00000000" w:rsidDel="00000000" w:rsidP="00000000" w:rsidRDefault="00000000" w:rsidRPr="00000000" w14:paraId="000000FF">
      <w:pPr>
        <w:pStyle w:val="Heading3"/>
        <w:spacing w:after="120" w:before="200" w:lineRule="auto"/>
        <w:rPr/>
      </w:pPr>
      <w:r w:rsidDel="00000000" w:rsidR="00000000" w:rsidRPr="00000000">
        <w:rPr>
          <w:rFonts w:ascii="Arial" w:cs="Arial" w:eastAsia="Arial" w:hAnsi="Arial"/>
          <w:b w:val="1"/>
          <w:bCs w:val="1"/>
          <w:color w:val="333333"/>
          <w:sz w:val="22"/>
          <w:szCs w:val="22"/>
          <w:rtl w:val="0"/>
        </w:rPr>
        <w:t xml:space="preserve">6. Small Teams Can Win</w:t>
      </w: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Fonts w:ascii="Arial" w:cs="Arial" w:eastAsia="Arial" w:hAnsi="Arial"/>
          <w:color w:val="1a1a1a"/>
          <w:sz w:val="21"/>
          <w:szCs w:val="21"/>
          <w:rtl w:val="0"/>
        </w:rPr>
        <w:t xml:space="preserve">“Consume Our Consumption” won with just 2 members. “Chornozem” won with 3. You don’t need a huge team — you need a focused, excellent one.</w:t>
      </w:r>
      <w:r w:rsidDel="00000000" w:rsidR="00000000" w:rsidRPr="00000000">
        <w:rPr>
          <w:rtl w:val="0"/>
        </w:rPr>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spacing w:after="200" w:before="360" w:lineRule="auto"/>
        <w:rPr/>
      </w:pPr>
      <w:r w:rsidDel="00000000" w:rsidR="00000000" w:rsidRPr="00000000">
        <w:rPr>
          <w:rFonts w:ascii="Arial" w:cs="Arial" w:eastAsia="Arial" w:hAnsi="Arial"/>
          <w:b w:val="1"/>
          <w:bCs w:val="1"/>
          <w:color w:val="1b5e7b"/>
          <w:sz w:val="32"/>
          <w:szCs w:val="32"/>
          <w:rtl w:val="0"/>
        </w:rPr>
        <w:t xml:space="preserve">10. Strategic Advice for Our Team</w:t>
      </w:r>
      <w:r w:rsidDel="00000000" w:rsidR="00000000" w:rsidRPr="00000000">
        <w:rPr>
          <w:rtl w:val="0"/>
        </w:rPr>
      </w:r>
    </w:p>
    <w:p w:rsidR="00000000" w:rsidDel="00000000" w:rsidP="00000000" w:rsidRDefault="00000000" w:rsidRPr="00000000" w14:paraId="00000103">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Our Unique Advantage</w:t>
      </w:r>
      <w:r w:rsidDel="00000000" w:rsidR="00000000" w:rsidRPr="00000000">
        <w:rPr>
          <w:rtl w:val="0"/>
        </w:rPr>
      </w:r>
    </w:p>
    <w:p w:rsidR="00000000" w:rsidDel="00000000" w:rsidP="00000000" w:rsidRDefault="00000000" w:rsidRPr="00000000" w14:paraId="00000104">
      <w:pPr>
        <w:spacing w:after="120" w:lineRule="auto"/>
        <w:rPr/>
      </w:pPr>
      <w:r w:rsidDel="00000000" w:rsidR="00000000" w:rsidRPr="00000000">
        <w:rPr>
          <w:rFonts w:ascii="Arial" w:cs="Arial" w:eastAsia="Arial" w:hAnsi="Arial"/>
          <w:color w:val="1a1a1a"/>
          <w:sz w:val="21"/>
          <w:szCs w:val="21"/>
          <w:rtl w:val="0"/>
        </w:rPr>
        <w:t xml:space="preserve">As MDes students in Digital Art and AI Technology who work extensively with code, we have a distinctive competitive edge. The Biodigital Excellence and Outstanding Digital Submission prizes are practically designed for our skill set.</w:t>
      </w:r>
      <w:r w:rsidDel="00000000" w:rsidR="00000000" w:rsidRPr="00000000">
        <w:rPr>
          <w:rtl w:val="0"/>
        </w:rPr>
      </w:r>
    </w:p>
    <w:p w:rsidR="00000000" w:rsidDel="00000000" w:rsidP="00000000" w:rsidRDefault="00000000" w:rsidRPr="00000000" w14:paraId="00000105">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Target Prizes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BDC Prize for Biodigital Excellence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merging computation with living systems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Outstanding Digital Submission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interactive websites, AR/VR, video games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Outstanding Narrative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our design and visual storytelling skills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Overall Winner</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aim high</w:t>
      </w:r>
      <w:r w:rsidDel="00000000" w:rsidR="00000000" w:rsidRPr="00000000">
        <w:rPr>
          <w:rtl w:val="0"/>
        </w:rPr>
      </w:r>
    </w:p>
    <w:p w:rsidR="00000000" w:rsidDel="00000000" w:rsidP="00000000" w:rsidRDefault="00000000" w:rsidRPr="00000000" w14:paraId="0000010A">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Do’s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Build an interactive digital experience (website, app, AR/VR, or game) exploring a biodesign concept</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Use AI tools transparently — the symposium topic is literally AI in biodesign education</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Ground your project in real biotechnology — consult the BDC expert consultant network</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Create a compelling physical model alongside your digital work (it’s required)</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Consider speculative/critical design — imagining futures, not just solving today’s problems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Address ethics, equity, and environmental impact head-on</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Document your entire process including failures and pivots</w:t>
      </w:r>
      <w:r w:rsidDel="00000000" w:rsidR="00000000" w:rsidRPr="00000000">
        <w:rPr>
          <w:rtl w:val="0"/>
        </w:rPr>
      </w:r>
    </w:p>
    <w:p w:rsidR="00000000" w:rsidDel="00000000" w:rsidP="00000000" w:rsidRDefault="00000000" w:rsidRPr="00000000" w14:paraId="00000112">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Don’ts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Make a purely digital project with no biological grounding — the “bio” is non-negotiable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Rely on AI-generated content without critical engagement</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Ignore the physical model requirement</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Skip Context and Reflection categories — these are where many teams lose points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Present without extensive rehearsal — the live Q&amp;A tests your depth</w:t>
      </w:r>
      <w:r w:rsidDel="00000000" w:rsidR="00000000" w:rsidRPr="00000000">
        <w:rPr>
          <w:rtl w:val="0"/>
        </w:rPr>
      </w:r>
    </w:p>
    <w:p w:rsidR="00000000" w:rsidDel="00000000" w:rsidP="00000000" w:rsidRDefault="00000000" w:rsidRPr="00000000" w14:paraId="00000118">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Presentation Tips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Tell a story, don’t give a lecture</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Open with the problem/provocation, not the solution</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Show your process (including dead ends)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During Q&amp;A: pause before answering, be honest about unknowns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Dress professionally — you’re presenting at MoMA</w:t>
      </w:r>
      <w:r w:rsidDel="00000000" w:rsidR="00000000" w:rsidRPr="00000000">
        <w:rPr>
          <w:rtl w:val="0"/>
        </w:rPr>
      </w:r>
    </w:p>
    <w:p w:rsidR="00000000" w:rsidDel="00000000" w:rsidP="00000000" w:rsidRDefault="00000000" w:rsidRPr="00000000" w14:paraId="0000011E">
      <w:pPr>
        <w:pStyle w:val="Heading1"/>
        <w:spacing w:after="200" w:before="360" w:lineRule="auto"/>
        <w:rPr/>
      </w:pPr>
      <w:r w:rsidDel="00000000" w:rsidR="00000000" w:rsidRPr="00000000">
        <w:rPr>
          <w:rFonts w:ascii="Arial" w:cs="Arial" w:eastAsia="Arial" w:hAnsi="Arial"/>
          <w:b w:val="1"/>
          <w:bCs w:val="1"/>
          <w:color w:val="1b5e7b"/>
          <w:sz w:val="32"/>
          <w:szCs w:val="32"/>
          <w:rtl w:val="0"/>
        </w:rPr>
        <w:t xml:space="preserve">11. Resources and Links</w:t>
      </w:r>
      <w:r w:rsidDel="00000000" w:rsidR="00000000" w:rsidRPr="00000000">
        <w:rPr>
          <w:rtl w:val="0"/>
        </w:rPr>
      </w:r>
    </w:p>
    <w:p w:rsidR="00000000" w:rsidDel="00000000" w:rsidP="00000000" w:rsidRDefault="00000000" w:rsidRPr="00000000" w14:paraId="0000011F">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Official BDC Pages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6">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Summit 2026</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7">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Project Guidelines</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8">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Judging Criteria</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9">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Prizes</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0">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Project Archive</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1">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Resources Library</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2">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Expert Consultants</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hyperlink r:id="rId13">
        <w:r w:rsidDel="00000000" w:rsidR="00000000" w:rsidRPr="00000000">
          <w:rPr>
            <w:rFonts w:ascii="Arial" w:cs="Arial" w:eastAsia="Arial" w:hAnsi="Arial"/>
            <w:b w:val="0"/>
            <w:bCs w:val="0"/>
            <w:i w:val="0"/>
            <w:iCs w:val="0"/>
            <w:smallCaps w:val="0"/>
            <w:strike w:val="0"/>
            <w:color w:val="0563c1"/>
            <w:sz w:val="21"/>
            <w:szCs w:val="21"/>
            <w:u w:val="single"/>
            <w:shd w:fill="auto" w:val="clear"/>
            <w:vertAlign w:val="baseline"/>
            <w:rtl w:val="0"/>
          </w:rPr>
          <w:t xml:space="preserve">BDC Discord Community</w:t>
        </w:r>
      </w:hyperlink>
      <w:r w:rsidDel="00000000" w:rsidR="00000000" w:rsidRPr="00000000">
        <w:rPr>
          <w:rtl w:val="0"/>
        </w:rPr>
      </w:r>
    </w:p>
    <w:p w:rsidR="00000000" w:rsidDel="00000000" w:rsidP="00000000" w:rsidRDefault="00000000" w:rsidRPr="00000000" w14:paraId="00000128">
      <w:pPr>
        <w:pStyle w:val="Heading2"/>
        <w:spacing w:after="160" w:before="280" w:lineRule="auto"/>
        <w:rPr/>
      </w:pPr>
      <w:r w:rsidDel="00000000" w:rsidR="00000000" w:rsidRPr="00000000">
        <w:rPr>
          <w:rFonts w:ascii="Arial" w:cs="Arial" w:eastAsia="Arial" w:hAnsi="Arial"/>
          <w:b w:val="1"/>
          <w:bCs w:val="1"/>
          <w:color w:val="1b5e7b"/>
          <w:sz w:val="26"/>
          <w:szCs w:val="26"/>
          <w:rtl w:val="0"/>
        </w:rPr>
        <w:t xml:space="preserve">Contact</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Michael Balangue, Program Director: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mbalangue@biodesignchallenge.org</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Paul Rubery, Executive Director: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prubery@biodesignchallenge.org</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General Inquiries: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inquiries@biodesignchallenge.org</w:t>
      </w:r>
      <w:r w:rsidDel="00000000" w:rsidR="00000000" w:rsidRPr="00000000">
        <w:rPr>
          <w:rtl w:val="0"/>
        </w:rPr>
      </w:r>
    </w:p>
    <w:p w:rsidR="00000000" w:rsidDel="00000000" w:rsidP="00000000" w:rsidRDefault="00000000" w:rsidRPr="00000000" w14:paraId="0000012C">
      <w:pPr>
        <w:spacing w:after="120" w:lineRule="auto"/>
        <w:rPr/>
      </w:pPr>
      <w:r w:rsidDel="00000000" w:rsidR="00000000" w:rsidRPr="00000000">
        <w:rPr>
          <w:rtl w:val="0"/>
        </w:rPr>
      </w:r>
    </w:p>
    <w:p w:rsidR="00000000" w:rsidDel="00000000" w:rsidP="00000000" w:rsidRDefault="00000000" w:rsidRPr="00000000" w14:paraId="0000012D">
      <w:pPr>
        <w:pBdr>
          <w:top w:color="1b5e7b" w:space="1" w:sz="4" w:val="single"/>
        </w:pBdr>
        <w:spacing w:before="200" w:lineRule="auto"/>
        <w:rPr/>
      </w:pPr>
      <w:r w:rsidDel="00000000" w:rsidR="00000000" w:rsidRPr="00000000">
        <w:rPr>
          <w:rtl w:val="0"/>
        </w:rPr>
      </w:r>
    </w:p>
    <w:p w:rsidR="00000000" w:rsidDel="00000000" w:rsidP="00000000" w:rsidRDefault="00000000" w:rsidRPr="00000000" w14:paraId="0000012E">
      <w:pPr>
        <w:spacing w:after="120" w:lineRule="auto"/>
        <w:rPr/>
      </w:pPr>
      <w:r w:rsidDel="00000000" w:rsidR="00000000" w:rsidRPr="00000000">
        <w:rPr>
          <w:rFonts w:ascii="Arial" w:cs="Arial" w:eastAsia="Arial" w:hAnsi="Arial"/>
          <w:i w:val="1"/>
          <w:iCs w:val="1"/>
          <w:color w:val="999999"/>
          <w:sz w:val="18"/>
          <w:szCs w:val="18"/>
          <w:rtl w:val="0"/>
        </w:rPr>
        <w:t xml:space="preserve">This guide was compiled from official BDC sources as of April 2026. Check the official website for the most current information.</w:t>
      </w:r>
      <w:r w:rsidDel="00000000" w:rsidR="00000000" w:rsidRPr="00000000">
        <w:rPr>
          <w:rtl w:val="0"/>
        </w:rPr>
      </w:r>
    </w:p>
    <w:sectPr>
      <w:headerReference r:id="rId14" w:type="default"/>
      <w:footerReference r:id="rId15"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jc w:val="center"/>
      <w:rPr/>
    </w:pPr>
    <w:r w:rsidDel="00000000" w:rsidR="00000000" w:rsidRPr="00000000">
      <w:rPr>
        <w:rFonts w:ascii="Arial" w:cs="Arial" w:eastAsia="Arial" w:hAnsi="Arial"/>
        <w:color w:val="999999"/>
        <w:sz w:val="16"/>
        <w:szCs w:val="16"/>
        <w:rtl w:val="0"/>
      </w:rPr>
      <w:t xml:space="preserve">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jc w:val="right"/>
      <w:rPr/>
    </w:pPr>
    <w:r w:rsidDel="00000000" w:rsidR="00000000" w:rsidRPr="00000000">
      <w:rPr>
        <w:rFonts w:ascii="Arial" w:cs="Arial" w:eastAsia="Arial" w:hAnsi="Arial"/>
        <w:i w:val="1"/>
        <w:iCs w:val="1"/>
        <w:color w:val="999999"/>
        <w:sz w:val="16"/>
        <w:szCs w:val="16"/>
        <w:rtl w:val="0"/>
      </w:rPr>
      <w:t xml:space="preserve">Biodesign Challenge 2026 — Comprehensive Resource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5e7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5e7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3333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biodesignchallenge.org/resources" TargetMode="External"/><Relationship Id="rId10" Type="http://schemas.openxmlformats.org/officeDocument/2006/relationships/hyperlink" Target="https://www.biodesignchallenge.org/project-archive" TargetMode="External"/><Relationship Id="rId13" Type="http://schemas.openxmlformats.org/officeDocument/2006/relationships/hyperlink" Target="https://discord.gg/WRAEnRvutg" TargetMode="External"/><Relationship Id="rId12" Type="http://schemas.openxmlformats.org/officeDocument/2006/relationships/hyperlink" Target="https://www.biodesignchallenge.org/expert-consulta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odesignchallenge.org/prizes"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biodesignchallenge.org/summit-2026" TargetMode="External"/><Relationship Id="rId7" Type="http://schemas.openxmlformats.org/officeDocument/2006/relationships/hyperlink" Target="https://www.biodesignchallenge.org/project-guidelines" TargetMode="External"/><Relationship Id="rId8" Type="http://schemas.openxmlformats.org/officeDocument/2006/relationships/hyperlink" Target="https://www.biodesignchallenge.org/judg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