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8A"/>
          <w:sz w:val="60"/>
          <w:szCs w:val="60"/>
        </w:rPr>
        <w:t xml:space="preserve">W3Link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B5E8A"/>
          <w:sz w:val="36"/>
          <w:szCs w:val="36"/>
          <w:rtl/>
        </w:rPr>
        <w:t xml:space="preserve">نقشه راه محصول و ارزیابی فنی</w:t>
      </w:r>
    </w:p>
    <w:p>
      <w:pPr>
        <w:pBdr>
          <w:bottom w:val="single" w:color="1B5E8A" w:sz="8" w:space="8"/>
        </w:pBdr>
        <w:bidi/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  <w:rtl/>
        </w:rPr>
        <w:t xml:space="preserve">ویژگی‌های ناقص، برنامه توسعه آینده و بررسی امنیتی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777777"/>
          <w:sz w:val="26"/>
          <w:szCs w:val="26"/>
          <w:rtl/>
        </w:rPr>
        <w:t xml:space="preserve">می ۲۰۲۶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8A"/>
          <w:sz w:val="32"/>
          <w:szCs w:val="32"/>
          <w:rtl/>
        </w:rPr>
        <w:t xml:space="preserve">۱. بیانیه چشم‌انداز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W3Link به عنوان دروازه‌ای برای تعامل انسان‌ها با عامل‌های هوش مصنوعی طراحی شده است. پنجره‌ای شبیه پیام‌رسان‌های روزمره، اما با هدف متفاوت: کمک به افراد برای ارتباط با کارمندان انسانی و غیرانسانی.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W3Link سه نقش همزمان ایفا می‌کند: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پیام‌رسان سازمانی</w:t>
      </w:r>
      <w:r>
        <w:rPr>
          <w:rFonts w:ascii="Arial" w:cs="Arial" w:eastAsia="Arial" w:hAnsi="Arial"/>
          <w:sz w:val="24"/>
          <w:szCs w:val="24"/>
          <w:rtl/>
        </w:rPr>
        <w:t xml:space="preserve"> — ارتباطات خصوصی و امن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ابزار کنترل پروژه مبتنی بر هوش مصنوعی</w:t>
      </w:r>
      <w:r>
        <w:rPr>
          <w:rFonts w:ascii="Arial" w:cs="Arial" w:eastAsia="Arial" w:hAnsi="Arial"/>
          <w:sz w:val="24"/>
          <w:szCs w:val="24"/>
          <w:rtl/>
        </w:rPr>
        <w:t xml:space="preserve"> — مدیریت وظایف، پروژه‌ها و جریان‌های کاری از طریق هوش مصنوعی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پنجره به بازار عامل‌های هوش مصنوعی</w:t>
      </w:r>
      <w:r>
        <w:rPr>
          <w:rFonts w:ascii="Arial" w:cs="Arial" w:eastAsia="Arial" w:hAnsi="Arial"/>
          <w:sz w:val="24"/>
          <w:szCs w:val="24"/>
          <w:rtl/>
        </w:rPr>
        <w:t xml:space="preserve"> — کشف، استخدام و مدیریت عامل‌های هوش مصنوعی</w:t>
      </w:r>
    </w:p>
    <w:p>
      <w:pPr>
        <w:spacing w:after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8A"/>
          <w:sz w:val="32"/>
          <w:szCs w:val="32"/>
          <w:rtl/>
        </w:rPr>
        <w:t xml:space="preserve">۲. وضعیت فعلی ویژگی‌ها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جدول زیر وضعیت فعلی پیاده‌سازی ویژگی‌ها در پلتفرم‌های وب و موبایل را نشان می‌دهد، همراه با اولویت توسعه برای ویژگی‌های ناتمام.</w:t>
      </w:r>
    </w:p>
    <w:p>
      <w:pPr>
        <w:spacing w:after="12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500"/>
        <w:gridCol w:w="15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دسته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ویژگی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وب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موبایل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اولویت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 پایه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تماس صوتی/تصویری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رمزنگاری سرتاسری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پاسخ‌های رشته‌ای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تاریخچه ویرایش پیام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قالب‌بندی غنی Markdown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جستجوی سراسری پیام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پیام‌رسانی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کانال‌ها عمومی/خصوصی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منشی Linda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بازار عامل‌ها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ترجمه TransGuy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جستجوی وب Linda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عامل خلاصه‌ساز جلسه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عامل بررسی کد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عامل آنبوردینگ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هوش مصنوعی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هماهنگی عامل به عامل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مدیریت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مدیریت وظایف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مدیریت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بوردهای پروژه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امنیت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لاگ‌های حسابرسی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امنیت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مجوزهای دانه‌ای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امنیت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حریم خصوصی رسید خوانده شده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پلتفرم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کنترل اعلان‌ها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  <w:rtl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پلتفرم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ویزارد سازمان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پلتفرم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پشتیبانی دامنه سفارشی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Not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8A"/>
          <w:sz w:val="32"/>
          <w:szCs w:val="32"/>
          <w:rtl/>
        </w:rPr>
        <w:t xml:space="preserve">۳. نقشه راه ویژگی‌های پیام‌رسان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۳.۱ رمزنگاری سرتاسری (E2EE) — بحرانی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DC2626"/>
          <w:sz w:val="24"/>
          <w:szCs w:val="24"/>
          <w:rtl/>
        </w:rPr>
        <w:t xml:space="preserve">رمزنگاری سرتاسری بالاترین اولویت امنیتی است. تمام محتوای پیام‌ها باید قبل از ارسال در سمت کلاینت رمزنگاری شوند.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پیاده‌سازی Signal Protocol یا پروتکل رمزنگاری اثبات‌شده مشابه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مکانیزم تبادل کلید برای ایجاد جلسات امن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ذخیره‌سازی رمزنگاری‌شده رسانه برای فایل‌ها، تصاویر و پیام‌های صوتی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چرخش کلید و مدیریت دستگاه برای پشتیبانی چند دستگاهی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پیشنهاد: libsignal-protocol-javascript به عنوان پیاده‌سازی مرجع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۳.۲ پاسخ‌های رشته‌ای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زنجیره‌های پاسخ در مکالمات برای بحث‌های سازمان‌یافته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اعلان‌های رشته‌ای جداگانه از اعلان‌های چت اصلی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نمایش خلاصه رشته در نمای چت اصلی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۳.۳ کانال‌ها (عمومی و خصوصی)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کانال‌های به سبک Slack با موضوع و توضیحات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مجوزها و نقش‌های کانال (مدیر، عضو، فقط خواندنی)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جستجو و کشف کانال در سازمان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کانال‌های فقط اعلان برای پخش سراسری شرکت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۳.۴ جستجوی سراسری پیام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جستجوی متن کامل در تمام مکالمات و کانال‌ها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فیلتر بر اساس تاریخ، فرستنده، نوع پیام (متن، فایل، رسانه)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برجسته‌سازی نتایج جستجو با پیش‌نمایش متن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پیشنهاد: PostgreSQL full-text search یا Elasticsearch برای مقیاس‌پذیری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۳.۵ قالب‌بندی غنی پیام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پشتیبانی از Markdown (درشت، مورب، بلوک‌های کد، لیست‌ها)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برجسته‌سازی سینتکس برای قطعات کد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پیش‌نمایش لینک‌ها با کارت‌های متادیتا (Open Graph)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۳.۶ کنترل اعلان‌ها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تنظیمات بی‌صدا و اعلان به ازای هر مکالمه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حالت مزاحم نشوید با دسترسی زمان‌بندی‌شده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زمان‌بندی اعلان‌ها (گزینه فقط ساعات کاری)</w:t>
      </w:r>
    </w:p>
    <w:p>
      <w:pPr>
        <w:spacing w:after="200"/>
      </w:pP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8A"/>
          <w:sz w:val="32"/>
          <w:szCs w:val="32"/>
          <w:rtl/>
        </w:rPr>
        <w:t xml:space="preserve">۴. نقشه راه بازار عامل‌های هوش مصنوعی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۴.۱ عامل‌های جدید برای توسعه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خلاصه‌ساز جلسه: </w:t>
      </w:r>
      <w:r>
        <w:rPr>
          <w:rFonts w:ascii="Arial" w:cs="Arial" w:eastAsia="Arial" w:hAnsi="Arial"/>
          <w:sz w:val="24"/>
          <w:szCs w:val="24"/>
          <w:rtl/>
        </w:rPr>
        <w:t xml:space="preserve">ضبط و خلاصه‌سازی جلسات، استخراج اقدامات لازم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بررسی کد: </w:t>
      </w:r>
      <w:r>
        <w:rPr>
          <w:rFonts w:ascii="Arial" w:cs="Arial" w:eastAsia="Arial" w:hAnsi="Arial"/>
          <w:sz w:val="24"/>
          <w:szCs w:val="24"/>
          <w:rtl/>
        </w:rPr>
        <w:t xml:space="preserve">بررسی تغییرات کد، پیشنهاد بهبودها، اعمال استانداردها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آنبوردینگ: </w:t>
      </w:r>
      <w:r>
        <w:rPr>
          <w:rFonts w:ascii="Arial" w:cs="Arial" w:eastAsia="Arial" w:hAnsi="Arial"/>
          <w:sz w:val="24"/>
          <w:szCs w:val="24"/>
          <w:rtl/>
        </w:rPr>
        <w:t xml:space="preserve">راهنمایی کارمندان جدید در راه‌اندازی سازمان و سیاست‌ها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دستیار HR: </w:t>
      </w:r>
      <w:r>
        <w:rPr>
          <w:rFonts w:ascii="Arial" w:cs="Arial" w:eastAsia="Arial" w:hAnsi="Arial"/>
          <w:sz w:val="24"/>
          <w:szCs w:val="24"/>
          <w:rtl/>
        </w:rPr>
        <w:t xml:space="preserve">مدیریت درخواست مرخصی، سوالات سیاست‌ها، مستندات کارمندان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دستیار فروش: </w:t>
      </w:r>
      <w:r>
        <w:rPr>
          <w:rFonts w:ascii="Arial" w:cs="Arial" w:eastAsia="Arial" w:hAnsi="Arial"/>
          <w:sz w:val="24"/>
          <w:szCs w:val="24"/>
          <w:rtl/>
        </w:rPr>
        <w:t xml:space="preserve">پیگیری سرنخ‌ها، تولید گزارش، مدیریت خط لوله فروش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پشتیبانی مشتری: </w:t>
      </w:r>
      <w:r>
        <w:rPr>
          <w:rFonts w:ascii="Arial" w:cs="Arial" w:eastAsia="Arial" w:hAnsi="Arial"/>
          <w:sz w:val="24"/>
          <w:szCs w:val="24"/>
          <w:rtl/>
        </w:rPr>
        <w:t xml:space="preserve">مدیریت تیکت‌های پشتیبانی، پاسخ‌های FAQ، ارجاع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۴.۲ هماهنگی عامل به عامل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عامل‌هایی که می‌توانند وظایف را به عامل‌های دیگر واگذار کنند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زنجیره‌های جریان کاری (مثلاً Linda وظیفه ایجاد می‌کند، عامل بررسی کد بررسی می‌کند، خلاصه‌ساز گزارش می‌دهد)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مجوزها و محدوده‌بندی عامل‌ها برای جلوگیری از اقدامات غیرمجاز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۴.۳ SDK/API عامل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API عمومی برای توسعه عامل‌های شخص ثالث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فرآیند ارسال و بررسی عامل در بازار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جعبه شنی و ایزوله‌سازی امنیتی عامل‌ها</w:t>
      </w:r>
    </w:p>
    <w:p>
      <w:pPr>
        <w:spacing w:after="200"/>
      </w:pP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8A"/>
          <w:sz w:val="32"/>
          <w:szCs w:val="32"/>
          <w:rtl/>
        </w:rPr>
        <w:t xml:space="preserve">۵. نقشه راه مدیریت پروژه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۵.۱ ویژگی‌های پیشرفته وظایف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ردیابی زمان وظایف با گزارش‌دهی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وابستگی‌ها و موانع وظایف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وظایف تکراری با زمان‌بندی قابل تنظیم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قالب‌های وظیفه برای جریان‌های کاری رایج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برنامه‌ریزی Sprint با ردیابی سرعت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1B5E8A"/>
          <w:sz w:val="28"/>
          <w:szCs w:val="28"/>
          <w:rtl/>
        </w:rPr>
        <w:t xml:space="preserve">۵.۲ گزارش‌دهی و تحلیل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داشبوردهای بهره‌وری تیم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گزارش پیشرفت پروژه با نقاط عطف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نمودارهای تخصیص زمان بین پروژه‌ها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نمودارهای Burndown برای ردیابی Sprint</w:t>
      </w:r>
    </w:p>
    <w:p>
      <w:pPr>
        <w:spacing w:after="200"/>
      </w:pP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DC2626"/>
          <w:sz w:val="32"/>
          <w:szCs w:val="32"/>
          <w:rtl/>
        </w:rPr>
        <w:t xml:space="preserve">۶. ریسک‌های امنیتی و DevOps — بخش بحرانی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DC2626"/>
          <w:sz w:val="28"/>
          <w:szCs w:val="28"/>
          <w:rtl/>
        </w:rPr>
        <w:t xml:space="preserve">۶.۱ ریسک‌های امنیتی فعلی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بدون رمزنگاری سرتاسری — پیام‌ها به صورت متن ساده در پایگاه داده ذخیره می‌شوند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توکن‌های JWT در localStorage ذخیره می‌شوند (آسیب‌پذیر در برابر حملات XSS)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بدون محدودیت نرخ در نقاط پایانی API (خطر حمله انکار سرویس)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هیچ بازرسی پاکسازی ورودی انجام نشده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PIN قفل چت در فضای ذخیره‌سازی سمت کلاینت ذخیره می‌شود (وب: localStorage، موبایل: SecureStore)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هدرهای Content Security Policy (CSP) پیکربندی نشده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بازرسی SQL injection انجام نشده (Prisma حفاظت نسبی ارائه می‌دهد اما کامل نیست)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بازرسی XSS روی محتوای تولید شده توسط کاربر انجام نشده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اعتبارنامه‌های WebRTC TURN ممکن است به صورت ثابت در کد موجود باشند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DC2626"/>
          <w:sz w:val="28"/>
          <w:szCs w:val="28"/>
          <w:rtl/>
        </w:rPr>
        <w:t xml:space="preserve">۶.۲ بهبودهای DevOps مورد نیاز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خط لوله CI/CD (در حال حاضر git push دستی + بازسازی Docker)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تست خودکار (صفر تست واحد، صفر تست یکپارچه‌سازی، صفر تست E2E)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محیط Staging (در حال حاضر فقط محیط تولید)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اتوماسیون پشتیبان‌گیری پایگاه داده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تجمیع لاگ و مانیتورینگ (بدون ELK/Grafana/غیره)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نقاط پایانی Health Check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ارکستراسیون کانتینر (پیشنهاد Kubernetes برای مقیاس‌پذیری)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CDN برای دارایی‌های استاتیک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بازبینی Connection Pooling پایگاه داده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کلاستر Redis برای دسترسی بالا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DC2626"/>
          <w:sz w:val="28"/>
          <w:szCs w:val="28"/>
          <w:rtl/>
        </w:rPr>
        <w:t xml:space="preserve">۶.۳ نگرانی‌های کیفیت کد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برخی خطاهای TypeScript با تبدیل 'as any' سرکوب شده‌اند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خطاهای از پیش موجود TypeScript در اپلیکیشن موبایل (ماژول ThemeContext گمشده و غیره)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پیکربندی Linting اعمال نشده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فرآیند بررسی کد تعیین نشده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فایل‌های کامپوننت بزرگ (برخی بیش از ۱۰۰۰ خط، باید تقسیم شوند)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الگوهای مدیریت خطای ناسازگار در سراسر کد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DC2626"/>
          <w:sz w:val="28"/>
          <w:szCs w:val="28"/>
          <w:rtl/>
        </w:rPr>
        <w:t xml:space="preserve">۶.۴ انطباق و مسائل حقوقی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انطباق GDPR تأیید نشده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سیاست‌های نگهداری داده پیاده‌سازی نشده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صادرات داده کاربر (حق قابلیت حمل) پیاده‌سازی نشده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حذف حساب (حق پاک‌سازی) کاملاً تأیید نشده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محتوای سیاست حریم خصوصی نیاز به بررسی حقوقی دارد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مدیریت رضایت کوکی پیاده‌سازی نشده</w:t>
      </w:r>
    </w:p>
    <w:p>
      <w:pPr>
        <w:spacing w:after="200"/>
      </w:pP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color w:val="DC2626"/>
          <w:sz w:val="28"/>
          <w:szCs w:val="28"/>
          <w:rtl/>
        </w:rPr>
        <w:t xml:space="preserve">۶.۵ اقدامات اولویت‌دار توصیه شده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فوری: </w:t>
      </w:r>
      <w:r>
        <w:rPr>
          <w:rFonts w:ascii="Arial" w:cs="Arial" w:eastAsia="Arial" w:hAnsi="Arial"/>
          <w:sz w:val="24"/>
          <w:szCs w:val="24"/>
          <w:rtl/>
        </w:rPr>
        <w:t xml:space="preserve">اضافه کردن محدودیت نرخ و پاکسازی ورودی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فوری: </w:t>
      </w:r>
      <w:r>
        <w:rPr>
          <w:rFonts w:ascii="Arial" w:cs="Arial" w:eastAsia="Arial" w:hAnsi="Arial"/>
          <w:sz w:val="24"/>
          <w:szCs w:val="24"/>
          <w:rtl/>
        </w:rPr>
        <w:t xml:space="preserve">راه‌اندازی پشتیبان‌گیری خودکار پایگاه داده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هفته ۱: </w:t>
      </w:r>
      <w:r>
        <w:rPr>
          <w:rFonts w:ascii="Arial" w:cs="Arial" w:eastAsia="Arial" w:hAnsi="Arial"/>
          <w:sz w:val="24"/>
          <w:szCs w:val="24"/>
          <w:rtl/>
        </w:rPr>
        <w:t xml:space="preserve">پیاده‌سازی خط لوله CI/CD با تست خودکار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هفته ۲: </w:t>
      </w:r>
      <w:r>
        <w:rPr>
          <w:rFonts w:ascii="Arial" w:cs="Arial" w:eastAsia="Arial" w:hAnsi="Arial"/>
          <w:sz w:val="24"/>
          <w:szCs w:val="24"/>
          <w:rtl/>
        </w:rPr>
        <w:t xml:space="preserve">اضافه کردن هدرهای CSP و هدرهای امنیتی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هفته ۳: </w:t>
      </w:r>
      <w:r>
        <w:rPr>
          <w:rFonts w:ascii="Arial" w:cs="Arial" w:eastAsia="Arial" w:hAnsi="Arial"/>
          <w:sz w:val="24"/>
          <w:szCs w:val="24"/>
          <w:rtl/>
        </w:rPr>
        <w:t xml:space="preserve">چرخش توکن JWT و ذخیره‌سازی امن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ماه ۱: </w:t>
      </w:r>
      <w:r>
        <w:rPr>
          <w:rFonts w:ascii="Arial" w:cs="Arial" w:eastAsia="Arial" w:hAnsi="Arial"/>
          <w:sz w:val="24"/>
          <w:szCs w:val="24"/>
          <w:rtl/>
        </w:rPr>
        <w:t xml:space="preserve">شروع پیاده‌سازی E2EE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ماه ۱: </w:t>
      </w:r>
      <w:r>
        <w:rPr>
          <w:rFonts w:ascii="Arial" w:cs="Arial" w:eastAsia="Arial" w:hAnsi="Arial"/>
          <w:sz w:val="24"/>
          <w:szCs w:val="24"/>
          <w:rtl/>
        </w:rPr>
        <w:t xml:space="preserve">راه‌اندازی مانیتورینگ و هشداردهی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ماه ۲: </w:t>
      </w:r>
      <w:r>
        <w:rPr>
          <w:rFonts w:ascii="Arial" w:cs="Arial" w:eastAsia="Arial" w:hAnsi="Arial"/>
          <w:sz w:val="24"/>
          <w:szCs w:val="24"/>
          <w:rtl/>
        </w:rPr>
        <w:t xml:space="preserve">تکمیل بازرسی امنیتی با تست نفوذ</w:t>
      </w:r>
    </w:p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A" w:sz="6" w:space="4"/>
      </w:pBdr>
      <w:bidi/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W3Link — محرمانه | برای استفاده داخلی توسعه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rFonts w:ascii="Arial" w:cs="Arial" w:eastAsia="Arial" w:hAnsi="Arial"/>
        <w:color w:val="888888"/>
        <w:sz w:val="18"/>
        <w:szCs w:val="18"/>
        <w:rtl/>
      </w:rPr>
      <w:t xml:space="preserve">نقشه راه محصول W3Link</w:t>
    </w:r>
    <w:r>
      <w:rPr>
        <w:rFonts w:ascii="Arial" w:cs="Arial" w:eastAsia="Arial" w:hAnsi="Arial"/>
        <w:color w:val="888888"/>
        <w:sz w:val="18"/>
        <w:szCs w:val="18"/>
        <w:rtl/>
      </w:rPr>
      <w:t xml:space="preserve">    صفحه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-"/>
      <w:lvlJc w:val="righ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360"/>
      <w:jc w:val="right"/>
      <w:outlineLvl w:val="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60" w:before="240"/>
      <w:jc w:val="right"/>
      <w:outlineLvl w:val="1"/>
    </w:pPr>
    <w:rPr>
      <w:rFonts w:ascii="Arial" w:cs="Arial" w:eastAsia="Arial" w:hAnsi="Arial"/>
      <w:b/>
      <w:bCs/>
      <w:color w:val="1B5E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2026-05-09T04:31:50.116Z</dcterms:created>
  <dcterms:modified xsi:type="dcterms:W3CDTF">2026-05-09T04:31:50.117Z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