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2E4057"/>
          <w:sz w:val="44"/>
        </w:rPr>
        <w:t>گزارش تحلیل CGP</w:t>
        <w:br/>
        <w:t>کشف ارتباطات بین‌شهری از داده‌های سینتتیک</w:t>
      </w:r>
    </w:p>
    <w:p/>
    <w:p>
      <w:pPr>
        <w:jc w:val="center"/>
      </w:pPr>
      <w:r>
        <w:rPr>
          <w:color w:val="646464"/>
          <w:sz w:val="28"/>
        </w:rPr>
        <w:t>اعتبارسنجی الگوریتم CGP</w:t>
        <w:br/>
        <w:t>با مقایسه ارتباطات کشف‌شده و حقیقت زمینی</w:t>
      </w:r>
    </w:p>
    <w:p/>
    <w:p>
      <w:pPr>
        <w:jc w:val="center"/>
      </w:pPr>
      <w:r>
        <w:rPr>
          <w:sz w:val="24"/>
        </w:rPr>
        <w:t>تاریخ: آوریل ۲۰۲۶</w:t>
      </w:r>
    </w:p>
    <w:p>
      <w:r>
        <w:br w:type="page"/>
      </w:r>
    </w:p>
    <w:p>
      <w:pPr>
        <w:pStyle w:val="Heading1"/>
        <w:jc w:val="right"/>
      </w:pPr>
      <w:r>
        <w:t>فهرست مطالب</w:t>
      </w:r>
    </w:p>
    <w:p>
      <w:pPr>
        <w:jc w:val="right"/>
      </w:pPr>
      <w:r>
        <w:t>۱. مقدمه و هدف</w:t>
      </w:r>
    </w:p>
    <w:p>
      <w:pPr>
        <w:jc w:val="right"/>
      </w:pPr>
      <w:r>
        <w:t>۲. معرفی CGP</w:t>
      </w:r>
    </w:p>
    <w:p>
      <w:pPr>
        <w:jc w:val="right"/>
      </w:pPr>
      <w:r>
        <w:t>۳. پارامترهای CGP</w:t>
      </w:r>
    </w:p>
    <w:p>
      <w:pPr>
        <w:jc w:val="right"/>
      </w:pPr>
      <w:r>
        <w:t>۴. یافتن لگ بهینه</w:t>
      </w:r>
    </w:p>
    <w:p>
      <w:pPr>
        <w:jc w:val="right"/>
      </w:pPr>
      <w:r>
        <w:t>۵. نتایج برای درصدهای مختلف سرایت</w:t>
      </w:r>
    </w:p>
    <w:p>
      <w:pPr>
        <w:jc w:val="right"/>
      </w:pPr>
      <w:r>
        <w:t xml:space="preserve">   ۵.۱ سرایت ۱٪</w:t>
      </w:r>
    </w:p>
    <w:p>
      <w:pPr>
        <w:jc w:val="right"/>
      </w:pPr>
      <w:r>
        <w:t xml:space="preserve">   ۵.۲ سرایت ۵٪</w:t>
      </w:r>
    </w:p>
    <w:p>
      <w:pPr>
        <w:jc w:val="right"/>
      </w:pPr>
      <w:r>
        <w:t xml:space="preserve">   ۵.۳ سرایت ۱۰٪</w:t>
      </w:r>
    </w:p>
    <w:p>
      <w:pPr>
        <w:jc w:val="right"/>
      </w:pPr>
      <w:r>
        <w:t>۶. مقایسه با حقیقت زمینی</w:t>
      </w:r>
    </w:p>
    <w:p>
      <w:pPr>
        <w:jc w:val="right"/>
      </w:pPr>
      <w:r>
        <w:t>۷. تحلیل نتایج</w:t>
      </w:r>
    </w:p>
    <w:p>
      <w:pPr>
        <w:jc w:val="right"/>
      </w:pPr>
      <w:r>
        <w:t>۸. نتیجه‌گیری</w:t>
      </w:r>
    </w:p>
    <w:p>
      <w:r>
        <w:br w:type="page"/>
      </w:r>
    </w:p>
    <w:p>
      <w:pPr>
        <w:pStyle w:val="Heading1"/>
        <w:jc w:val="right"/>
      </w:pPr>
      <w:r>
        <w:t>۱. مقدمه و هدف</w:t>
      </w:r>
    </w:p>
    <w:p>
      <w:pPr>
        <w:jc w:val="both"/>
      </w:pPr>
      <w:r>
        <w:t>هدف از این تحلیل، اعتبارسنجی الگوریتم برنامه‌نویسی ژنتیک کارتزین (CGP) در کشف ارتباطات مستقیم بین شهرهاست. از آنجایی که داده‌های سینتتیک با اتصالات مشخص (Ground Truth) تولید شده‌اند، می‌توانیم دقت CGP را با معیارهای Precision، Recall و F1 ارزیابی کنیم.</w:t>
      </w:r>
    </w:p>
    <w:p>
      <w:pPr>
        <w:jc w:val="both"/>
      </w:pPr>
      <w:r>
        <w:t>سه سطح مختلف سرایت بین‌شهری آزمایش شده‌اند:</w:t>
        <w:br/>
        <w:t>• ۱٪ - سرایت ضعیف (چالش‌برانگیز برای CGP)</w:t>
        <w:br/>
        <w:t>• ۵٪ - سرایت متوسط</w:t>
        <w:br/>
        <w:t>• ۱۰٪ - سرایت قوی (آسان‌تر برای CGP)</w:t>
        <w:br/>
        <w:br/>
        <w:t>انتظار داریم با افزایش درصد سرایت، دقت CGP نیز افزایش یابد.</w:t>
      </w:r>
    </w:p>
    <w:p>
      <w:r>
        <w:br w:type="page"/>
      </w:r>
    </w:p>
    <w:p>
      <w:pPr>
        <w:pStyle w:val="Heading1"/>
        <w:jc w:val="right"/>
      </w:pPr>
      <w:r>
        <w:t>۲. معرفی CGP</w:t>
      </w:r>
    </w:p>
    <w:p>
      <w:pPr>
        <w:jc w:val="both"/>
      </w:pPr>
      <w:r>
        <w:t>CGP یک الگوریتم تکاملی است که برنامه‌های ریاضی را به صورت گراف‌های جهت‌دار بر روی یک شبکه دوبعدی نمایش می‌دهد. در اینجا، CGP عبارات ریاضی تکاملی ایجاد می‌کند که رابطه بین مبتلایان جدید روزانه شهرهای مختلف را مدل‌سازی می‌کند.</w:t>
      </w:r>
    </w:p>
    <w:p>
      <w:pPr>
        <w:jc w:val="both"/>
      </w:pPr>
      <w:r>
        <w:t>روش کار:</w:t>
        <w:br/>
        <w:t>• برای هر شهر هدف، داده‌های سایر شهرها به عنوان ورودی ارائه می‌شود</w:t>
        <w:br/>
        <w:t>• CGP یک عبارت ریاضی تکامل می‌دهد که مبتلایان شهر هدف را پیش‌بینی کند</w:t>
        <w:br/>
        <w:t>• ورودی‌های فعال (Active Inputs) در عبارت نهایی نشان‌دهنده شهرهای مؤثر هستند</w:t>
        <w:br/>
        <w:t>• اگر R² &gt; 0.9 باشد، ارتباط معنادار تلقی می‌شود</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تابع</w:t>
            </w:r>
          </w:p>
        </w:tc>
        <w:tc>
          <w:tcPr>
            <w:tcW w:type="dxa" w:w="2880"/>
            <w:shd w:fill="2E4057" w:val="clear"/>
          </w:tcPr>
          <w:p>
            <w:pPr>
              <w:jc w:val="center"/>
            </w:pPr>
            <w:r>
              <w:rPr>
                <w:b/>
                <w:color w:val="FFFFFF"/>
                <w:sz w:val="18"/>
              </w:rPr>
              <w:t>عملیات</w:t>
            </w:r>
          </w:p>
        </w:tc>
        <w:tc>
          <w:tcPr>
            <w:tcW w:type="dxa" w:w="2880"/>
            <w:shd w:fill="2E4057" w:val="clear"/>
          </w:tcPr>
          <w:p>
            <w:pPr>
              <w:jc w:val="center"/>
            </w:pPr>
            <w:r>
              <w:rPr>
                <w:b/>
                <w:color w:val="FFFFFF"/>
                <w:sz w:val="18"/>
              </w:rPr>
              <w:t>توضیح</w:t>
            </w:r>
          </w:p>
        </w:tc>
      </w:tr>
      <w:tr>
        <w:tc>
          <w:tcPr>
            <w:tcW w:type="dxa" w:w="2880"/>
          </w:tcPr>
          <w:p>
            <w:pPr>
              <w:jc w:val="center"/>
            </w:pPr>
            <w:r>
              <w:rPr>
                <w:sz w:val="16"/>
              </w:rPr>
              <w:t>add</w:t>
            </w:r>
          </w:p>
        </w:tc>
        <w:tc>
          <w:tcPr>
            <w:tcW w:type="dxa" w:w="2880"/>
          </w:tcPr>
          <w:p>
            <w:pPr>
              <w:jc w:val="center"/>
            </w:pPr>
            <w:r>
              <w:rPr>
                <w:sz w:val="16"/>
              </w:rPr>
              <w:t>a + b</w:t>
            </w:r>
          </w:p>
        </w:tc>
        <w:tc>
          <w:tcPr>
            <w:tcW w:type="dxa" w:w="2880"/>
          </w:tcPr>
          <w:p>
            <w:pPr>
              <w:jc w:val="center"/>
            </w:pPr>
            <w:r>
              <w:rPr>
                <w:sz w:val="16"/>
              </w:rPr>
              <w:t>جمع</w:t>
            </w:r>
          </w:p>
        </w:tc>
      </w:tr>
      <w:tr>
        <w:tc>
          <w:tcPr>
            <w:tcW w:type="dxa" w:w="2880"/>
          </w:tcPr>
          <w:p>
            <w:pPr>
              <w:jc w:val="center"/>
            </w:pPr>
            <w:r>
              <w:rPr>
                <w:sz w:val="16"/>
              </w:rPr>
              <w:t>sub</w:t>
            </w:r>
          </w:p>
        </w:tc>
        <w:tc>
          <w:tcPr>
            <w:tcW w:type="dxa" w:w="2880"/>
          </w:tcPr>
          <w:p>
            <w:pPr>
              <w:jc w:val="center"/>
            </w:pPr>
            <w:r>
              <w:rPr>
                <w:sz w:val="16"/>
              </w:rPr>
              <w:t>a - b</w:t>
            </w:r>
          </w:p>
        </w:tc>
        <w:tc>
          <w:tcPr>
            <w:tcW w:type="dxa" w:w="2880"/>
          </w:tcPr>
          <w:p>
            <w:pPr>
              <w:jc w:val="center"/>
            </w:pPr>
            <w:r>
              <w:rPr>
                <w:sz w:val="16"/>
              </w:rPr>
              <w:t>تفاضل</w:t>
            </w:r>
          </w:p>
        </w:tc>
      </w:tr>
      <w:tr>
        <w:tc>
          <w:tcPr>
            <w:tcW w:type="dxa" w:w="2880"/>
          </w:tcPr>
          <w:p>
            <w:pPr>
              <w:jc w:val="center"/>
            </w:pPr>
            <w:r>
              <w:rPr>
                <w:sz w:val="16"/>
              </w:rPr>
              <w:t>mul</w:t>
            </w:r>
          </w:p>
        </w:tc>
        <w:tc>
          <w:tcPr>
            <w:tcW w:type="dxa" w:w="2880"/>
          </w:tcPr>
          <w:p>
            <w:pPr>
              <w:jc w:val="center"/>
            </w:pPr>
            <w:r>
              <w:rPr>
                <w:sz w:val="16"/>
              </w:rPr>
              <w:t>a × b</w:t>
            </w:r>
          </w:p>
        </w:tc>
        <w:tc>
          <w:tcPr>
            <w:tcW w:type="dxa" w:w="2880"/>
          </w:tcPr>
          <w:p>
            <w:pPr>
              <w:jc w:val="center"/>
            </w:pPr>
            <w:r>
              <w:rPr>
                <w:sz w:val="16"/>
              </w:rPr>
              <w:t>ضرب</w:t>
            </w:r>
          </w:p>
        </w:tc>
      </w:tr>
      <w:tr>
        <w:tc>
          <w:tcPr>
            <w:tcW w:type="dxa" w:w="2880"/>
          </w:tcPr>
          <w:p>
            <w:pPr>
              <w:jc w:val="center"/>
            </w:pPr>
            <w:r>
              <w:rPr>
                <w:sz w:val="16"/>
              </w:rPr>
              <w:t>div</w:t>
            </w:r>
          </w:p>
        </w:tc>
        <w:tc>
          <w:tcPr>
            <w:tcW w:type="dxa" w:w="2880"/>
          </w:tcPr>
          <w:p>
            <w:pPr>
              <w:jc w:val="center"/>
            </w:pPr>
            <w:r>
              <w:rPr>
                <w:sz w:val="16"/>
              </w:rPr>
              <w:t>a ÷ b</w:t>
            </w:r>
          </w:p>
        </w:tc>
        <w:tc>
          <w:tcPr>
            <w:tcW w:type="dxa" w:w="2880"/>
          </w:tcPr>
          <w:p>
            <w:pPr>
              <w:jc w:val="center"/>
            </w:pPr>
            <w:r>
              <w:rPr>
                <w:sz w:val="16"/>
              </w:rPr>
              <w:t>تقسیم</w:t>
            </w:r>
          </w:p>
        </w:tc>
      </w:tr>
      <w:tr>
        <w:tc>
          <w:tcPr>
            <w:tcW w:type="dxa" w:w="2880"/>
          </w:tcPr>
          <w:p>
            <w:pPr>
              <w:jc w:val="center"/>
            </w:pPr>
            <w:r>
              <w:rPr>
                <w:sz w:val="16"/>
              </w:rPr>
              <w:t>max</w:t>
            </w:r>
          </w:p>
        </w:tc>
        <w:tc>
          <w:tcPr>
            <w:tcW w:type="dxa" w:w="2880"/>
          </w:tcPr>
          <w:p>
            <w:pPr>
              <w:jc w:val="center"/>
            </w:pPr>
            <w:r>
              <w:rPr>
                <w:sz w:val="16"/>
              </w:rPr>
              <w:t>max(a,b)</w:t>
            </w:r>
          </w:p>
        </w:tc>
        <w:tc>
          <w:tcPr>
            <w:tcW w:type="dxa" w:w="2880"/>
          </w:tcPr>
          <w:p>
            <w:pPr>
              <w:jc w:val="center"/>
            </w:pPr>
            <w:r>
              <w:rPr>
                <w:sz w:val="16"/>
              </w:rPr>
              <w:t>بیشینه</w:t>
            </w:r>
          </w:p>
        </w:tc>
      </w:tr>
      <w:tr>
        <w:tc>
          <w:tcPr>
            <w:tcW w:type="dxa" w:w="2880"/>
          </w:tcPr>
          <w:p>
            <w:pPr>
              <w:jc w:val="center"/>
            </w:pPr>
            <w:r>
              <w:rPr>
                <w:sz w:val="16"/>
              </w:rPr>
              <w:t>min</w:t>
            </w:r>
          </w:p>
        </w:tc>
        <w:tc>
          <w:tcPr>
            <w:tcW w:type="dxa" w:w="2880"/>
          </w:tcPr>
          <w:p>
            <w:pPr>
              <w:jc w:val="center"/>
            </w:pPr>
            <w:r>
              <w:rPr>
                <w:sz w:val="16"/>
              </w:rPr>
              <w:t>min(a,b)</w:t>
            </w:r>
          </w:p>
        </w:tc>
        <w:tc>
          <w:tcPr>
            <w:tcW w:type="dxa" w:w="2880"/>
          </w:tcPr>
          <w:p>
            <w:pPr>
              <w:jc w:val="center"/>
            </w:pPr>
            <w:r>
              <w:rPr>
                <w:sz w:val="16"/>
              </w:rPr>
              <w:t>کمینه</w:t>
            </w:r>
          </w:p>
        </w:tc>
      </w:tr>
      <w:tr>
        <w:tc>
          <w:tcPr>
            <w:tcW w:type="dxa" w:w="2880"/>
          </w:tcPr>
          <w:p>
            <w:pPr>
              <w:jc w:val="center"/>
            </w:pPr>
            <w:r>
              <w:rPr>
                <w:sz w:val="16"/>
              </w:rPr>
              <w:t>abs_diff</w:t>
            </w:r>
          </w:p>
        </w:tc>
        <w:tc>
          <w:tcPr>
            <w:tcW w:type="dxa" w:w="2880"/>
          </w:tcPr>
          <w:p>
            <w:pPr>
              <w:jc w:val="center"/>
            </w:pPr>
            <w:r>
              <w:rPr>
                <w:sz w:val="16"/>
              </w:rPr>
              <w:t>|a-b|</w:t>
            </w:r>
          </w:p>
        </w:tc>
        <w:tc>
          <w:tcPr>
            <w:tcW w:type="dxa" w:w="2880"/>
          </w:tcPr>
          <w:p>
            <w:pPr>
              <w:jc w:val="center"/>
            </w:pPr>
            <w:r>
              <w:rPr>
                <w:sz w:val="16"/>
              </w:rPr>
              <w:t>قدرمطلق تفاضل</w:t>
            </w:r>
          </w:p>
        </w:tc>
      </w:tr>
      <w:tr>
        <w:tc>
          <w:tcPr>
            <w:tcW w:type="dxa" w:w="2880"/>
          </w:tcPr>
          <w:p>
            <w:pPr>
              <w:jc w:val="center"/>
            </w:pPr>
            <w:r>
              <w:rPr>
                <w:sz w:val="16"/>
              </w:rPr>
              <w:t>avg</w:t>
            </w:r>
          </w:p>
        </w:tc>
        <w:tc>
          <w:tcPr>
            <w:tcW w:type="dxa" w:w="2880"/>
          </w:tcPr>
          <w:p>
            <w:pPr>
              <w:jc w:val="center"/>
            </w:pPr>
            <w:r>
              <w:rPr>
                <w:sz w:val="16"/>
              </w:rPr>
              <w:t>(a+b)/2</w:t>
            </w:r>
          </w:p>
        </w:tc>
        <w:tc>
          <w:tcPr>
            <w:tcW w:type="dxa" w:w="2880"/>
          </w:tcPr>
          <w:p>
            <w:pPr>
              <w:jc w:val="center"/>
            </w:pPr>
            <w:r>
              <w:rPr>
                <w:sz w:val="16"/>
              </w:rPr>
              <w:t>میانگین</w:t>
            </w:r>
          </w:p>
        </w:tc>
      </w:tr>
    </w:tbl>
    <w:p>
      <w:r>
        <w:br w:type="page"/>
      </w:r>
    </w:p>
    <w:p>
      <w:pPr>
        <w:pStyle w:val="Heading1"/>
        <w:jc w:val="right"/>
      </w:pPr>
      <w:r>
        <w:t>۳. پارامترهای CGP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پارامتر</w:t>
            </w:r>
          </w:p>
        </w:tc>
        <w:tc>
          <w:tcPr>
            <w:tcW w:type="dxa" w:w="2880"/>
            <w:shd w:fill="2E4057" w:val="clear"/>
          </w:tcPr>
          <w:p>
            <w:pPr>
              <w:jc w:val="center"/>
            </w:pPr>
            <w:r>
              <w:rPr>
                <w:b/>
                <w:color w:val="FFFFFF"/>
                <w:sz w:val="18"/>
              </w:rPr>
              <w:t>مقدار</w:t>
            </w:r>
          </w:p>
        </w:tc>
        <w:tc>
          <w:tcPr>
            <w:tcW w:type="dxa" w:w="2880"/>
            <w:shd w:fill="2E4057" w:val="clear"/>
          </w:tcPr>
          <w:p>
            <w:pPr>
              <w:jc w:val="center"/>
            </w:pPr>
            <w:r>
              <w:rPr>
                <w:b/>
                <w:color w:val="FFFFFF"/>
                <w:sz w:val="18"/>
              </w:rPr>
              <w:t>توضیح</w:t>
            </w:r>
          </w:p>
        </w:tc>
      </w:tr>
      <w:tr>
        <w:tc>
          <w:tcPr>
            <w:tcW w:type="dxa" w:w="2880"/>
          </w:tcPr>
          <w:p>
            <w:pPr>
              <w:jc w:val="center"/>
            </w:pPr>
            <w:r>
              <w:rPr>
                <w:sz w:val="16"/>
              </w:rPr>
              <w:t>سطرها</w:t>
            </w:r>
          </w:p>
        </w:tc>
        <w:tc>
          <w:tcPr>
            <w:tcW w:type="dxa" w:w="2880"/>
          </w:tcPr>
          <w:p>
            <w:pPr>
              <w:jc w:val="center"/>
            </w:pPr>
            <w:r>
              <w:rPr>
                <w:sz w:val="16"/>
              </w:rPr>
              <w:t>3</w:t>
            </w:r>
          </w:p>
        </w:tc>
        <w:tc>
          <w:tcPr>
            <w:tcW w:type="dxa" w:w="2880"/>
          </w:tcPr>
          <w:p>
            <w:pPr>
              <w:jc w:val="center"/>
            </w:pPr>
            <w:r>
              <w:rPr>
                <w:sz w:val="16"/>
              </w:rPr>
              <w:t>شبکه CGP</w:t>
            </w:r>
          </w:p>
        </w:tc>
      </w:tr>
      <w:tr>
        <w:tc>
          <w:tcPr>
            <w:tcW w:type="dxa" w:w="2880"/>
          </w:tcPr>
          <w:p>
            <w:pPr>
              <w:jc w:val="center"/>
            </w:pPr>
            <w:r>
              <w:rPr>
                <w:sz w:val="16"/>
              </w:rPr>
              <w:t>ستون‌ها</w:t>
            </w:r>
          </w:p>
        </w:tc>
        <w:tc>
          <w:tcPr>
            <w:tcW w:type="dxa" w:w="2880"/>
          </w:tcPr>
          <w:p>
            <w:pPr>
              <w:jc w:val="center"/>
            </w:pPr>
            <w:r>
              <w:rPr>
                <w:sz w:val="16"/>
              </w:rPr>
              <w:t>8</w:t>
            </w:r>
          </w:p>
        </w:tc>
        <w:tc>
          <w:tcPr>
            <w:tcW w:type="dxa" w:w="2880"/>
          </w:tcPr>
          <w:p>
            <w:pPr>
              <w:jc w:val="center"/>
            </w:pPr>
            <w:r>
              <w:rPr>
                <w:sz w:val="16"/>
              </w:rPr>
              <w:t>شبکه CGP</w:t>
            </w:r>
          </w:p>
        </w:tc>
      </w:tr>
      <w:tr>
        <w:tc>
          <w:tcPr>
            <w:tcW w:type="dxa" w:w="2880"/>
          </w:tcPr>
          <w:p>
            <w:pPr>
              <w:jc w:val="center"/>
            </w:pPr>
            <w:r>
              <w:rPr>
                <w:sz w:val="16"/>
              </w:rPr>
              <w:t>خروجی</w:t>
            </w:r>
          </w:p>
        </w:tc>
        <w:tc>
          <w:tcPr>
            <w:tcW w:type="dxa" w:w="2880"/>
          </w:tcPr>
          <w:p>
            <w:pPr>
              <w:jc w:val="center"/>
            </w:pPr>
            <w:r>
              <w:rPr>
                <w:sz w:val="16"/>
              </w:rPr>
              <w:t>1</w:t>
            </w:r>
          </w:p>
        </w:tc>
        <w:tc>
          <w:tcPr>
            <w:tcW w:type="dxa" w:w="2880"/>
          </w:tcPr>
          <w:p>
            <w:pPr>
              <w:jc w:val="center"/>
            </w:pPr>
            <w:r>
              <w:rPr>
                <w:sz w:val="16"/>
              </w:rPr>
              <w:t>پیش‌بینی مبتلایان شهر هدف</w:t>
            </w:r>
          </w:p>
        </w:tc>
      </w:tr>
      <w:tr>
        <w:tc>
          <w:tcPr>
            <w:tcW w:type="dxa" w:w="2880"/>
          </w:tcPr>
          <w:p>
            <w:pPr>
              <w:jc w:val="center"/>
            </w:pPr>
            <w:r>
              <w:rPr>
                <w:sz w:val="16"/>
              </w:rPr>
              <w:t>نسل‌ها</w:t>
            </w:r>
          </w:p>
        </w:tc>
        <w:tc>
          <w:tcPr>
            <w:tcW w:type="dxa" w:w="2880"/>
          </w:tcPr>
          <w:p>
            <w:pPr>
              <w:jc w:val="center"/>
            </w:pPr>
            <w:r>
              <w:rPr>
                <w:sz w:val="16"/>
              </w:rPr>
              <w:t>500</w:t>
            </w:r>
          </w:p>
        </w:tc>
        <w:tc>
          <w:tcPr>
            <w:tcW w:type="dxa" w:w="2880"/>
          </w:tcPr>
          <w:p>
            <w:pPr>
              <w:jc w:val="center"/>
            </w:pPr>
            <w:r>
              <w:rPr>
                <w:sz w:val="16"/>
              </w:rPr>
              <w:t>حداکثر تعداد نسل</w:t>
            </w:r>
          </w:p>
        </w:tc>
      </w:tr>
      <w:tr>
        <w:tc>
          <w:tcPr>
            <w:tcW w:type="dxa" w:w="2880"/>
          </w:tcPr>
          <w:p>
            <w:pPr>
              <w:jc w:val="center"/>
            </w:pPr>
            <w:r>
              <w:rPr>
                <w:sz w:val="16"/>
              </w:rPr>
              <w:t>λ</w:t>
            </w:r>
          </w:p>
        </w:tc>
        <w:tc>
          <w:tcPr>
            <w:tcW w:type="dxa" w:w="2880"/>
          </w:tcPr>
          <w:p>
            <w:pPr>
              <w:jc w:val="center"/>
            </w:pPr>
            <w:r>
              <w:rPr>
                <w:sz w:val="16"/>
              </w:rPr>
              <w:t>4</w:t>
            </w:r>
          </w:p>
        </w:tc>
        <w:tc>
          <w:tcPr>
            <w:tcW w:type="dxa" w:w="2880"/>
          </w:tcPr>
          <w:p>
            <w:pPr>
              <w:jc w:val="center"/>
            </w:pPr>
            <w:r>
              <w:rPr>
                <w:sz w:val="16"/>
              </w:rPr>
              <w:t>فرزندان در هر نسل</w:t>
            </w:r>
          </w:p>
        </w:tc>
      </w:tr>
      <w:tr>
        <w:tc>
          <w:tcPr>
            <w:tcW w:type="dxa" w:w="2880"/>
          </w:tcPr>
          <w:p>
            <w:pPr>
              <w:jc w:val="center"/>
            </w:pPr>
            <w:r>
              <w:rPr>
                <w:sz w:val="16"/>
              </w:rPr>
              <w:t>نرخ جهش</w:t>
            </w:r>
          </w:p>
        </w:tc>
        <w:tc>
          <w:tcPr>
            <w:tcW w:type="dxa" w:w="2880"/>
          </w:tcPr>
          <w:p>
            <w:pPr>
              <w:jc w:val="center"/>
            </w:pPr>
            <w:r>
              <w:rPr>
                <w:sz w:val="16"/>
              </w:rPr>
              <w:t>0.08</w:t>
            </w:r>
          </w:p>
        </w:tc>
        <w:tc>
          <w:tcPr>
            <w:tcW w:type="dxa" w:w="2880"/>
          </w:tcPr>
          <w:p>
            <w:pPr>
              <w:jc w:val="center"/>
            </w:pPr>
            <w:r>
              <w:rPr>
                <w:sz w:val="16"/>
              </w:rPr>
              <w:t>احتمال جهش هر ژن</w:t>
            </w:r>
          </w:p>
        </w:tc>
      </w:tr>
      <w:tr>
        <w:tc>
          <w:tcPr>
            <w:tcW w:type="dxa" w:w="2880"/>
          </w:tcPr>
          <w:p>
            <w:pPr>
              <w:jc w:val="center"/>
            </w:pPr>
            <w:r>
              <w:rPr>
                <w:sz w:val="16"/>
              </w:rPr>
              <w:t>تعداد اجرا</w:t>
            </w:r>
          </w:p>
        </w:tc>
        <w:tc>
          <w:tcPr>
            <w:tcW w:type="dxa" w:w="2880"/>
          </w:tcPr>
          <w:p>
            <w:pPr>
              <w:jc w:val="center"/>
            </w:pPr>
            <w:r>
              <w:rPr>
                <w:sz w:val="16"/>
              </w:rPr>
              <w:t>3</w:t>
            </w:r>
          </w:p>
        </w:tc>
        <w:tc>
          <w:tcPr>
            <w:tcW w:type="dxa" w:w="2880"/>
          </w:tcPr>
          <w:p>
            <w:pPr>
              <w:jc w:val="center"/>
            </w:pPr>
            <w:r>
              <w:rPr>
                <w:sz w:val="16"/>
              </w:rPr>
              <w:t>بهترین از ۳ اجرا</w:t>
            </w:r>
          </w:p>
        </w:tc>
      </w:tr>
      <w:tr>
        <w:tc>
          <w:tcPr>
            <w:tcW w:type="dxa" w:w="2880"/>
          </w:tcPr>
          <w:p>
            <w:pPr>
              <w:jc w:val="center"/>
            </w:pPr>
            <w:r>
              <w:rPr>
                <w:sz w:val="16"/>
              </w:rPr>
              <w:t>آستانه R²</w:t>
            </w:r>
          </w:p>
        </w:tc>
        <w:tc>
          <w:tcPr>
            <w:tcW w:type="dxa" w:w="2880"/>
          </w:tcPr>
          <w:p>
            <w:pPr>
              <w:jc w:val="center"/>
            </w:pPr>
            <w:r>
              <w:rPr>
                <w:sz w:val="16"/>
              </w:rPr>
              <w:t>0.9</w:t>
            </w:r>
          </w:p>
        </w:tc>
        <w:tc>
          <w:tcPr>
            <w:tcW w:type="dxa" w:w="2880"/>
          </w:tcPr>
          <w:p>
            <w:pPr>
              <w:jc w:val="center"/>
            </w:pPr>
            <w:r>
              <w:rPr>
                <w:sz w:val="16"/>
              </w:rPr>
              <w:t>حداقل R² برای ارتباط معنادار</w:t>
            </w:r>
          </w:p>
        </w:tc>
      </w:tr>
      <w:tr>
        <w:tc>
          <w:tcPr>
            <w:tcW w:type="dxa" w:w="2880"/>
          </w:tcPr>
          <w:p>
            <w:pPr>
              <w:jc w:val="center"/>
            </w:pPr>
            <w:r>
              <w:rPr>
                <w:sz w:val="16"/>
              </w:rPr>
              <w:t>توابع</w:t>
            </w:r>
          </w:p>
        </w:tc>
        <w:tc>
          <w:tcPr>
            <w:tcW w:type="dxa" w:w="2880"/>
          </w:tcPr>
          <w:p>
            <w:pPr>
              <w:jc w:val="center"/>
            </w:pPr>
            <w:r>
              <w:rPr>
                <w:sz w:val="16"/>
              </w:rPr>
              <w:t>8</w:t>
            </w:r>
          </w:p>
        </w:tc>
        <w:tc>
          <w:tcPr>
            <w:tcW w:type="dxa" w:w="2880"/>
          </w:tcPr>
          <w:p>
            <w:pPr>
              <w:jc w:val="center"/>
            </w:pPr>
            <w:r>
              <w:rPr>
                <w:sz w:val="16"/>
              </w:rPr>
              <w:t>add, sub, mul, div, max, min, abs_diff, avg</w:t>
            </w:r>
          </w:p>
        </w:tc>
      </w:tr>
    </w:tbl>
    <w:p>
      <w:r>
        <w:br w:type="page"/>
      </w:r>
    </w:p>
    <w:p>
      <w:pPr>
        <w:pStyle w:val="Heading1"/>
        <w:jc w:val="right"/>
      </w:pPr>
      <w:r>
        <w:t>۴. یافتن لگ بهینه</w:t>
      </w:r>
    </w:p>
    <w:p>
      <w:pPr>
        <w:jc w:val="both"/>
      </w:pPr>
      <w:r>
        <w:t>برای یافتن بهترین تعداد روزهای تاخیری (Lag)، لگ‌های مختلف (۱ تا ۲۱ روز) آزمایش شدند. برای هر لگ، CGP روی تمام شهرها اجرا شده و میانگین R² محاسبه شد.</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سرایت</w:t>
            </w:r>
          </w:p>
        </w:tc>
        <w:tc>
          <w:tcPr>
            <w:tcW w:type="dxa" w:w="1728"/>
            <w:shd w:fill="2E4057" w:val="clear"/>
          </w:tcPr>
          <w:p>
            <w:pPr>
              <w:jc w:val="center"/>
            </w:pPr>
            <w:r>
              <w:rPr>
                <w:b/>
                <w:color w:val="FFFFFF"/>
                <w:sz w:val="18"/>
              </w:rPr>
              <w:t>لگ</w:t>
            </w:r>
          </w:p>
        </w:tc>
        <w:tc>
          <w:tcPr>
            <w:tcW w:type="dxa" w:w="1728"/>
            <w:shd w:fill="2E4057" w:val="clear"/>
          </w:tcPr>
          <w:p>
            <w:pPr>
              <w:jc w:val="center"/>
            </w:pPr>
            <w:r>
              <w:rPr>
                <w:b/>
                <w:color w:val="FFFFFF"/>
                <w:sz w:val="18"/>
              </w:rPr>
              <w:t>میانگین R²</w:t>
            </w:r>
          </w:p>
        </w:tc>
        <w:tc>
          <w:tcPr>
            <w:tcW w:type="dxa" w:w="1728"/>
            <w:shd w:fill="2E4057" w:val="clear"/>
          </w:tcPr>
          <w:p>
            <w:pPr>
              <w:jc w:val="center"/>
            </w:pPr>
            <w:r>
              <w:rPr>
                <w:b/>
                <w:color w:val="FFFFFF"/>
                <w:sz w:val="18"/>
              </w:rPr>
              <w:t>حداکثر R²</w:t>
            </w:r>
          </w:p>
        </w:tc>
        <w:tc>
          <w:tcPr>
            <w:tcW w:type="dxa" w:w="1728"/>
            <w:shd w:fill="2E4057" w:val="clear"/>
          </w:tcPr>
          <w:p>
            <w:pPr>
              <w:jc w:val="center"/>
            </w:pPr>
            <w:r>
              <w:rPr>
                <w:b/>
                <w:color w:val="FFFFFF"/>
                <w:sz w:val="18"/>
              </w:rPr>
              <w:t>تعداد بالای آستانه</w:t>
            </w:r>
          </w:p>
        </w:tc>
      </w:tr>
      <w:tr>
        <w:tc>
          <w:tcPr>
            <w:tcW w:type="dxa" w:w="1728"/>
          </w:tcPr>
          <w:p>
            <w:pPr>
              <w:jc w:val="center"/>
            </w:pPr>
            <w:r>
              <w:rPr>
                <w:sz w:val="16"/>
              </w:rPr>
              <w:t>1%</w:t>
            </w:r>
          </w:p>
        </w:tc>
        <w:tc>
          <w:tcPr>
            <w:tcW w:type="dxa" w:w="1728"/>
          </w:tcPr>
          <w:p>
            <w:pPr>
              <w:jc w:val="center"/>
            </w:pPr>
            <w:r>
              <w:rPr>
                <w:sz w:val="16"/>
              </w:rPr>
              <w:t>1</w:t>
            </w:r>
          </w:p>
        </w:tc>
        <w:tc>
          <w:tcPr>
            <w:tcW w:type="dxa" w:w="1728"/>
          </w:tcPr>
          <w:p>
            <w:pPr>
              <w:jc w:val="center"/>
            </w:pPr>
            <w:r>
              <w:rPr>
                <w:sz w:val="16"/>
              </w:rPr>
              <w:t>0.9957</w:t>
            </w:r>
          </w:p>
        </w:tc>
        <w:tc>
          <w:tcPr>
            <w:tcW w:type="dxa" w:w="1728"/>
          </w:tcPr>
          <w:p>
            <w:pPr>
              <w:jc w:val="center"/>
            </w:pPr>
            <w:r>
              <w:rPr>
                <w:sz w:val="16"/>
              </w:rPr>
              <w:t>0.9998</w:t>
            </w:r>
          </w:p>
        </w:tc>
        <w:tc>
          <w:tcPr>
            <w:tcW w:type="dxa" w:w="1728"/>
          </w:tcPr>
          <w:p>
            <w:pPr>
              <w:jc w:val="center"/>
            </w:pPr>
            <w:r>
              <w:rPr>
                <w:sz w:val="16"/>
              </w:rPr>
              <w:t>10</w:t>
            </w:r>
          </w:p>
        </w:tc>
      </w:tr>
      <w:tr>
        <w:tc>
          <w:tcPr>
            <w:tcW w:type="dxa" w:w="1728"/>
          </w:tcPr>
          <w:p>
            <w:pPr>
              <w:jc w:val="center"/>
            </w:pPr>
            <w:r>
              <w:rPr>
                <w:sz w:val="16"/>
              </w:rPr>
              <w:t>1%</w:t>
            </w:r>
          </w:p>
        </w:tc>
        <w:tc>
          <w:tcPr>
            <w:tcW w:type="dxa" w:w="1728"/>
          </w:tcPr>
          <w:p>
            <w:pPr>
              <w:jc w:val="center"/>
            </w:pPr>
            <w:r>
              <w:rPr>
                <w:sz w:val="16"/>
              </w:rPr>
              <w:t>2</w:t>
            </w:r>
          </w:p>
        </w:tc>
        <w:tc>
          <w:tcPr>
            <w:tcW w:type="dxa" w:w="1728"/>
          </w:tcPr>
          <w:p>
            <w:pPr>
              <w:jc w:val="center"/>
            </w:pPr>
            <w:r>
              <w:rPr>
                <w:sz w:val="16"/>
              </w:rPr>
              <w:t>0.9989</w:t>
            </w:r>
          </w:p>
        </w:tc>
        <w:tc>
          <w:tcPr>
            <w:tcW w:type="dxa" w:w="1728"/>
          </w:tcPr>
          <w:p>
            <w:pPr>
              <w:jc w:val="center"/>
            </w:pPr>
            <w:r>
              <w:rPr>
                <w:sz w:val="16"/>
              </w:rPr>
              <w:t>0.9997</w:t>
            </w:r>
          </w:p>
        </w:tc>
        <w:tc>
          <w:tcPr>
            <w:tcW w:type="dxa" w:w="1728"/>
          </w:tcPr>
          <w:p>
            <w:pPr>
              <w:jc w:val="center"/>
            </w:pPr>
            <w:r>
              <w:rPr>
                <w:sz w:val="16"/>
              </w:rPr>
              <w:t>10</w:t>
            </w:r>
          </w:p>
        </w:tc>
      </w:tr>
      <w:tr>
        <w:tc>
          <w:tcPr>
            <w:tcW w:type="dxa" w:w="1728"/>
          </w:tcPr>
          <w:p>
            <w:pPr>
              <w:jc w:val="center"/>
            </w:pPr>
            <w:r>
              <w:rPr>
                <w:sz w:val="16"/>
              </w:rPr>
              <w:t>1%</w:t>
            </w:r>
          </w:p>
        </w:tc>
        <w:tc>
          <w:tcPr>
            <w:tcW w:type="dxa" w:w="1728"/>
          </w:tcPr>
          <w:p>
            <w:pPr>
              <w:jc w:val="center"/>
            </w:pPr>
            <w:r>
              <w:rPr>
                <w:sz w:val="16"/>
              </w:rPr>
              <w:t>3</w:t>
            </w:r>
          </w:p>
        </w:tc>
        <w:tc>
          <w:tcPr>
            <w:tcW w:type="dxa" w:w="1728"/>
          </w:tcPr>
          <w:p>
            <w:pPr>
              <w:jc w:val="center"/>
            </w:pPr>
            <w:r>
              <w:rPr>
                <w:sz w:val="16"/>
              </w:rPr>
              <w:t>0.9989</w:t>
            </w:r>
          </w:p>
        </w:tc>
        <w:tc>
          <w:tcPr>
            <w:tcW w:type="dxa" w:w="1728"/>
          </w:tcPr>
          <w:p>
            <w:pPr>
              <w:jc w:val="center"/>
            </w:pPr>
            <w:r>
              <w:rPr>
                <w:sz w:val="16"/>
              </w:rPr>
              <w:t>0.9998</w:t>
            </w:r>
          </w:p>
        </w:tc>
        <w:tc>
          <w:tcPr>
            <w:tcW w:type="dxa" w:w="1728"/>
          </w:tcPr>
          <w:p>
            <w:pPr>
              <w:jc w:val="center"/>
            </w:pPr>
            <w:r>
              <w:rPr>
                <w:sz w:val="16"/>
              </w:rPr>
              <w:t>10</w:t>
            </w:r>
          </w:p>
        </w:tc>
      </w:tr>
      <w:tr>
        <w:tc>
          <w:tcPr>
            <w:tcW w:type="dxa" w:w="1728"/>
          </w:tcPr>
          <w:p>
            <w:pPr>
              <w:jc w:val="center"/>
            </w:pPr>
            <w:r>
              <w:rPr>
                <w:sz w:val="16"/>
              </w:rPr>
              <w:t>1%</w:t>
            </w:r>
          </w:p>
        </w:tc>
        <w:tc>
          <w:tcPr>
            <w:tcW w:type="dxa" w:w="1728"/>
          </w:tcPr>
          <w:p>
            <w:pPr>
              <w:jc w:val="center"/>
            </w:pPr>
            <w:r>
              <w:rPr>
                <w:sz w:val="16"/>
              </w:rPr>
              <w:t>5</w:t>
            </w:r>
          </w:p>
        </w:tc>
        <w:tc>
          <w:tcPr>
            <w:tcW w:type="dxa" w:w="1728"/>
          </w:tcPr>
          <w:p>
            <w:pPr>
              <w:jc w:val="center"/>
            </w:pPr>
            <w:r>
              <w:rPr>
                <w:sz w:val="16"/>
              </w:rPr>
              <w:t>0.9983</w:t>
            </w:r>
          </w:p>
        </w:tc>
        <w:tc>
          <w:tcPr>
            <w:tcW w:type="dxa" w:w="1728"/>
          </w:tcPr>
          <w:p>
            <w:pPr>
              <w:jc w:val="center"/>
            </w:pPr>
            <w:r>
              <w:rPr>
                <w:sz w:val="16"/>
              </w:rPr>
              <w:t>0.9997</w:t>
            </w:r>
          </w:p>
        </w:tc>
        <w:tc>
          <w:tcPr>
            <w:tcW w:type="dxa" w:w="1728"/>
          </w:tcPr>
          <w:p>
            <w:pPr>
              <w:jc w:val="center"/>
            </w:pPr>
            <w:r>
              <w:rPr>
                <w:sz w:val="16"/>
              </w:rPr>
              <w:t>10</w:t>
            </w:r>
          </w:p>
        </w:tc>
      </w:tr>
      <w:tr>
        <w:tc>
          <w:tcPr>
            <w:tcW w:type="dxa" w:w="1728"/>
          </w:tcPr>
          <w:p>
            <w:pPr>
              <w:jc w:val="center"/>
            </w:pPr>
            <w:r>
              <w:rPr>
                <w:sz w:val="16"/>
              </w:rPr>
              <w:t>1%</w:t>
            </w:r>
          </w:p>
        </w:tc>
        <w:tc>
          <w:tcPr>
            <w:tcW w:type="dxa" w:w="1728"/>
          </w:tcPr>
          <w:p>
            <w:pPr>
              <w:jc w:val="center"/>
            </w:pPr>
            <w:r>
              <w:rPr>
                <w:sz w:val="16"/>
              </w:rPr>
              <w:t>7</w:t>
            </w:r>
          </w:p>
        </w:tc>
        <w:tc>
          <w:tcPr>
            <w:tcW w:type="dxa" w:w="1728"/>
          </w:tcPr>
          <w:p>
            <w:pPr>
              <w:jc w:val="center"/>
            </w:pPr>
            <w:r>
              <w:rPr>
                <w:sz w:val="16"/>
              </w:rPr>
              <w:t>0.9980</w:t>
            </w:r>
          </w:p>
        </w:tc>
        <w:tc>
          <w:tcPr>
            <w:tcW w:type="dxa" w:w="1728"/>
          </w:tcPr>
          <w:p>
            <w:pPr>
              <w:jc w:val="center"/>
            </w:pPr>
            <w:r>
              <w:rPr>
                <w:sz w:val="16"/>
              </w:rPr>
              <w:t>0.9997</w:t>
            </w:r>
          </w:p>
        </w:tc>
        <w:tc>
          <w:tcPr>
            <w:tcW w:type="dxa" w:w="1728"/>
          </w:tcPr>
          <w:p>
            <w:pPr>
              <w:jc w:val="center"/>
            </w:pPr>
            <w:r>
              <w:rPr>
                <w:sz w:val="16"/>
              </w:rPr>
              <w:t>10</w:t>
            </w:r>
          </w:p>
        </w:tc>
      </w:tr>
      <w:tr>
        <w:tc>
          <w:tcPr>
            <w:tcW w:type="dxa" w:w="1728"/>
          </w:tcPr>
          <w:p>
            <w:pPr>
              <w:jc w:val="center"/>
            </w:pPr>
            <w:r>
              <w:rPr>
                <w:sz w:val="16"/>
              </w:rPr>
              <w:t>1%</w:t>
            </w:r>
          </w:p>
        </w:tc>
        <w:tc>
          <w:tcPr>
            <w:tcW w:type="dxa" w:w="1728"/>
          </w:tcPr>
          <w:p>
            <w:pPr>
              <w:jc w:val="center"/>
            </w:pPr>
            <w:r>
              <w:rPr>
                <w:sz w:val="16"/>
              </w:rPr>
              <w:t>10</w:t>
            </w:r>
          </w:p>
        </w:tc>
        <w:tc>
          <w:tcPr>
            <w:tcW w:type="dxa" w:w="1728"/>
          </w:tcPr>
          <w:p>
            <w:pPr>
              <w:jc w:val="center"/>
            </w:pPr>
            <w:r>
              <w:rPr>
                <w:sz w:val="16"/>
              </w:rPr>
              <w:t>0.9986</w:t>
            </w:r>
          </w:p>
        </w:tc>
        <w:tc>
          <w:tcPr>
            <w:tcW w:type="dxa" w:w="1728"/>
          </w:tcPr>
          <w:p>
            <w:pPr>
              <w:jc w:val="center"/>
            </w:pPr>
            <w:r>
              <w:rPr>
                <w:sz w:val="16"/>
              </w:rPr>
              <w:t>0.9997</w:t>
            </w:r>
          </w:p>
        </w:tc>
        <w:tc>
          <w:tcPr>
            <w:tcW w:type="dxa" w:w="1728"/>
          </w:tcPr>
          <w:p>
            <w:pPr>
              <w:jc w:val="center"/>
            </w:pPr>
            <w:r>
              <w:rPr>
                <w:sz w:val="16"/>
              </w:rPr>
              <w:t>10</w:t>
            </w:r>
          </w:p>
        </w:tc>
      </w:tr>
      <w:tr>
        <w:tc>
          <w:tcPr>
            <w:tcW w:type="dxa" w:w="1728"/>
          </w:tcPr>
          <w:p>
            <w:pPr>
              <w:jc w:val="center"/>
            </w:pPr>
            <w:r>
              <w:rPr>
                <w:sz w:val="16"/>
              </w:rPr>
              <w:t>1%</w:t>
            </w:r>
          </w:p>
        </w:tc>
        <w:tc>
          <w:tcPr>
            <w:tcW w:type="dxa" w:w="1728"/>
          </w:tcPr>
          <w:p>
            <w:pPr>
              <w:jc w:val="center"/>
            </w:pPr>
            <w:r>
              <w:rPr>
                <w:sz w:val="16"/>
              </w:rPr>
              <w:t>14</w:t>
            </w:r>
          </w:p>
        </w:tc>
        <w:tc>
          <w:tcPr>
            <w:tcW w:type="dxa" w:w="1728"/>
          </w:tcPr>
          <w:p>
            <w:pPr>
              <w:jc w:val="center"/>
            </w:pPr>
            <w:r>
              <w:rPr>
                <w:sz w:val="16"/>
              </w:rPr>
              <w:t>0.9979</w:t>
            </w:r>
          </w:p>
        </w:tc>
        <w:tc>
          <w:tcPr>
            <w:tcW w:type="dxa" w:w="1728"/>
          </w:tcPr>
          <w:p>
            <w:pPr>
              <w:jc w:val="center"/>
            </w:pPr>
            <w:r>
              <w:rPr>
                <w:sz w:val="16"/>
              </w:rPr>
              <w:t>0.9996</w:t>
            </w:r>
          </w:p>
        </w:tc>
        <w:tc>
          <w:tcPr>
            <w:tcW w:type="dxa" w:w="1728"/>
          </w:tcPr>
          <w:p>
            <w:pPr>
              <w:jc w:val="center"/>
            </w:pPr>
            <w:r>
              <w:rPr>
                <w:sz w:val="16"/>
              </w:rPr>
              <w:t>10</w:t>
            </w:r>
          </w:p>
        </w:tc>
      </w:tr>
      <w:tr>
        <w:tc>
          <w:tcPr>
            <w:tcW w:type="dxa" w:w="1728"/>
          </w:tcPr>
          <w:p>
            <w:pPr>
              <w:jc w:val="center"/>
            </w:pPr>
            <w:r>
              <w:rPr>
                <w:sz w:val="16"/>
              </w:rPr>
              <w:t>1%</w:t>
            </w:r>
          </w:p>
        </w:tc>
        <w:tc>
          <w:tcPr>
            <w:tcW w:type="dxa" w:w="1728"/>
          </w:tcPr>
          <w:p>
            <w:pPr>
              <w:jc w:val="center"/>
            </w:pPr>
            <w:r>
              <w:rPr>
                <w:sz w:val="16"/>
              </w:rPr>
              <w:t>21</w:t>
            </w:r>
          </w:p>
        </w:tc>
        <w:tc>
          <w:tcPr>
            <w:tcW w:type="dxa" w:w="1728"/>
          </w:tcPr>
          <w:p>
            <w:pPr>
              <w:jc w:val="center"/>
            </w:pPr>
            <w:r>
              <w:rPr>
                <w:sz w:val="16"/>
              </w:rPr>
              <w:t>0.9980</w:t>
            </w:r>
          </w:p>
        </w:tc>
        <w:tc>
          <w:tcPr>
            <w:tcW w:type="dxa" w:w="1728"/>
          </w:tcPr>
          <w:p>
            <w:pPr>
              <w:jc w:val="center"/>
            </w:pPr>
            <w:r>
              <w:rPr>
                <w:sz w:val="16"/>
              </w:rPr>
              <w:t>0.9996</w:t>
            </w:r>
          </w:p>
        </w:tc>
        <w:tc>
          <w:tcPr>
            <w:tcW w:type="dxa" w:w="1728"/>
          </w:tcPr>
          <w:p>
            <w:pPr>
              <w:jc w:val="center"/>
            </w:pPr>
            <w:r>
              <w:rPr>
                <w:sz w:val="16"/>
              </w:rPr>
              <w:t>10</w:t>
            </w:r>
          </w:p>
        </w:tc>
      </w:tr>
      <w:tr>
        <w:tc>
          <w:tcPr>
            <w:tcW w:type="dxa" w:w="1728"/>
          </w:tcPr>
          <w:p>
            <w:pPr>
              <w:jc w:val="center"/>
            </w:pPr>
            <w:r>
              <w:rPr>
                <w:sz w:val="16"/>
              </w:rPr>
              <w:t>5%</w:t>
            </w:r>
          </w:p>
        </w:tc>
        <w:tc>
          <w:tcPr>
            <w:tcW w:type="dxa" w:w="1728"/>
          </w:tcPr>
          <w:p>
            <w:pPr>
              <w:jc w:val="center"/>
            </w:pPr>
            <w:r>
              <w:rPr>
                <w:sz w:val="16"/>
              </w:rPr>
              <w:t>1</w:t>
            </w:r>
          </w:p>
        </w:tc>
        <w:tc>
          <w:tcPr>
            <w:tcW w:type="dxa" w:w="1728"/>
          </w:tcPr>
          <w:p>
            <w:pPr>
              <w:jc w:val="center"/>
            </w:pPr>
            <w:r>
              <w:rPr>
                <w:sz w:val="16"/>
              </w:rPr>
              <w:t>0.9987</w:t>
            </w:r>
          </w:p>
        </w:tc>
        <w:tc>
          <w:tcPr>
            <w:tcW w:type="dxa" w:w="1728"/>
          </w:tcPr>
          <w:p>
            <w:pPr>
              <w:jc w:val="center"/>
            </w:pPr>
            <w:r>
              <w:rPr>
                <w:sz w:val="16"/>
              </w:rPr>
              <w:t>0.9998</w:t>
            </w:r>
          </w:p>
        </w:tc>
        <w:tc>
          <w:tcPr>
            <w:tcW w:type="dxa" w:w="1728"/>
          </w:tcPr>
          <w:p>
            <w:pPr>
              <w:jc w:val="center"/>
            </w:pPr>
            <w:r>
              <w:rPr>
                <w:sz w:val="16"/>
              </w:rPr>
              <w:t>10</w:t>
            </w:r>
          </w:p>
        </w:tc>
      </w:tr>
      <w:tr>
        <w:tc>
          <w:tcPr>
            <w:tcW w:type="dxa" w:w="1728"/>
          </w:tcPr>
          <w:p>
            <w:pPr>
              <w:jc w:val="center"/>
            </w:pPr>
            <w:r>
              <w:rPr>
                <w:sz w:val="16"/>
              </w:rPr>
              <w:t>5%</w:t>
            </w:r>
          </w:p>
        </w:tc>
        <w:tc>
          <w:tcPr>
            <w:tcW w:type="dxa" w:w="1728"/>
          </w:tcPr>
          <w:p>
            <w:pPr>
              <w:jc w:val="center"/>
            </w:pPr>
            <w:r>
              <w:rPr>
                <w:sz w:val="16"/>
              </w:rPr>
              <w:t>2</w:t>
            </w:r>
          </w:p>
        </w:tc>
        <w:tc>
          <w:tcPr>
            <w:tcW w:type="dxa" w:w="1728"/>
          </w:tcPr>
          <w:p>
            <w:pPr>
              <w:jc w:val="center"/>
            </w:pPr>
            <w:r>
              <w:rPr>
                <w:sz w:val="16"/>
              </w:rPr>
              <w:t>0.9982</w:t>
            </w:r>
          </w:p>
        </w:tc>
        <w:tc>
          <w:tcPr>
            <w:tcW w:type="dxa" w:w="1728"/>
          </w:tcPr>
          <w:p>
            <w:pPr>
              <w:jc w:val="center"/>
            </w:pPr>
            <w:r>
              <w:rPr>
                <w:sz w:val="16"/>
              </w:rPr>
              <w:t>0.9997</w:t>
            </w:r>
          </w:p>
        </w:tc>
        <w:tc>
          <w:tcPr>
            <w:tcW w:type="dxa" w:w="1728"/>
          </w:tcPr>
          <w:p>
            <w:pPr>
              <w:jc w:val="center"/>
            </w:pPr>
            <w:r>
              <w:rPr>
                <w:sz w:val="16"/>
              </w:rPr>
              <w:t>10</w:t>
            </w:r>
          </w:p>
        </w:tc>
      </w:tr>
      <w:tr>
        <w:tc>
          <w:tcPr>
            <w:tcW w:type="dxa" w:w="1728"/>
          </w:tcPr>
          <w:p>
            <w:pPr>
              <w:jc w:val="center"/>
            </w:pPr>
            <w:r>
              <w:rPr>
                <w:sz w:val="16"/>
              </w:rPr>
              <w:t>5%</w:t>
            </w:r>
          </w:p>
        </w:tc>
        <w:tc>
          <w:tcPr>
            <w:tcW w:type="dxa" w:w="1728"/>
          </w:tcPr>
          <w:p>
            <w:pPr>
              <w:jc w:val="center"/>
            </w:pPr>
            <w:r>
              <w:rPr>
                <w:sz w:val="16"/>
              </w:rPr>
              <w:t>3</w:t>
            </w:r>
          </w:p>
        </w:tc>
        <w:tc>
          <w:tcPr>
            <w:tcW w:type="dxa" w:w="1728"/>
          </w:tcPr>
          <w:p>
            <w:pPr>
              <w:jc w:val="center"/>
            </w:pPr>
            <w:r>
              <w:rPr>
                <w:sz w:val="16"/>
              </w:rPr>
              <w:t>0.9990</w:t>
            </w:r>
          </w:p>
        </w:tc>
        <w:tc>
          <w:tcPr>
            <w:tcW w:type="dxa" w:w="1728"/>
          </w:tcPr>
          <w:p>
            <w:pPr>
              <w:jc w:val="center"/>
            </w:pPr>
            <w:r>
              <w:rPr>
                <w:sz w:val="16"/>
              </w:rPr>
              <w:t>0.9997</w:t>
            </w:r>
          </w:p>
        </w:tc>
        <w:tc>
          <w:tcPr>
            <w:tcW w:type="dxa" w:w="1728"/>
          </w:tcPr>
          <w:p>
            <w:pPr>
              <w:jc w:val="center"/>
            </w:pPr>
            <w:r>
              <w:rPr>
                <w:sz w:val="16"/>
              </w:rPr>
              <w:t>10</w:t>
            </w:r>
          </w:p>
        </w:tc>
      </w:tr>
      <w:tr>
        <w:tc>
          <w:tcPr>
            <w:tcW w:type="dxa" w:w="1728"/>
          </w:tcPr>
          <w:p>
            <w:pPr>
              <w:jc w:val="center"/>
            </w:pPr>
            <w:r>
              <w:rPr>
                <w:sz w:val="16"/>
              </w:rPr>
              <w:t>5%</w:t>
            </w:r>
          </w:p>
        </w:tc>
        <w:tc>
          <w:tcPr>
            <w:tcW w:type="dxa" w:w="1728"/>
          </w:tcPr>
          <w:p>
            <w:pPr>
              <w:jc w:val="center"/>
            </w:pPr>
            <w:r>
              <w:rPr>
                <w:sz w:val="16"/>
              </w:rPr>
              <w:t>5</w:t>
            </w:r>
          </w:p>
        </w:tc>
        <w:tc>
          <w:tcPr>
            <w:tcW w:type="dxa" w:w="1728"/>
          </w:tcPr>
          <w:p>
            <w:pPr>
              <w:jc w:val="center"/>
            </w:pPr>
            <w:r>
              <w:rPr>
                <w:sz w:val="16"/>
              </w:rPr>
              <w:t>0.9982</w:t>
            </w:r>
          </w:p>
        </w:tc>
        <w:tc>
          <w:tcPr>
            <w:tcW w:type="dxa" w:w="1728"/>
          </w:tcPr>
          <w:p>
            <w:pPr>
              <w:jc w:val="center"/>
            </w:pPr>
            <w:r>
              <w:rPr>
                <w:sz w:val="16"/>
              </w:rPr>
              <w:t>0.9996</w:t>
            </w:r>
          </w:p>
        </w:tc>
        <w:tc>
          <w:tcPr>
            <w:tcW w:type="dxa" w:w="1728"/>
          </w:tcPr>
          <w:p>
            <w:pPr>
              <w:jc w:val="center"/>
            </w:pPr>
            <w:r>
              <w:rPr>
                <w:sz w:val="16"/>
              </w:rPr>
              <w:t>10</w:t>
            </w:r>
          </w:p>
        </w:tc>
      </w:tr>
      <w:tr>
        <w:tc>
          <w:tcPr>
            <w:tcW w:type="dxa" w:w="1728"/>
          </w:tcPr>
          <w:p>
            <w:pPr>
              <w:jc w:val="center"/>
            </w:pPr>
            <w:r>
              <w:rPr>
                <w:sz w:val="16"/>
              </w:rPr>
              <w:t>5%</w:t>
            </w:r>
          </w:p>
        </w:tc>
        <w:tc>
          <w:tcPr>
            <w:tcW w:type="dxa" w:w="1728"/>
          </w:tcPr>
          <w:p>
            <w:pPr>
              <w:jc w:val="center"/>
            </w:pPr>
            <w:r>
              <w:rPr>
                <w:sz w:val="16"/>
              </w:rPr>
              <w:t>7</w:t>
            </w:r>
          </w:p>
        </w:tc>
        <w:tc>
          <w:tcPr>
            <w:tcW w:type="dxa" w:w="1728"/>
          </w:tcPr>
          <w:p>
            <w:pPr>
              <w:jc w:val="center"/>
            </w:pPr>
            <w:r>
              <w:rPr>
                <w:sz w:val="16"/>
              </w:rPr>
              <w:t>0.9982</w:t>
            </w:r>
          </w:p>
        </w:tc>
        <w:tc>
          <w:tcPr>
            <w:tcW w:type="dxa" w:w="1728"/>
          </w:tcPr>
          <w:p>
            <w:pPr>
              <w:jc w:val="center"/>
            </w:pPr>
            <w:r>
              <w:rPr>
                <w:sz w:val="16"/>
              </w:rPr>
              <w:t>0.9996</w:t>
            </w:r>
          </w:p>
        </w:tc>
        <w:tc>
          <w:tcPr>
            <w:tcW w:type="dxa" w:w="1728"/>
          </w:tcPr>
          <w:p>
            <w:pPr>
              <w:jc w:val="center"/>
            </w:pPr>
            <w:r>
              <w:rPr>
                <w:sz w:val="16"/>
              </w:rPr>
              <w:t>10</w:t>
            </w:r>
          </w:p>
        </w:tc>
      </w:tr>
      <w:tr>
        <w:tc>
          <w:tcPr>
            <w:tcW w:type="dxa" w:w="1728"/>
          </w:tcPr>
          <w:p>
            <w:pPr>
              <w:jc w:val="center"/>
            </w:pPr>
            <w:r>
              <w:rPr>
                <w:sz w:val="16"/>
              </w:rPr>
              <w:t>5%</w:t>
            </w:r>
          </w:p>
        </w:tc>
        <w:tc>
          <w:tcPr>
            <w:tcW w:type="dxa" w:w="1728"/>
          </w:tcPr>
          <w:p>
            <w:pPr>
              <w:jc w:val="center"/>
            </w:pPr>
            <w:r>
              <w:rPr>
                <w:sz w:val="16"/>
              </w:rPr>
              <w:t>10</w:t>
            </w:r>
          </w:p>
        </w:tc>
        <w:tc>
          <w:tcPr>
            <w:tcW w:type="dxa" w:w="1728"/>
          </w:tcPr>
          <w:p>
            <w:pPr>
              <w:jc w:val="center"/>
            </w:pPr>
            <w:r>
              <w:rPr>
                <w:sz w:val="16"/>
              </w:rPr>
              <w:t>0.9981</w:t>
            </w:r>
          </w:p>
        </w:tc>
        <w:tc>
          <w:tcPr>
            <w:tcW w:type="dxa" w:w="1728"/>
          </w:tcPr>
          <w:p>
            <w:pPr>
              <w:jc w:val="center"/>
            </w:pPr>
            <w:r>
              <w:rPr>
                <w:sz w:val="16"/>
              </w:rPr>
              <w:t>0.9997</w:t>
            </w:r>
          </w:p>
        </w:tc>
        <w:tc>
          <w:tcPr>
            <w:tcW w:type="dxa" w:w="1728"/>
          </w:tcPr>
          <w:p>
            <w:pPr>
              <w:jc w:val="center"/>
            </w:pPr>
            <w:r>
              <w:rPr>
                <w:sz w:val="16"/>
              </w:rPr>
              <w:t>10</w:t>
            </w:r>
          </w:p>
        </w:tc>
      </w:tr>
      <w:tr>
        <w:tc>
          <w:tcPr>
            <w:tcW w:type="dxa" w:w="1728"/>
          </w:tcPr>
          <w:p>
            <w:pPr>
              <w:jc w:val="center"/>
            </w:pPr>
            <w:r>
              <w:rPr>
                <w:sz w:val="16"/>
              </w:rPr>
              <w:t>5%</w:t>
            </w:r>
          </w:p>
        </w:tc>
        <w:tc>
          <w:tcPr>
            <w:tcW w:type="dxa" w:w="1728"/>
          </w:tcPr>
          <w:p>
            <w:pPr>
              <w:jc w:val="center"/>
            </w:pPr>
            <w:r>
              <w:rPr>
                <w:sz w:val="16"/>
              </w:rPr>
              <w:t>14</w:t>
            </w:r>
          </w:p>
        </w:tc>
        <w:tc>
          <w:tcPr>
            <w:tcW w:type="dxa" w:w="1728"/>
          </w:tcPr>
          <w:p>
            <w:pPr>
              <w:jc w:val="center"/>
            </w:pPr>
            <w:r>
              <w:rPr>
                <w:sz w:val="16"/>
              </w:rPr>
              <w:t>0.9979</w:t>
            </w:r>
          </w:p>
        </w:tc>
        <w:tc>
          <w:tcPr>
            <w:tcW w:type="dxa" w:w="1728"/>
          </w:tcPr>
          <w:p>
            <w:pPr>
              <w:jc w:val="center"/>
            </w:pPr>
            <w:r>
              <w:rPr>
                <w:sz w:val="16"/>
              </w:rPr>
              <w:t>0.9995</w:t>
            </w:r>
          </w:p>
        </w:tc>
        <w:tc>
          <w:tcPr>
            <w:tcW w:type="dxa" w:w="1728"/>
          </w:tcPr>
          <w:p>
            <w:pPr>
              <w:jc w:val="center"/>
            </w:pPr>
            <w:r>
              <w:rPr>
                <w:sz w:val="16"/>
              </w:rPr>
              <w:t>10</w:t>
            </w:r>
          </w:p>
        </w:tc>
      </w:tr>
      <w:tr>
        <w:tc>
          <w:tcPr>
            <w:tcW w:type="dxa" w:w="1728"/>
          </w:tcPr>
          <w:p>
            <w:pPr>
              <w:jc w:val="center"/>
            </w:pPr>
            <w:r>
              <w:rPr>
                <w:sz w:val="16"/>
              </w:rPr>
              <w:t>5%</w:t>
            </w:r>
          </w:p>
        </w:tc>
        <w:tc>
          <w:tcPr>
            <w:tcW w:type="dxa" w:w="1728"/>
          </w:tcPr>
          <w:p>
            <w:pPr>
              <w:jc w:val="center"/>
            </w:pPr>
            <w:r>
              <w:rPr>
                <w:sz w:val="16"/>
              </w:rPr>
              <w:t>21</w:t>
            </w:r>
          </w:p>
        </w:tc>
        <w:tc>
          <w:tcPr>
            <w:tcW w:type="dxa" w:w="1728"/>
          </w:tcPr>
          <w:p>
            <w:pPr>
              <w:jc w:val="center"/>
            </w:pPr>
            <w:r>
              <w:rPr>
                <w:sz w:val="16"/>
              </w:rPr>
              <w:t>0.9980</w:t>
            </w:r>
          </w:p>
        </w:tc>
        <w:tc>
          <w:tcPr>
            <w:tcW w:type="dxa" w:w="1728"/>
          </w:tcPr>
          <w:p>
            <w:pPr>
              <w:jc w:val="center"/>
            </w:pPr>
            <w:r>
              <w:rPr>
                <w:sz w:val="16"/>
              </w:rPr>
              <w:t>0.9996</w:t>
            </w:r>
          </w:p>
        </w:tc>
        <w:tc>
          <w:tcPr>
            <w:tcW w:type="dxa" w:w="1728"/>
          </w:tcPr>
          <w:p>
            <w:pPr>
              <w:jc w:val="center"/>
            </w:pPr>
            <w:r>
              <w:rPr>
                <w:sz w:val="16"/>
              </w:rPr>
              <w:t>10</w:t>
            </w:r>
          </w:p>
        </w:tc>
      </w:tr>
      <w:tr>
        <w:tc>
          <w:tcPr>
            <w:tcW w:type="dxa" w:w="1728"/>
          </w:tcPr>
          <w:p>
            <w:pPr>
              <w:jc w:val="center"/>
            </w:pPr>
            <w:r>
              <w:rPr>
                <w:sz w:val="16"/>
              </w:rPr>
              <w:t>10%</w:t>
            </w:r>
          </w:p>
        </w:tc>
        <w:tc>
          <w:tcPr>
            <w:tcW w:type="dxa" w:w="1728"/>
          </w:tcPr>
          <w:p>
            <w:pPr>
              <w:jc w:val="center"/>
            </w:pPr>
            <w:r>
              <w:rPr>
                <w:sz w:val="16"/>
              </w:rPr>
              <w:t>1</w:t>
            </w:r>
          </w:p>
        </w:tc>
        <w:tc>
          <w:tcPr>
            <w:tcW w:type="dxa" w:w="1728"/>
          </w:tcPr>
          <w:p>
            <w:pPr>
              <w:jc w:val="center"/>
            </w:pPr>
            <w:r>
              <w:rPr>
                <w:sz w:val="16"/>
              </w:rPr>
              <w:t>0.9987</w:t>
            </w:r>
          </w:p>
        </w:tc>
        <w:tc>
          <w:tcPr>
            <w:tcW w:type="dxa" w:w="1728"/>
          </w:tcPr>
          <w:p>
            <w:pPr>
              <w:jc w:val="center"/>
            </w:pPr>
            <w:r>
              <w:rPr>
                <w:sz w:val="16"/>
              </w:rPr>
              <w:t>0.9998</w:t>
            </w:r>
          </w:p>
        </w:tc>
        <w:tc>
          <w:tcPr>
            <w:tcW w:type="dxa" w:w="1728"/>
          </w:tcPr>
          <w:p>
            <w:pPr>
              <w:jc w:val="center"/>
            </w:pPr>
            <w:r>
              <w:rPr>
                <w:sz w:val="16"/>
              </w:rPr>
              <w:t>10</w:t>
            </w:r>
          </w:p>
        </w:tc>
      </w:tr>
      <w:tr>
        <w:tc>
          <w:tcPr>
            <w:tcW w:type="dxa" w:w="1728"/>
          </w:tcPr>
          <w:p>
            <w:pPr>
              <w:jc w:val="center"/>
            </w:pPr>
            <w:r>
              <w:rPr>
                <w:sz w:val="16"/>
              </w:rPr>
              <w:t>10%</w:t>
            </w:r>
          </w:p>
        </w:tc>
        <w:tc>
          <w:tcPr>
            <w:tcW w:type="dxa" w:w="1728"/>
          </w:tcPr>
          <w:p>
            <w:pPr>
              <w:jc w:val="center"/>
            </w:pPr>
            <w:r>
              <w:rPr>
                <w:sz w:val="16"/>
              </w:rPr>
              <w:t>2</w:t>
            </w:r>
          </w:p>
        </w:tc>
        <w:tc>
          <w:tcPr>
            <w:tcW w:type="dxa" w:w="1728"/>
          </w:tcPr>
          <w:p>
            <w:pPr>
              <w:jc w:val="center"/>
            </w:pPr>
            <w:r>
              <w:rPr>
                <w:sz w:val="16"/>
              </w:rPr>
              <w:t>0.9984</w:t>
            </w:r>
          </w:p>
        </w:tc>
        <w:tc>
          <w:tcPr>
            <w:tcW w:type="dxa" w:w="1728"/>
          </w:tcPr>
          <w:p>
            <w:pPr>
              <w:jc w:val="center"/>
            </w:pPr>
            <w:r>
              <w:rPr>
                <w:sz w:val="16"/>
              </w:rPr>
              <w:t>0.9998</w:t>
            </w:r>
          </w:p>
        </w:tc>
        <w:tc>
          <w:tcPr>
            <w:tcW w:type="dxa" w:w="1728"/>
          </w:tcPr>
          <w:p>
            <w:pPr>
              <w:jc w:val="center"/>
            </w:pPr>
            <w:r>
              <w:rPr>
                <w:sz w:val="16"/>
              </w:rPr>
              <w:t>10</w:t>
            </w:r>
          </w:p>
        </w:tc>
      </w:tr>
      <w:tr>
        <w:tc>
          <w:tcPr>
            <w:tcW w:type="dxa" w:w="1728"/>
          </w:tcPr>
          <w:p>
            <w:pPr>
              <w:jc w:val="center"/>
            </w:pPr>
            <w:r>
              <w:rPr>
                <w:sz w:val="16"/>
              </w:rPr>
              <w:t>10%</w:t>
            </w:r>
          </w:p>
        </w:tc>
        <w:tc>
          <w:tcPr>
            <w:tcW w:type="dxa" w:w="1728"/>
          </w:tcPr>
          <w:p>
            <w:pPr>
              <w:jc w:val="center"/>
            </w:pPr>
            <w:r>
              <w:rPr>
                <w:sz w:val="16"/>
              </w:rPr>
              <w:t>3</w:t>
            </w:r>
          </w:p>
        </w:tc>
        <w:tc>
          <w:tcPr>
            <w:tcW w:type="dxa" w:w="1728"/>
          </w:tcPr>
          <w:p>
            <w:pPr>
              <w:jc w:val="center"/>
            </w:pPr>
            <w:r>
              <w:rPr>
                <w:sz w:val="16"/>
              </w:rPr>
              <w:t>0.9985</w:t>
            </w:r>
          </w:p>
        </w:tc>
        <w:tc>
          <w:tcPr>
            <w:tcW w:type="dxa" w:w="1728"/>
          </w:tcPr>
          <w:p>
            <w:pPr>
              <w:jc w:val="center"/>
            </w:pPr>
            <w:r>
              <w:rPr>
                <w:sz w:val="16"/>
              </w:rPr>
              <w:t>0.9997</w:t>
            </w:r>
          </w:p>
        </w:tc>
        <w:tc>
          <w:tcPr>
            <w:tcW w:type="dxa" w:w="1728"/>
          </w:tcPr>
          <w:p>
            <w:pPr>
              <w:jc w:val="center"/>
            </w:pPr>
            <w:r>
              <w:rPr>
                <w:sz w:val="16"/>
              </w:rPr>
              <w:t>10</w:t>
            </w:r>
          </w:p>
        </w:tc>
      </w:tr>
      <w:tr>
        <w:tc>
          <w:tcPr>
            <w:tcW w:type="dxa" w:w="1728"/>
          </w:tcPr>
          <w:p>
            <w:pPr>
              <w:jc w:val="center"/>
            </w:pPr>
            <w:r>
              <w:rPr>
                <w:sz w:val="16"/>
              </w:rPr>
              <w:t>10%</w:t>
            </w:r>
          </w:p>
        </w:tc>
        <w:tc>
          <w:tcPr>
            <w:tcW w:type="dxa" w:w="1728"/>
          </w:tcPr>
          <w:p>
            <w:pPr>
              <w:jc w:val="center"/>
            </w:pPr>
            <w:r>
              <w:rPr>
                <w:sz w:val="16"/>
              </w:rPr>
              <w:t>5</w:t>
            </w:r>
          </w:p>
        </w:tc>
        <w:tc>
          <w:tcPr>
            <w:tcW w:type="dxa" w:w="1728"/>
          </w:tcPr>
          <w:p>
            <w:pPr>
              <w:jc w:val="center"/>
            </w:pPr>
            <w:r>
              <w:rPr>
                <w:sz w:val="16"/>
              </w:rPr>
              <w:t>0.9983</w:t>
            </w:r>
          </w:p>
        </w:tc>
        <w:tc>
          <w:tcPr>
            <w:tcW w:type="dxa" w:w="1728"/>
          </w:tcPr>
          <w:p>
            <w:pPr>
              <w:jc w:val="center"/>
            </w:pPr>
            <w:r>
              <w:rPr>
                <w:sz w:val="16"/>
              </w:rPr>
              <w:t>0.9998</w:t>
            </w:r>
          </w:p>
        </w:tc>
        <w:tc>
          <w:tcPr>
            <w:tcW w:type="dxa" w:w="1728"/>
          </w:tcPr>
          <w:p>
            <w:pPr>
              <w:jc w:val="center"/>
            </w:pPr>
            <w:r>
              <w:rPr>
                <w:sz w:val="16"/>
              </w:rPr>
              <w:t>10</w:t>
            </w:r>
          </w:p>
        </w:tc>
      </w:tr>
      <w:tr>
        <w:tc>
          <w:tcPr>
            <w:tcW w:type="dxa" w:w="1728"/>
          </w:tcPr>
          <w:p>
            <w:pPr>
              <w:jc w:val="center"/>
            </w:pPr>
            <w:r>
              <w:rPr>
                <w:sz w:val="16"/>
              </w:rPr>
              <w:t>10%</w:t>
            </w:r>
          </w:p>
        </w:tc>
        <w:tc>
          <w:tcPr>
            <w:tcW w:type="dxa" w:w="1728"/>
          </w:tcPr>
          <w:p>
            <w:pPr>
              <w:jc w:val="center"/>
            </w:pPr>
            <w:r>
              <w:rPr>
                <w:sz w:val="16"/>
              </w:rPr>
              <w:t>7</w:t>
            </w:r>
          </w:p>
        </w:tc>
        <w:tc>
          <w:tcPr>
            <w:tcW w:type="dxa" w:w="1728"/>
          </w:tcPr>
          <w:p>
            <w:pPr>
              <w:jc w:val="center"/>
            </w:pPr>
            <w:r>
              <w:rPr>
                <w:sz w:val="16"/>
              </w:rPr>
              <w:t>0.9983</w:t>
            </w:r>
          </w:p>
        </w:tc>
        <w:tc>
          <w:tcPr>
            <w:tcW w:type="dxa" w:w="1728"/>
          </w:tcPr>
          <w:p>
            <w:pPr>
              <w:jc w:val="center"/>
            </w:pPr>
            <w:r>
              <w:rPr>
                <w:sz w:val="16"/>
              </w:rPr>
              <w:t>0.9998</w:t>
            </w:r>
          </w:p>
        </w:tc>
        <w:tc>
          <w:tcPr>
            <w:tcW w:type="dxa" w:w="1728"/>
          </w:tcPr>
          <w:p>
            <w:pPr>
              <w:jc w:val="center"/>
            </w:pPr>
            <w:r>
              <w:rPr>
                <w:sz w:val="16"/>
              </w:rPr>
              <w:t>10</w:t>
            </w:r>
          </w:p>
        </w:tc>
      </w:tr>
      <w:tr>
        <w:tc>
          <w:tcPr>
            <w:tcW w:type="dxa" w:w="1728"/>
          </w:tcPr>
          <w:p>
            <w:pPr>
              <w:jc w:val="center"/>
            </w:pPr>
            <w:r>
              <w:rPr>
                <w:sz w:val="16"/>
              </w:rPr>
              <w:t>10%</w:t>
            </w:r>
          </w:p>
        </w:tc>
        <w:tc>
          <w:tcPr>
            <w:tcW w:type="dxa" w:w="1728"/>
          </w:tcPr>
          <w:p>
            <w:pPr>
              <w:jc w:val="center"/>
            </w:pPr>
            <w:r>
              <w:rPr>
                <w:sz w:val="16"/>
              </w:rPr>
              <w:t>10</w:t>
            </w:r>
          </w:p>
        </w:tc>
        <w:tc>
          <w:tcPr>
            <w:tcW w:type="dxa" w:w="1728"/>
          </w:tcPr>
          <w:p>
            <w:pPr>
              <w:jc w:val="center"/>
            </w:pPr>
            <w:r>
              <w:rPr>
                <w:sz w:val="16"/>
              </w:rPr>
              <w:t>0.9982</w:t>
            </w:r>
          </w:p>
        </w:tc>
        <w:tc>
          <w:tcPr>
            <w:tcW w:type="dxa" w:w="1728"/>
          </w:tcPr>
          <w:p>
            <w:pPr>
              <w:jc w:val="center"/>
            </w:pPr>
            <w:r>
              <w:rPr>
                <w:sz w:val="16"/>
              </w:rPr>
              <w:t>0.9996</w:t>
            </w:r>
          </w:p>
        </w:tc>
        <w:tc>
          <w:tcPr>
            <w:tcW w:type="dxa" w:w="1728"/>
          </w:tcPr>
          <w:p>
            <w:pPr>
              <w:jc w:val="center"/>
            </w:pPr>
            <w:r>
              <w:rPr>
                <w:sz w:val="16"/>
              </w:rPr>
              <w:t>10</w:t>
            </w:r>
          </w:p>
        </w:tc>
      </w:tr>
      <w:tr>
        <w:tc>
          <w:tcPr>
            <w:tcW w:type="dxa" w:w="1728"/>
          </w:tcPr>
          <w:p>
            <w:pPr>
              <w:jc w:val="center"/>
            </w:pPr>
            <w:r>
              <w:rPr>
                <w:sz w:val="16"/>
              </w:rPr>
              <w:t>10%</w:t>
            </w:r>
          </w:p>
        </w:tc>
        <w:tc>
          <w:tcPr>
            <w:tcW w:type="dxa" w:w="1728"/>
          </w:tcPr>
          <w:p>
            <w:pPr>
              <w:jc w:val="center"/>
            </w:pPr>
            <w:r>
              <w:rPr>
                <w:sz w:val="16"/>
              </w:rPr>
              <w:t>14</w:t>
            </w:r>
          </w:p>
        </w:tc>
        <w:tc>
          <w:tcPr>
            <w:tcW w:type="dxa" w:w="1728"/>
          </w:tcPr>
          <w:p>
            <w:pPr>
              <w:jc w:val="center"/>
            </w:pPr>
            <w:r>
              <w:rPr>
                <w:sz w:val="16"/>
              </w:rPr>
              <w:t>0.9981</w:t>
            </w:r>
          </w:p>
        </w:tc>
        <w:tc>
          <w:tcPr>
            <w:tcW w:type="dxa" w:w="1728"/>
          </w:tcPr>
          <w:p>
            <w:pPr>
              <w:jc w:val="center"/>
            </w:pPr>
            <w:r>
              <w:rPr>
                <w:sz w:val="16"/>
              </w:rPr>
              <w:t>0.9995</w:t>
            </w:r>
          </w:p>
        </w:tc>
        <w:tc>
          <w:tcPr>
            <w:tcW w:type="dxa" w:w="1728"/>
          </w:tcPr>
          <w:p>
            <w:pPr>
              <w:jc w:val="center"/>
            </w:pPr>
            <w:r>
              <w:rPr>
                <w:sz w:val="16"/>
              </w:rPr>
              <w:t>10</w:t>
            </w:r>
          </w:p>
        </w:tc>
      </w:tr>
      <w:tr>
        <w:tc>
          <w:tcPr>
            <w:tcW w:type="dxa" w:w="1728"/>
          </w:tcPr>
          <w:p>
            <w:pPr>
              <w:jc w:val="center"/>
            </w:pPr>
            <w:r>
              <w:rPr>
                <w:sz w:val="16"/>
              </w:rPr>
              <w:t>10%</w:t>
            </w:r>
          </w:p>
        </w:tc>
        <w:tc>
          <w:tcPr>
            <w:tcW w:type="dxa" w:w="1728"/>
          </w:tcPr>
          <w:p>
            <w:pPr>
              <w:jc w:val="center"/>
            </w:pPr>
            <w:r>
              <w:rPr>
                <w:sz w:val="16"/>
              </w:rPr>
              <w:t>21</w:t>
            </w:r>
          </w:p>
        </w:tc>
        <w:tc>
          <w:tcPr>
            <w:tcW w:type="dxa" w:w="1728"/>
          </w:tcPr>
          <w:p>
            <w:pPr>
              <w:jc w:val="center"/>
            </w:pPr>
            <w:r>
              <w:rPr>
                <w:sz w:val="16"/>
              </w:rPr>
              <w:t>0.9982</w:t>
            </w:r>
          </w:p>
        </w:tc>
        <w:tc>
          <w:tcPr>
            <w:tcW w:type="dxa" w:w="1728"/>
          </w:tcPr>
          <w:p>
            <w:pPr>
              <w:jc w:val="center"/>
            </w:pPr>
            <w:r>
              <w:rPr>
                <w:sz w:val="16"/>
              </w:rPr>
              <w:t>0.9995</w:t>
            </w:r>
          </w:p>
        </w:tc>
        <w:tc>
          <w:tcPr>
            <w:tcW w:type="dxa" w:w="1728"/>
          </w:tcPr>
          <w:p>
            <w:pPr>
              <w:jc w:val="center"/>
            </w:pPr>
            <w:r>
              <w:rPr>
                <w:sz w:val="16"/>
              </w:rPr>
              <w:t>10</w:t>
            </w:r>
          </w:p>
        </w:tc>
      </w:tr>
    </w:tbl>
    <w:p/>
    <w:p>
      <w:r>
        <w:br w:type="page"/>
      </w:r>
    </w:p>
    <w:p>
      <w:pPr>
        <w:pStyle w:val="Heading1"/>
        <w:jc w:val="right"/>
      </w:pPr>
      <w:r>
        <w:t>۵. نتایج برای درصدهای مختلف سرایت</w:t>
      </w:r>
    </w:p>
    <w:p>
      <w:pPr>
        <w:pStyle w:val="Heading2"/>
        <w:jc w:val="right"/>
      </w:pPr>
      <w:r>
        <w:t>۵.1 سرایت 1٪</w:t>
      </w:r>
    </w:p>
    <w:p>
      <w:pPr>
        <w:jc w:val="both"/>
      </w:pPr>
      <w:r>
        <w:t>تعداد ارتباطات کشف‌شده: 14 (از 14 جفت تحلیل‌شده)</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شهر ۱</w:t>
            </w:r>
          </w:p>
        </w:tc>
        <w:tc>
          <w:tcPr>
            <w:tcW w:type="dxa" w:w="1728"/>
            <w:shd w:fill="2E4057" w:val="clear"/>
          </w:tcPr>
          <w:p>
            <w:pPr>
              <w:jc w:val="center"/>
            </w:pPr>
            <w:r>
              <w:rPr>
                <w:b/>
                <w:color w:val="FFFFFF"/>
                <w:sz w:val="18"/>
              </w:rPr>
              <w:t>شهر ۲</w:t>
            </w:r>
          </w:p>
        </w:tc>
        <w:tc>
          <w:tcPr>
            <w:tcW w:type="dxa" w:w="1728"/>
            <w:shd w:fill="2E4057" w:val="clear"/>
          </w:tcPr>
          <w:p>
            <w:pPr>
              <w:jc w:val="center"/>
            </w:pPr>
            <w:r>
              <w:rPr>
                <w:b/>
                <w:color w:val="FFFFFF"/>
                <w:sz w:val="18"/>
              </w:rPr>
              <w:t>R²</w:t>
            </w:r>
          </w:p>
        </w:tc>
        <w:tc>
          <w:tcPr>
            <w:tcW w:type="dxa" w:w="1728"/>
            <w:shd w:fill="2E4057" w:val="clear"/>
          </w:tcPr>
          <w:p>
            <w:pPr>
              <w:jc w:val="center"/>
            </w:pPr>
            <w:r>
              <w:rPr>
                <w:b/>
                <w:color w:val="FFFFFF"/>
                <w:sz w:val="18"/>
              </w:rPr>
              <w:t>حقیقت زمینی</w:t>
            </w:r>
          </w:p>
        </w:tc>
        <w:tc>
          <w:tcPr>
            <w:tcW w:type="dxa" w:w="1728"/>
            <w:shd w:fill="2E4057" w:val="clear"/>
          </w:tcPr>
          <w:p>
            <w:pPr>
              <w:jc w:val="center"/>
            </w:pPr>
            <w:r>
              <w:rPr>
                <w:b/>
                <w:color w:val="FFFFFF"/>
                <w:sz w:val="18"/>
              </w:rPr>
              <w:t>طبقه‌بندی</w:t>
            </w:r>
          </w:p>
        </w:tc>
      </w:tr>
      <w:tr>
        <w:tc>
          <w:tcPr>
            <w:tcW w:type="dxa" w:w="1728"/>
          </w:tcPr>
          <w:p>
            <w:pPr>
              <w:jc w:val="center"/>
            </w:pPr>
            <w:r>
              <w:rPr>
                <w:sz w:val="16"/>
              </w:rPr>
              <w:t>Milano</w:t>
            </w:r>
          </w:p>
        </w:tc>
        <w:tc>
          <w:tcPr>
            <w:tcW w:type="dxa" w:w="1728"/>
          </w:tcPr>
          <w:p>
            <w:pPr>
              <w:jc w:val="center"/>
            </w:pPr>
            <w:r>
              <w:rPr>
                <w:sz w:val="16"/>
              </w:rPr>
              <w:t>Torino</w:t>
            </w:r>
          </w:p>
        </w:tc>
        <w:tc>
          <w:tcPr>
            <w:tcW w:type="dxa" w:w="1728"/>
          </w:tcPr>
          <w:p>
            <w:pPr>
              <w:jc w:val="center"/>
            </w:pPr>
            <w:r>
              <w:rPr>
                <w:sz w:val="16"/>
              </w:rPr>
              <w:t>0.9996</w:t>
            </w:r>
          </w:p>
        </w:tc>
        <w:tc>
          <w:tcPr>
            <w:tcW w:type="dxa" w:w="1728"/>
          </w:tcPr>
          <w:p>
            <w:pPr>
              <w:jc w:val="center"/>
            </w:pPr>
            <w:r>
              <w:rPr>
                <w:sz w:val="16"/>
              </w:rPr>
              <w:t>بله</w:t>
            </w:r>
          </w:p>
        </w:tc>
        <w:tc>
          <w:tcPr>
            <w:tcW w:type="dxa" w:w="1728"/>
          </w:tcPr>
          <w:p>
            <w:pPr>
              <w:jc w:val="center"/>
            </w:pPr>
            <w:r>
              <w:rPr>
                <w:sz w:val="16"/>
              </w:rPr>
              <w:t>TP</w:t>
            </w:r>
          </w:p>
        </w:tc>
      </w:tr>
      <w:tr>
        <w:tc>
          <w:tcPr>
            <w:tcW w:type="dxa" w:w="1728"/>
          </w:tcPr>
          <w:p>
            <w:pPr>
              <w:jc w:val="center"/>
            </w:pPr>
            <w:r>
              <w:rPr>
                <w:sz w:val="16"/>
              </w:rPr>
              <w:t>Genova</w:t>
            </w:r>
          </w:p>
        </w:tc>
        <w:tc>
          <w:tcPr>
            <w:tcW w:type="dxa" w:w="1728"/>
          </w:tcPr>
          <w:p>
            <w:pPr>
              <w:jc w:val="center"/>
            </w:pPr>
            <w:r>
              <w:rPr>
                <w:sz w:val="16"/>
              </w:rPr>
              <w:t>Milano</w:t>
            </w:r>
          </w:p>
        </w:tc>
        <w:tc>
          <w:tcPr>
            <w:tcW w:type="dxa" w:w="1728"/>
          </w:tcPr>
          <w:p>
            <w:pPr>
              <w:jc w:val="center"/>
            </w:pPr>
            <w:r>
              <w:rPr>
                <w:sz w:val="16"/>
              </w:rPr>
              <w:t>0.9996</w:t>
            </w:r>
          </w:p>
        </w:tc>
        <w:tc>
          <w:tcPr>
            <w:tcW w:type="dxa" w:w="1728"/>
          </w:tcPr>
          <w:p>
            <w:pPr>
              <w:jc w:val="center"/>
            </w:pPr>
            <w:r>
              <w:rPr>
                <w:sz w:val="16"/>
              </w:rPr>
              <w:t>بله</w:t>
            </w:r>
          </w:p>
        </w:tc>
        <w:tc>
          <w:tcPr>
            <w:tcW w:type="dxa" w:w="1728"/>
          </w:tcPr>
          <w:p>
            <w:pPr>
              <w:jc w:val="center"/>
            </w:pPr>
            <w:r>
              <w:rPr>
                <w:sz w:val="16"/>
              </w:rPr>
              <w:t>TP</w:t>
            </w:r>
          </w:p>
        </w:tc>
      </w:tr>
      <w:tr>
        <w:tc>
          <w:tcPr>
            <w:tcW w:type="dxa" w:w="1728"/>
          </w:tcPr>
          <w:p>
            <w:pPr>
              <w:jc w:val="center"/>
            </w:pPr>
            <w:r>
              <w:rPr>
                <w:sz w:val="16"/>
              </w:rPr>
              <w:t>Genova</w:t>
            </w:r>
          </w:p>
        </w:tc>
        <w:tc>
          <w:tcPr>
            <w:tcW w:type="dxa" w:w="1728"/>
          </w:tcPr>
          <w:p>
            <w:pPr>
              <w:jc w:val="center"/>
            </w:pPr>
            <w:r>
              <w:rPr>
                <w:sz w:val="16"/>
              </w:rPr>
              <w:t>Torino</w:t>
            </w:r>
          </w:p>
        </w:tc>
        <w:tc>
          <w:tcPr>
            <w:tcW w:type="dxa" w:w="1728"/>
          </w:tcPr>
          <w:p>
            <w:pPr>
              <w:jc w:val="center"/>
            </w:pPr>
            <w:r>
              <w:rPr>
                <w:sz w:val="16"/>
              </w:rPr>
              <w:t>0.9996</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Bologna</w:t>
            </w:r>
          </w:p>
        </w:tc>
        <w:tc>
          <w:tcPr>
            <w:tcW w:type="dxa" w:w="1728"/>
          </w:tcPr>
          <w:p>
            <w:pPr>
              <w:jc w:val="center"/>
            </w:pPr>
            <w:r>
              <w:rPr>
                <w:sz w:val="16"/>
              </w:rPr>
              <w:t>Roma</w:t>
            </w:r>
          </w:p>
        </w:tc>
        <w:tc>
          <w:tcPr>
            <w:tcW w:type="dxa" w:w="1728"/>
          </w:tcPr>
          <w:p>
            <w:pPr>
              <w:jc w:val="center"/>
            </w:pPr>
            <w:r>
              <w:rPr>
                <w:sz w:val="16"/>
              </w:rPr>
              <w:t>0.9994</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Bari</w:t>
            </w:r>
          </w:p>
        </w:tc>
        <w:tc>
          <w:tcPr>
            <w:tcW w:type="dxa" w:w="1728"/>
          </w:tcPr>
          <w:p>
            <w:pPr>
              <w:jc w:val="center"/>
            </w:pPr>
            <w:r>
              <w:rPr>
                <w:sz w:val="16"/>
              </w:rPr>
              <w:t>Torino</w:t>
            </w:r>
          </w:p>
        </w:tc>
        <w:tc>
          <w:tcPr>
            <w:tcW w:type="dxa" w:w="1728"/>
          </w:tcPr>
          <w:p>
            <w:pPr>
              <w:jc w:val="center"/>
            </w:pPr>
            <w:r>
              <w:rPr>
                <w:sz w:val="16"/>
              </w:rPr>
              <w:t>0.9993</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Firenze</w:t>
            </w:r>
          </w:p>
        </w:tc>
        <w:tc>
          <w:tcPr>
            <w:tcW w:type="dxa" w:w="1728"/>
          </w:tcPr>
          <w:p>
            <w:pPr>
              <w:jc w:val="center"/>
            </w:pPr>
            <w:r>
              <w:rPr>
                <w:sz w:val="16"/>
              </w:rPr>
              <w:t>Milano</w:t>
            </w:r>
          </w:p>
        </w:tc>
        <w:tc>
          <w:tcPr>
            <w:tcW w:type="dxa" w:w="1728"/>
          </w:tcPr>
          <w:p>
            <w:pPr>
              <w:jc w:val="center"/>
            </w:pPr>
            <w:r>
              <w:rPr>
                <w:sz w:val="16"/>
              </w:rPr>
              <w:t>0.9992</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Genova</w:t>
            </w:r>
          </w:p>
        </w:tc>
        <w:tc>
          <w:tcPr>
            <w:tcW w:type="dxa" w:w="1728"/>
          </w:tcPr>
          <w:p>
            <w:pPr>
              <w:jc w:val="center"/>
            </w:pPr>
            <w:r>
              <w:rPr>
                <w:sz w:val="16"/>
              </w:rPr>
              <w:t>Palermo</w:t>
            </w:r>
          </w:p>
        </w:tc>
        <w:tc>
          <w:tcPr>
            <w:tcW w:type="dxa" w:w="1728"/>
          </w:tcPr>
          <w:p>
            <w:pPr>
              <w:jc w:val="center"/>
            </w:pPr>
            <w:r>
              <w:rPr>
                <w:sz w:val="16"/>
              </w:rPr>
              <w:t>0.9990</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Napoli</w:t>
            </w:r>
          </w:p>
        </w:tc>
        <w:tc>
          <w:tcPr>
            <w:tcW w:type="dxa" w:w="1728"/>
          </w:tcPr>
          <w:p>
            <w:pPr>
              <w:jc w:val="center"/>
            </w:pPr>
            <w:r>
              <w:rPr>
                <w:sz w:val="16"/>
              </w:rPr>
              <w:t>Palermo</w:t>
            </w:r>
          </w:p>
        </w:tc>
        <w:tc>
          <w:tcPr>
            <w:tcW w:type="dxa" w:w="1728"/>
          </w:tcPr>
          <w:p>
            <w:pPr>
              <w:jc w:val="center"/>
            </w:pPr>
            <w:r>
              <w:rPr>
                <w:sz w:val="16"/>
              </w:rPr>
              <w:t>0.9990</w:t>
            </w:r>
          </w:p>
        </w:tc>
        <w:tc>
          <w:tcPr>
            <w:tcW w:type="dxa" w:w="1728"/>
          </w:tcPr>
          <w:p>
            <w:pPr>
              <w:jc w:val="center"/>
            </w:pPr>
            <w:r>
              <w:rPr>
                <w:sz w:val="16"/>
              </w:rPr>
              <w:t>بله</w:t>
            </w:r>
          </w:p>
        </w:tc>
        <w:tc>
          <w:tcPr>
            <w:tcW w:type="dxa" w:w="1728"/>
          </w:tcPr>
          <w:p>
            <w:pPr>
              <w:jc w:val="center"/>
            </w:pPr>
            <w:r>
              <w:rPr>
                <w:sz w:val="16"/>
              </w:rPr>
              <w:t>TP</w:t>
            </w:r>
          </w:p>
        </w:tc>
      </w:tr>
      <w:tr>
        <w:tc>
          <w:tcPr>
            <w:tcW w:type="dxa" w:w="1728"/>
          </w:tcPr>
          <w:p>
            <w:pPr>
              <w:jc w:val="center"/>
            </w:pPr>
            <w:r>
              <w:rPr>
                <w:sz w:val="16"/>
              </w:rPr>
              <w:t>Napoli</w:t>
            </w:r>
          </w:p>
        </w:tc>
        <w:tc>
          <w:tcPr>
            <w:tcW w:type="dxa" w:w="1728"/>
          </w:tcPr>
          <w:p>
            <w:pPr>
              <w:jc w:val="center"/>
            </w:pPr>
            <w:r>
              <w:rPr>
                <w:sz w:val="16"/>
              </w:rPr>
              <w:t>Torino</w:t>
            </w:r>
          </w:p>
        </w:tc>
        <w:tc>
          <w:tcPr>
            <w:tcW w:type="dxa" w:w="1728"/>
          </w:tcPr>
          <w:p>
            <w:pPr>
              <w:jc w:val="center"/>
            </w:pPr>
            <w:r>
              <w:rPr>
                <w:sz w:val="16"/>
              </w:rPr>
              <w:t>0.9988</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Roma</w:t>
            </w:r>
          </w:p>
        </w:tc>
        <w:tc>
          <w:tcPr>
            <w:tcW w:type="dxa" w:w="1728"/>
          </w:tcPr>
          <w:p>
            <w:pPr>
              <w:jc w:val="center"/>
            </w:pPr>
            <w:r>
              <w:rPr>
                <w:sz w:val="16"/>
              </w:rPr>
              <w:t>Torino</w:t>
            </w:r>
          </w:p>
        </w:tc>
        <w:tc>
          <w:tcPr>
            <w:tcW w:type="dxa" w:w="1728"/>
          </w:tcPr>
          <w:p>
            <w:pPr>
              <w:jc w:val="center"/>
            </w:pPr>
            <w:r>
              <w:rPr>
                <w:sz w:val="16"/>
              </w:rPr>
              <w:t>0.9984</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Catania</w:t>
            </w:r>
          </w:p>
        </w:tc>
        <w:tc>
          <w:tcPr>
            <w:tcW w:type="dxa" w:w="1728"/>
          </w:tcPr>
          <w:p>
            <w:pPr>
              <w:jc w:val="center"/>
            </w:pPr>
            <w:r>
              <w:rPr>
                <w:sz w:val="16"/>
              </w:rPr>
              <w:t>Genova</w:t>
            </w:r>
          </w:p>
        </w:tc>
        <w:tc>
          <w:tcPr>
            <w:tcW w:type="dxa" w:w="1728"/>
          </w:tcPr>
          <w:p>
            <w:pPr>
              <w:jc w:val="center"/>
            </w:pPr>
            <w:r>
              <w:rPr>
                <w:sz w:val="16"/>
              </w:rPr>
              <w:t>0.9977</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Catania</w:t>
            </w:r>
          </w:p>
        </w:tc>
        <w:tc>
          <w:tcPr>
            <w:tcW w:type="dxa" w:w="1728"/>
          </w:tcPr>
          <w:p>
            <w:pPr>
              <w:jc w:val="center"/>
            </w:pPr>
            <w:r>
              <w:rPr>
                <w:sz w:val="16"/>
              </w:rPr>
              <w:t>Palermo</w:t>
            </w:r>
          </w:p>
        </w:tc>
        <w:tc>
          <w:tcPr>
            <w:tcW w:type="dxa" w:w="1728"/>
          </w:tcPr>
          <w:p>
            <w:pPr>
              <w:jc w:val="center"/>
            </w:pPr>
            <w:r>
              <w:rPr>
                <w:sz w:val="16"/>
              </w:rPr>
              <w:t>0.9977</w:t>
            </w:r>
          </w:p>
        </w:tc>
        <w:tc>
          <w:tcPr>
            <w:tcW w:type="dxa" w:w="1728"/>
          </w:tcPr>
          <w:p>
            <w:pPr>
              <w:jc w:val="center"/>
            </w:pPr>
            <w:r>
              <w:rPr>
                <w:sz w:val="16"/>
              </w:rPr>
              <w:t>بله</w:t>
            </w:r>
          </w:p>
        </w:tc>
        <w:tc>
          <w:tcPr>
            <w:tcW w:type="dxa" w:w="1728"/>
          </w:tcPr>
          <w:p>
            <w:pPr>
              <w:jc w:val="center"/>
            </w:pPr>
            <w:r>
              <w:rPr>
                <w:sz w:val="16"/>
              </w:rPr>
              <w:t>TP</w:t>
            </w:r>
          </w:p>
        </w:tc>
      </w:tr>
      <w:tr>
        <w:tc>
          <w:tcPr>
            <w:tcW w:type="dxa" w:w="1728"/>
          </w:tcPr>
          <w:p>
            <w:pPr>
              <w:jc w:val="center"/>
            </w:pPr>
            <w:r>
              <w:rPr>
                <w:sz w:val="16"/>
              </w:rPr>
              <w:t>Milano</w:t>
            </w:r>
          </w:p>
        </w:tc>
        <w:tc>
          <w:tcPr>
            <w:tcW w:type="dxa" w:w="1728"/>
          </w:tcPr>
          <w:p>
            <w:pPr>
              <w:jc w:val="center"/>
            </w:pPr>
            <w:r>
              <w:rPr>
                <w:sz w:val="16"/>
              </w:rPr>
              <w:t>Roma</w:t>
            </w:r>
          </w:p>
        </w:tc>
        <w:tc>
          <w:tcPr>
            <w:tcW w:type="dxa" w:w="1728"/>
          </w:tcPr>
          <w:p>
            <w:pPr>
              <w:jc w:val="center"/>
            </w:pPr>
            <w:r>
              <w:rPr>
                <w:sz w:val="16"/>
              </w:rPr>
              <w:t>0.9964</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Milano</w:t>
            </w:r>
          </w:p>
        </w:tc>
        <w:tc>
          <w:tcPr>
            <w:tcW w:type="dxa" w:w="1728"/>
          </w:tcPr>
          <w:p>
            <w:pPr>
              <w:jc w:val="center"/>
            </w:pPr>
            <w:r>
              <w:rPr>
                <w:sz w:val="16"/>
              </w:rPr>
              <w:t>Palermo</w:t>
            </w:r>
          </w:p>
        </w:tc>
        <w:tc>
          <w:tcPr>
            <w:tcW w:type="dxa" w:w="1728"/>
          </w:tcPr>
          <w:p>
            <w:pPr>
              <w:jc w:val="center"/>
            </w:pPr>
            <w:r>
              <w:rPr>
                <w:sz w:val="16"/>
              </w:rPr>
              <w:t>0.9964</w:t>
            </w:r>
          </w:p>
        </w:tc>
        <w:tc>
          <w:tcPr>
            <w:tcW w:type="dxa" w:w="1728"/>
          </w:tcPr>
          <w:p>
            <w:pPr>
              <w:jc w:val="center"/>
            </w:pPr>
            <w:r>
              <w:rPr>
                <w:sz w:val="16"/>
              </w:rPr>
              <w:t>خیر</w:t>
            </w:r>
          </w:p>
        </w:tc>
        <w:tc>
          <w:tcPr>
            <w:tcW w:type="dxa" w:w="1728"/>
          </w:tcPr>
          <w:p>
            <w:pPr>
              <w:jc w:val="center"/>
            </w:pPr>
            <w:r>
              <w:rPr>
                <w:sz w:val="16"/>
              </w:rPr>
              <w:t>FP</w:t>
            </w:r>
          </w:p>
        </w:tc>
      </w:tr>
    </w:tbl>
    <w:p/>
    <w:p>
      <w:r>
        <w:br w:type="page"/>
      </w:r>
    </w:p>
    <w:p>
      <w:pPr>
        <w:pStyle w:val="Heading2"/>
        <w:jc w:val="right"/>
      </w:pPr>
      <w:r>
        <w:t>۵.2 سرایت 5٪</w:t>
      </w:r>
    </w:p>
    <w:p>
      <w:pPr>
        <w:jc w:val="both"/>
      </w:pPr>
      <w:r>
        <w:t>تعداد ارتباطات کشف‌شده: 13 (از 13 جفت تحلیل‌شده)</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شهر ۱</w:t>
            </w:r>
          </w:p>
        </w:tc>
        <w:tc>
          <w:tcPr>
            <w:tcW w:type="dxa" w:w="1728"/>
            <w:shd w:fill="2E4057" w:val="clear"/>
          </w:tcPr>
          <w:p>
            <w:pPr>
              <w:jc w:val="center"/>
            </w:pPr>
            <w:r>
              <w:rPr>
                <w:b/>
                <w:color w:val="FFFFFF"/>
                <w:sz w:val="18"/>
              </w:rPr>
              <w:t>شهر ۲</w:t>
            </w:r>
          </w:p>
        </w:tc>
        <w:tc>
          <w:tcPr>
            <w:tcW w:type="dxa" w:w="1728"/>
            <w:shd w:fill="2E4057" w:val="clear"/>
          </w:tcPr>
          <w:p>
            <w:pPr>
              <w:jc w:val="center"/>
            </w:pPr>
            <w:r>
              <w:rPr>
                <w:b/>
                <w:color w:val="FFFFFF"/>
                <w:sz w:val="18"/>
              </w:rPr>
              <w:t>R²</w:t>
            </w:r>
          </w:p>
        </w:tc>
        <w:tc>
          <w:tcPr>
            <w:tcW w:type="dxa" w:w="1728"/>
            <w:shd w:fill="2E4057" w:val="clear"/>
          </w:tcPr>
          <w:p>
            <w:pPr>
              <w:jc w:val="center"/>
            </w:pPr>
            <w:r>
              <w:rPr>
                <w:b/>
                <w:color w:val="FFFFFF"/>
                <w:sz w:val="18"/>
              </w:rPr>
              <w:t>حقیقت زمینی</w:t>
            </w:r>
          </w:p>
        </w:tc>
        <w:tc>
          <w:tcPr>
            <w:tcW w:type="dxa" w:w="1728"/>
            <w:shd w:fill="2E4057" w:val="clear"/>
          </w:tcPr>
          <w:p>
            <w:pPr>
              <w:jc w:val="center"/>
            </w:pPr>
            <w:r>
              <w:rPr>
                <w:b/>
                <w:color w:val="FFFFFF"/>
                <w:sz w:val="18"/>
              </w:rPr>
              <w:t>طبقه‌بندی</w:t>
            </w:r>
          </w:p>
        </w:tc>
      </w:tr>
      <w:tr>
        <w:tc>
          <w:tcPr>
            <w:tcW w:type="dxa" w:w="1728"/>
          </w:tcPr>
          <w:p>
            <w:pPr>
              <w:jc w:val="center"/>
            </w:pPr>
            <w:r>
              <w:rPr>
                <w:sz w:val="16"/>
              </w:rPr>
              <w:t>Bologna</w:t>
            </w:r>
          </w:p>
        </w:tc>
        <w:tc>
          <w:tcPr>
            <w:tcW w:type="dxa" w:w="1728"/>
          </w:tcPr>
          <w:p>
            <w:pPr>
              <w:jc w:val="center"/>
            </w:pPr>
            <w:r>
              <w:rPr>
                <w:sz w:val="16"/>
              </w:rPr>
              <w:t>Roma</w:t>
            </w:r>
          </w:p>
        </w:tc>
        <w:tc>
          <w:tcPr>
            <w:tcW w:type="dxa" w:w="1728"/>
          </w:tcPr>
          <w:p>
            <w:pPr>
              <w:jc w:val="center"/>
            </w:pPr>
            <w:r>
              <w:rPr>
                <w:sz w:val="16"/>
              </w:rPr>
              <w:t>0.9997</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Firenze</w:t>
            </w:r>
          </w:p>
        </w:tc>
        <w:tc>
          <w:tcPr>
            <w:tcW w:type="dxa" w:w="1728"/>
          </w:tcPr>
          <w:p>
            <w:pPr>
              <w:jc w:val="center"/>
            </w:pPr>
            <w:r>
              <w:rPr>
                <w:sz w:val="16"/>
              </w:rPr>
              <w:t>Roma</w:t>
            </w:r>
          </w:p>
        </w:tc>
        <w:tc>
          <w:tcPr>
            <w:tcW w:type="dxa" w:w="1728"/>
          </w:tcPr>
          <w:p>
            <w:pPr>
              <w:jc w:val="center"/>
            </w:pPr>
            <w:r>
              <w:rPr>
                <w:sz w:val="16"/>
              </w:rPr>
              <w:t>0.9996</w:t>
            </w:r>
          </w:p>
        </w:tc>
        <w:tc>
          <w:tcPr>
            <w:tcW w:type="dxa" w:w="1728"/>
          </w:tcPr>
          <w:p>
            <w:pPr>
              <w:jc w:val="center"/>
            </w:pPr>
            <w:r>
              <w:rPr>
                <w:sz w:val="16"/>
              </w:rPr>
              <w:t>بله</w:t>
            </w:r>
          </w:p>
        </w:tc>
        <w:tc>
          <w:tcPr>
            <w:tcW w:type="dxa" w:w="1728"/>
          </w:tcPr>
          <w:p>
            <w:pPr>
              <w:jc w:val="center"/>
            </w:pPr>
            <w:r>
              <w:rPr>
                <w:sz w:val="16"/>
              </w:rPr>
              <w:t>TP</w:t>
            </w:r>
          </w:p>
        </w:tc>
      </w:tr>
      <w:tr>
        <w:tc>
          <w:tcPr>
            <w:tcW w:type="dxa" w:w="1728"/>
          </w:tcPr>
          <w:p>
            <w:pPr>
              <w:jc w:val="center"/>
            </w:pPr>
            <w:r>
              <w:rPr>
                <w:sz w:val="16"/>
              </w:rPr>
              <w:t>Firenze</w:t>
            </w:r>
          </w:p>
        </w:tc>
        <w:tc>
          <w:tcPr>
            <w:tcW w:type="dxa" w:w="1728"/>
          </w:tcPr>
          <w:p>
            <w:pPr>
              <w:jc w:val="center"/>
            </w:pPr>
            <w:r>
              <w:rPr>
                <w:sz w:val="16"/>
              </w:rPr>
              <w:t>Milano</w:t>
            </w:r>
          </w:p>
        </w:tc>
        <w:tc>
          <w:tcPr>
            <w:tcW w:type="dxa" w:w="1728"/>
          </w:tcPr>
          <w:p>
            <w:pPr>
              <w:jc w:val="center"/>
            </w:pPr>
            <w:r>
              <w:rPr>
                <w:sz w:val="16"/>
              </w:rPr>
              <w:t>0.9996</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Milano</w:t>
            </w:r>
          </w:p>
        </w:tc>
        <w:tc>
          <w:tcPr>
            <w:tcW w:type="dxa" w:w="1728"/>
          </w:tcPr>
          <w:p>
            <w:pPr>
              <w:jc w:val="center"/>
            </w:pPr>
            <w:r>
              <w:rPr>
                <w:sz w:val="16"/>
              </w:rPr>
              <w:t>Torino</w:t>
            </w:r>
          </w:p>
        </w:tc>
        <w:tc>
          <w:tcPr>
            <w:tcW w:type="dxa" w:w="1728"/>
          </w:tcPr>
          <w:p>
            <w:pPr>
              <w:jc w:val="center"/>
            </w:pPr>
            <w:r>
              <w:rPr>
                <w:sz w:val="16"/>
              </w:rPr>
              <w:t>0.9995</w:t>
            </w:r>
          </w:p>
        </w:tc>
        <w:tc>
          <w:tcPr>
            <w:tcW w:type="dxa" w:w="1728"/>
          </w:tcPr>
          <w:p>
            <w:pPr>
              <w:jc w:val="center"/>
            </w:pPr>
            <w:r>
              <w:rPr>
                <w:sz w:val="16"/>
              </w:rPr>
              <w:t>بله</w:t>
            </w:r>
          </w:p>
        </w:tc>
        <w:tc>
          <w:tcPr>
            <w:tcW w:type="dxa" w:w="1728"/>
          </w:tcPr>
          <w:p>
            <w:pPr>
              <w:jc w:val="center"/>
            </w:pPr>
            <w:r>
              <w:rPr>
                <w:sz w:val="16"/>
              </w:rPr>
              <w:t>TP</w:t>
            </w:r>
          </w:p>
        </w:tc>
      </w:tr>
      <w:tr>
        <w:tc>
          <w:tcPr>
            <w:tcW w:type="dxa" w:w="1728"/>
          </w:tcPr>
          <w:p>
            <w:pPr>
              <w:jc w:val="center"/>
            </w:pPr>
            <w:r>
              <w:rPr>
                <w:sz w:val="16"/>
              </w:rPr>
              <w:t>Bari</w:t>
            </w:r>
          </w:p>
        </w:tc>
        <w:tc>
          <w:tcPr>
            <w:tcW w:type="dxa" w:w="1728"/>
          </w:tcPr>
          <w:p>
            <w:pPr>
              <w:jc w:val="center"/>
            </w:pPr>
            <w:r>
              <w:rPr>
                <w:sz w:val="16"/>
              </w:rPr>
              <w:t>Roma</w:t>
            </w:r>
          </w:p>
        </w:tc>
        <w:tc>
          <w:tcPr>
            <w:tcW w:type="dxa" w:w="1728"/>
          </w:tcPr>
          <w:p>
            <w:pPr>
              <w:jc w:val="center"/>
            </w:pPr>
            <w:r>
              <w:rPr>
                <w:sz w:val="16"/>
              </w:rPr>
              <w:t>0.9995</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Bari</w:t>
            </w:r>
          </w:p>
        </w:tc>
        <w:tc>
          <w:tcPr>
            <w:tcW w:type="dxa" w:w="1728"/>
          </w:tcPr>
          <w:p>
            <w:pPr>
              <w:jc w:val="center"/>
            </w:pPr>
            <w:r>
              <w:rPr>
                <w:sz w:val="16"/>
              </w:rPr>
              <w:t>Bologna</w:t>
            </w:r>
          </w:p>
        </w:tc>
        <w:tc>
          <w:tcPr>
            <w:tcW w:type="dxa" w:w="1728"/>
          </w:tcPr>
          <w:p>
            <w:pPr>
              <w:jc w:val="center"/>
            </w:pPr>
            <w:r>
              <w:rPr>
                <w:sz w:val="16"/>
              </w:rPr>
              <w:t>0.9995</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Genova</w:t>
            </w:r>
          </w:p>
        </w:tc>
        <w:tc>
          <w:tcPr>
            <w:tcW w:type="dxa" w:w="1728"/>
          </w:tcPr>
          <w:p>
            <w:pPr>
              <w:jc w:val="center"/>
            </w:pPr>
            <w:r>
              <w:rPr>
                <w:sz w:val="16"/>
              </w:rPr>
              <w:t>Torino</w:t>
            </w:r>
          </w:p>
        </w:tc>
        <w:tc>
          <w:tcPr>
            <w:tcW w:type="dxa" w:w="1728"/>
          </w:tcPr>
          <w:p>
            <w:pPr>
              <w:jc w:val="center"/>
            </w:pPr>
            <w:r>
              <w:rPr>
                <w:sz w:val="16"/>
              </w:rPr>
              <w:t>0.9994</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Palermo</w:t>
            </w:r>
          </w:p>
        </w:tc>
        <w:tc>
          <w:tcPr>
            <w:tcW w:type="dxa" w:w="1728"/>
          </w:tcPr>
          <w:p>
            <w:pPr>
              <w:jc w:val="center"/>
            </w:pPr>
            <w:r>
              <w:rPr>
                <w:sz w:val="16"/>
              </w:rPr>
              <w:t>Roma</w:t>
            </w:r>
          </w:p>
        </w:tc>
        <w:tc>
          <w:tcPr>
            <w:tcW w:type="dxa" w:w="1728"/>
          </w:tcPr>
          <w:p>
            <w:pPr>
              <w:jc w:val="center"/>
            </w:pPr>
            <w:r>
              <w:rPr>
                <w:sz w:val="16"/>
              </w:rPr>
              <w:t>0.9991</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Genova</w:t>
            </w:r>
          </w:p>
        </w:tc>
        <w:tc>
          <w:tcPr>
            <w:tcW w:type="dxa" w:w="1728"/>
          </w:tcPr>
          <w:p>
            <w:pPr>
              <w:jc w:val="center"/>
            </w:pPr>
            <w:r>
              <w:rPr>
                <w:sz w:val="16"/>
              </w:rPr>
              <w:t>Palermo</w:t>
            </w:r>
          </w:p>
        </w:tc>
        <w:tc>
          <w:tcPr>
            <w:tcW w:type="dxa" w:w="1728"/>
          </w:tcPr>
          <w:p>
            <w:pPr>
              <w:jc w:val="center"/>
            </w:pPr>
            <w:r>
              <w:rPr>
                <w:sz w:val="16"/>
              </w:rPr>
              <w:t>0.9991</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Napoli</w:t>
            </w:r>
          </w:p>
        </w:tc>
        <w:tc>
          <w:tcPr>
            <w:tcW w:type="dxa" w:w="1728"/>
          </w:tcPr>
          <w:p>
            <w:pPr>
              <w:jc w:val="center"/>
            </w:pPr>
            <w:r>
              <w:rPr>
                <w:sz w:val="16"/>
              </w:rPr>
              <w:t>Torino</w:t>
            </w:r>
          </w:p>
        </w:tc>
        <w:tc>
          <w:tcPr>
            <w:tcW w:type="dxa" w:w="1728"/>
          </w:tcPr>
          <w:p>
            <w:pPr>
              <w:jc w:val="center"/>
            </w:pPr>
            <w:r>
              <w:rPr>
                <w:sz w:val="16"/>
              </w:rPr>
              <w:t>0.9988</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Milano</w:t>
            </w:r>
          </w:p>
        </w:tc>
        <w:tc>
          <w:tcPr>
            <w:tcW w:type="dxa" w:w="1728"/>
          </w:tcPr>
          <w:p>
            <w:pPr>
              <w:jc w:val="center"/>
            </w:pPr>
            <w:r>
              <w:rPr>
                <w:sz w:val="16"/>
              </w:rPr>
              <w:t>Roma</w:t>
            </w:r>
          </w:p>
        </w:tc>
        <w:tc>
          <w:tcPr>
            <w:tcW w:type="dxa" w:w="1728"/>
          </w:tcPr>
          <w:p>
            <w:pPr>
              <w:jc w:val="center"/>
            </w:pPr>
            <w:r>
              <w:rPr>
                <w:sz w:val="16"/>
              </w:rPr>
              <w:t>0.9982</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Catania</w:t>
            </w:r>
          </w:p>
        </w:tc>
        <w:tc>
          <w:tcPr>
            <w:tcW w:type="dxa" w:w="1728"/>
          </w:tcPr>
          <w:p>
            <w:pPr>
              <w:jc w:val="center"/>
            </w:pPr>
            <w:r>
              <w:rPr>
                <w:sz w:val="16"/>
              </w:rPr>
              <w:t>Genova</w:t>
            </w:r>
          </w:p>
        </w:tc>
        <w:tc>
          <w:tcPr>
            <w:tcW w:type="dxa" w:w="1728"/>
          </w:tcPr>
          <w:p>
            <w:pPr>
              <w:jc w:val="center"/>
            </w:pPr>
            <w:r>
              <w:rPr>
                <w:sz w:val="16"/>
              </w:rPr>
              <w:t>0.9978</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Bari</w:t>
            </w:r>
          </w:p>
        </w:tc>
        <w:tc>
          <w:tcPr>
            <w:tcW w:type="dxa" w:w="1728"/>
          </w:tcPr>
          <w:p>
            <w:pPr>
              <w:jc w:val="center"/>
            </w:pPr>
            <w:r>
              <w:rPr>
                <w:sz w:val="16"/>
              </w:rPr>
              <w:t>Catania</w:t>
            </w:r>
          </w:p>
        </w:tc>
        <w:tc>
          <w:tcPr>
            <w:tcW w:type="dxa" w:w="1728"/>
          </w:tcPr>
          <w:p>
            <w:pPr>
              <w:jc w:val="center"/>
            </w:pPr>
            <w:r>
              <w:rPr>
                <w:sz w:val="16"/>
              </w:rPr>
              <w:t>0.9978</w:t>
            </w:r>
          </w:p>
        </w:tc>
        <w:tc>
          <w:tcPr>
            <w:tcW w:type="dxa" w:w="1728"/>
          </w:tcPr>
          <w:p>
            <w:pPr>
              <w:jc w:val="center"/>
            </w:pPr>
            <w:r>
              <w:rPr>
                <w:sz w:val="16"/>
              </w:rPr>
              <w:t>بله</w:t>
            </w:r>
          </w:p>
        </w:tc>
        <w:tc>
          <w:tcPr>
            <w:tcW w:type="dxa" w:w="1728"/>
          </w:tcPr>
          <w:p>
            <w:pPr>
              <w:jc w:val="center"/>
            </w:pPr>
            <w:r>
              <w:rPr>
                <w:sz w:val="16"/>
              </w:rPr>
              <w:t>TP</w:t>
            </w:r>
          </w:p>
        </w:tc>
      </w:tr>
    </w:tbl>
    <w:p/>
    <w:p>
      <w:r>
        <w:br w:type="page"/>
      </w:r>
    </w:p>
    <w:p>
      <w:pPr>
        <w:pStyle w:val="Heading2"/>
        <w:jc w:val="right"/>
      </w:pPr>
      <w:r>
        <w:t>۵.3 سرایت 10٪</w:t>
      </w:r>
    </w:p>
    <w:p>
      <w:pPr>
        <w:jc w:val="both"/>
      </w:pPr>
      <w:r>
        <w:t>تعداد ارتباطات کشف‌شده: 19 (از 19 جفت تحلیل‌شده)</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شهر ۱</w:t>
            </w:r>
          </w:p>
        </w:tc>
        <w:tc>
          <w:tcPr>
            <w:tcW w:type="dxa" w:w="1728"/>
            <w:shd w:fill="2E4057" w:val="clear"/>
          </w:tcPr>
          <w:p>
            <w:pPr>
              <w:jc w:val="center"/>
            </w:pPr>
            <w:r>
              <w:rPr>
                <w:b/>
                <w:color w:val="FFFFFF"/>
                <w:sz w:val="18"/>
              </w:rPr>
              <w:t>شهر ۲</w:t>
            </w:r>
          </w:p>
        </w:tc>
        <w:tc>
          <w:tcPr>
            <w:tcW w:type="dxa" w:w="1728"/>
            <w:shd w:fill="2E4057" w:val="clear"/>
          </w:tcPr>
          <w:p>
            <w:pPr>
              <w:jc w:val="center"/>
            </w:pPr>
            <w:r>
              <w:rPr>
                <w:b/>
                <w:color w:val="FFFFFF"/>
                <w:sz w:val="18"/>
              </w:rPr>
              <w:t>R²</w:t>
            </w:r>
          </w:p>
        </w:tc>
        <w:tc>
          <w:tcPr>
            <w:tcW w:type="dxa" w:w="1728"/>
            <w:shd w:fill="2E4057" w:val="clear"/>
          </w:tcPr>
          <w:p>
            <w:pPr>
              <w:jc w:val="center"/>
            </w:pPr>
            <w:r>
              <w:rPr>
                <w:b/>
                <w:color w:val="FFFFFF"/>
                <w:sz w:val="18"/>
              </w:rPr>
              <w:t>حقیقت زمینی</w:t>
            </w:r>
          </w:p>
        </w:tc>
        <w:tc>
          <w:tcPr>
            <w:tcW w:type="dxa" w:w="1728"/>
            <w:shd w:fill="2E4057" w:val="clear"/>
          </w:tcPr>
          <w:p>
            <w:pPr>
              <w:jc w:val="center"/>
            </w:pPr>
            <w:r>
              <w:rPr>
                <w:b/>
                <w:color w:val="FFFFFF"/>
                <w:sz w:val="18"/>
              </w:rPr>
              <w:t>طبقه‌بندی</w:t>
            </w:r>
          </w:p>
        </w:tc>
      </w:tr>
      <w:tr>
        <w:tc>
          <w:tcPr>
            <w:tcW w:type="dxa" w:w="1728"/>
          </w:tcPr>
          <w:p>
            <w:pPr>
              <w:jc w:val="center"/>
            </w:pPr>
            <w:r>
              <w:rPr>
                <w:sz w:val="16"/>
              </w:rPr>
              <w:t>Bologna</w:t>
            </w:r>
          </w:p>
        </w:tc>
        <w:tc>
          <w:tcPr>
            <w:tcW w:type="dxa" w:w="1728"/>
          </w:tcPr>
          <w:p>
            <w:pPr>
              <w:jc w:val="center"/>
            </w:pPr>
            <w:r>
              <w:rPr>
                <w:sz w:val="16"/>
              </w:rPr>
              <w:t>Roma</w:t>
            </w:r>
          </w:p>
        </w:tc>
        <w:tc>
          <w:tcPr>
            <w:tcW w:type="dxa" w:w="1728"/>
          </w:tcPr>
          <w:p>
            <w:pPr>
              <w:jc w:val="center"/>
            </w:pPr>
            <w:r>
              <w:rPr>
                <w:sz w:val="16"/>
              </w:rPr>
              <w:t>0.9999</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Bologna</w:t>
            </w:r>
          </w:p>
        </w:tc>
        <w:tc>
          <w:tcPr>
            <w:tcW w:type="dxa" w:w="1728"/>
          </w:tcPr>
          <w:p>
            <w:pPr>
              <w:jc w:val="center"/>
            </w:pPr>
            <w:r>
              <w:rPr>
                <w:sz w:val="16"/>
              </w:rPr>
              <w:t>Genova</w:t>
            </w:r>
          </w:p>
        </w:tc>
        <w:tc>
          <w:tcPr>
            <w:tcW w:type="dxa" w:w="1728"/>
          </w:tcPr>
          <w:p>
            <w:pPr>
              <w:jc w:val="center"/>
            </w:pPr>
            <w:r>
              <w:rPr>
                <w:sz w:val="16"/>
              </w:rPr>
              <w:t>0.9999</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Bologna</w:t>
            </w:r>
          </w:p>
        </w:tc>
        <w:tc>
          <w:tcPr>
            <w:tcW w:type="dxa" w:w="1728"/>
          </w:tcPr>
          <w:p>
            <w:pPr>
              <w:jc w:val="center"/>
            </w:pPr>
            <w:r>
              <w:rPr>
                <w:sz w:val="16"/>
              </w:rPr>
              <w:t>Firenze</w:t>
            </w:r>
          </w:p>
        </w:tc>
        <w:tc>
          <w:tcPr>
            <w:tcW w:type="dxa" w:w="1728"/>
          </w:tcPr>
          <w:p>
            <w:pPr>
              <w:jc w:val="center"/>
            </w:pPr>
            <w:r>
              <w:rPr>
                <w:sz w:val="16"/>
              </w:rPr>
              <w:t>0.9999</w:t>
            </w:r>
          </w:p>
        </w:tc>
        <w:tc>
          <w:tcPr>
            <w:tcW w:type="dxa" w:w="1728"/>
          </w:tcPr>
          <w:p>
            <w:pPr>
              <w:jc w:val="center"/>
            </w:pPr>
            <w:r>
              <w:rPr>
                <w:sz w:val="16"/>
              </w:rPr>
              <w:t>بله</w:t>
            </w:r>
          </w:p>
        </w:tc>
        <w:tc>
          <w:tcPr>
            <w:tcW w:type="dxa" w:w="1728"/>
          </w:tcPr>
          <w:p>
            <w:pPr>
              <w:jc w:val="center"/>
            </w:pPr>
            <w:r>
              <w:rPr>
                <w:sz w:val="16"/>
              </w:rPr>
              <w:t>TP</w:t>
            </w:r>
          </w:p>
        </w:tc>
      </w:tr>
      <w:tr>
        <w:tc>
          <w:tcPr>
            <w:tcW w:type="dxa" w:w="1728"/>
          </w:tcPr>
          <w:p>
            <w:pPr>
              <w:jc w:val="center"/>
            </w:pPr>
            <w:r>
              <w:rPr>
                <w:sz w:val="16"/>
              </w:rPr>
              <w:t>Genova</w:t>
            </w:r>
          </w:p>
        </w:tc>
        <w:tc>
          <w:tcPr>
            <w:tcW w:type="dxa" w:w="1728"/>
          </w:tcPr>
          <w:p>
            <w:pPr>
              <w:jc w:val="center"/>
            </w:pPr>
            <w:r>
              <w:rPr>
                <w:sz w:val="16"/>
              </w:rPr>
              <w:t>Napoli</w:t>
            </w:r>
          </w:p>
        </w:tc>
        <w:tc>
          <w:tcPr>
            <w:tcW w:type="dxa" w:w="1728"/>
          </w:tcPr>
          <w:p>
            <w:pPr>
              <w:jc w:val="center"/>
            </w:pPr>
            <w:r>
              <w:rPr>
                <w:sz w:val="16"/>
              </w:rPr>
              <w:t>0.9997</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Firenze</w:t>
            </w:r>
          </w:p>
        </w:tc>
        <w:tc>
          <w:tcPr>
            <w:tcW w:type="dxa" w:w="1728"/>
          </w:tcPr>
          <w:p>
            <w:pPr>
              <w:jc w:val="center"/>
            </w:pPr>
            <w:r>
              <w:rPr>
                <w:sz w:val="16"/>
              </w:rPr>
              <w:t>Genova</w:t>
            </w:r>
          </w:p>
        </w:tc>
        <w:tc>
          <w:tcPr>
            <w:tcW w:type="dxa" w:w="1728"/>
          </w:tcPr>
          <w:p>
            <w:pPr>
              <w:jc w:val="center"/>
            </w:pPr>
            <w:r>
              <w:rPr>
                <w:sz w:val="16"/>
              </w:rPr>
              <w:t>0.9997</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Genova</w:t>
            </w:r>
          </w:p>
        </w:tc>
        <w:tc>
          <w:tcPr>
            <w:tcW w:type="dxa" w:w="1728"/>
          </w:tcPr>
          <w:p>
            <w:pPr>
              <w:jc w:val="center"/>
            </w:pPr>
            <w:r>
              <w:rPr>
                <w:sz w:val="16"/>
              </w:rPr>
              <w:t>Palermo</w:t>
            </w:r>
          </w:p>
        </w:tc>
        <w:tc>
          <w:tcPr>
            <w:tcW w:type="dxa" w:w="1728"/>
          </w:tcPr>
          <w:p>
            <w:pPr>
              <w:jc w:val="center"/>
            </w:pPr>
            <w:r>
              <w:rPr>
                <w:sz w:val="16"/>
              </w:rPr>
              <w:t>0.9997</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Milano</w:t>
            </w:r>
          </w:p>
        </w:tc>
        <w:tc>
          <w:tcPr>
            <w:tcW w:type="dxa" w:w="1728"/>
          </w:tcPr>
          <w:p>
            <w:pPr>
              <w:jc w:val="center"/>
            </w:pPr>
            <w:r>
              <w:rPr>
                <w:sz w:val="16"/>
              </w:rPr>
              <w:t>Roma</w:t>
            </w:r>
          </w:p>
        </w:tc>
        <w:tc>
          <w:tcPr>
            <w:tcW w:type="dxa" w:w="1728"/>
          </w:tcPr>
          <w:p>
            <w:pPr>
              <w:jc w:val="center"/>
            </w:pPr>
            <w:r>
              <w:rPr>
                <w:sz w:val="16"/>
              </w:rPr>
              <w:t>0.9996</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Roma</w:t>
            </w:r>
          </w:p>
        </w:tc>
        <w:tc>
          <w:tcPr>
            <w:tcW w:type="dxa" w:w="1728"/>
          </w:tcPr>
          <w:p>
            <w:pPr>
              <w:jc w:val="center"/>
            </w:pPr>
            <w:r>
              <w:rPr>
                <w:sz w:val="16"/>
              </w:rPr>
              <w:t>Torino</w:t>
            </w:r>
          </w:p>
        </w:tc>
        <w:tc>
          <w:tcPr>
            <w:tcW w:type="dxa" w:w="1728"/>
          </w:tcPr>
          <w:p>
            <w:pPr>
              <w:jc w:val="center"/>
            </w:pPr>
            <w:r>
              <w:rPr>
                <w:sz w:val="16"/>
              </w:rPr>
              <w:t>0.9996</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Napoli</w:t>
            </w:r>
          </w:p>
        </w:tc>
        <w:tc>
          <w:tcPr>
            <w:tcW w:type="dxa" w:w="1728"/>
          </w:tcPr>
          <w:p>
            <w:pPr>
              <w:jc w:val="center"/>
            </w:pPr>
            <w:r>
              <w:rPr>
                <w:sz w:val="16"/>
              </w:rPr>
              <w:t>Roma</w:t>
            </w:r>
          </w:p>
        </w:tc>
        <w:tc>
          <w:tcPr>
            <w:tcW w:type="dxa" w:w="1728"/>
          </w:tcPr>
          <w:p>
            <w:pPr>
              <w:jc w:val="center"/>
            </w:pPr>
            <w:r>
              <w:rPr>
                <w:sz w:val="16"/>
              </w:rPr>
              <w:t>0.9996</w:t>
            </w:r>
          </w:p>
        </w:tc>
        <w:tc>
          <w:tcPr>
            <w:tcW w:type="dxa" w:w="1728"/>
          </w:tcPr>
          <w:p>
            <w:pPr>
              <w:jc w:val="center"/>
            </w:pPr>
            <w:r>
              <w:rPr>
                <w:sz w:val="16"/>
              </w:rPr>
              <w:t>بله</w:t>
            </w:r>
          </w:p>
        </w:tc>
        <w:tc>
          <w:tcPr>
            <w:tcW w:type="dxa" w:w="1728"/>
          </w:tcPr>
          <w:p>
            <w:pPr>
              <w:jc w:val="center"/>
            </w:pPr>
            <w:r>
              <w:rPr>
                <w:sz w:val="16"/>
              </w:rPr>
              <w:t>TP</w:t>
            </w:r>
          </w:p>
        </w:tc>
      </w:tr>
      <w:tr>
        <w:tc>
          <w:tcPr>
            <w:tcW w:type="dxa" w:w="1728"/>
          </w:tcPr>
          <w:p>
            <w:pPr>
              <w:jc w:val="center"/>
            </w:pPr>
            <w:r>
              <w:rPr>
                <w:sz w:val="16"/>
              </w:rPr>
              <w:t>Firenze</w:t>
            </w:r>
          </w:p>
        </w:tc>
        <w:tc>
          <w:tcPr>
            <w:tcW w:type="dxa" w:w="1728"/>
          </w:tcPr>
          <w:p>
            <w:pPr>
              <w:jc w:val="center"/>
            </w:pPr>
            <w:r>
              <w:rPr>
                <w:sz w:val="16"/>
              </w:rPr>
              <w:t>Palermo</w:t>
            </w:r>
          </w:p>
        </w:tc>
        <w:tc>
          <w:tcPr>
            <w:tcW w:type="dxa" w:w="1728"/>
          </w:tcPr>
          <w:p>
            <w:pPr>
              <w:jc w:val="center"/>
            </w:pPr>
            <w:r>
              <w:rPr>
                <w:sz w:val="16"/>
              </w:rPr>
              <w:t>0.9995</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Napoli</w:t>
            </w:r>
          </w:p>
        </w:tc>
        <w:tc>
          <w:tcPr>
            <w:tcW w:type="dxa" w:w="1728"/>
          </w:tcPr>
          <w:p>
            <w:pPr>
              <w:jc w:val="center"/>
            </w:pPr>
            <w:r>
              <w:rPr>
                <w:sz w:val="16"/>
              </w:rPr>
              <w:t>Torino</w:t>
            </w:r>
          </w:p>
        </w:tc>
        <w:tc>
          <w:tcPr>
            <w:tcW w:type="dxa" w:w="1728"/>
          </w:tcPr>
          <w:p>
            <w:pPr>
              <w:jc w:val="center"/>
            </w:pPr>
            <w:r>
              <w:rPr>
                <w:sz w:val="16"/>
              </w:rPr>
              <w:t>0.9992</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Napoli</w:t>
            </w:r>
          </w:p>
        </w:tc>
        <w:tc>
          <w:tcPr>
            <w:tcW w:type="dxa" w:w="1728"/>
          </w:tcPr>
          <w:p>
            <w:pPr>
              <w:jc w:val="center"/>
            </w:pPr>
            <w:r>
              <w:rPr>
                <w:sz w:val="16"/>
              </w:rPr>
              <w:t>Palermo</w:t>
            </w:r>
          </w:p>
        </w:tc>
        <w:tc>
          <w:tcPr>
            <w:tcW w:type="dxa" w:w="1728"/>
          </w:tcPr>
          <w:p>
            <w:pPr>
              <w:jc w:val="center"/>
            </w:pPr>
            <w:r>
              <w:rPr>
                <w:sz w:val="16"/>
              </w:rPr>
              <w:t>0.9987</w:t>
            </w:r>
          </w:p>
        </w:tc>
        <w:tc>
          <w:tcPr>
            <w:tcW w:type="dxa" w:w="1728"/>
          </w:tcPr>
          <w:p>
            <w:pPr>
              <w:jc w:val="center"/>
            </w:pPr>
            <w:r>
              <w:rPr>
                <w:sz w:val="16"/>
              </w:rPr>
              <w:t>بله</w:t>
            </w:r>
          </w:p>
        </w:tc>
        <w:tc>
          <w:tcPr>
            <w:tcW w:type="dxa" w:w="1728"/>
          </w:tcPr>
          <w:p>
            <w:pPr>
              <w:jc w:val="center"/>
            </w:pPr>
            <w:r>
              <w:rPr>
                <w:sz w:val="16"/>
              </w:rPr>
              <w:t>TP</w:t>
            </w:r>
          </w:p>
        </w:tc>
      </w:tr>
      <w:tr>
        <w:tc>
          <w:tcPr>
            <w:tcW w:type="dxa" w:w="1728"/>
          </w:tcPr>
          <w:p>
            <w:pPr>
              <w:jc w:val="center"/>
            </w:pPr>
            <w:r>
              <w:rPr>
                <w:sz w:val="16"/>
              </w:rPr>
              <w:t>Bologna</w:t>
            </w:r>
          </w:p>
        </w:tc>
        <w:tc>
          <w:tcPr>
            <w:tcW w:type="dxa" w:w="1728"/>
          </w:tcPr>
          <w:p>
            <w:pPr>
              <w:jc w:val="center"/>
            </w:pPr>
            <w:r>
              <w:rPr>
                <w:sz w:val="16"/>
              </w:rPr>
              <w:t>Palermo</w:t>
            </w:r>
          </w:p>
        </w:tc>
        <w:tc>
          <w:tcPr>
            <w:tcW w:type="dxa" w:w="1728"/>
          </w:tcPr>
          <w:p>
            <w:pPr>
              <w:jc w:val="center"/>
            </w:pPr>
            <w:r>
              <w:rPr>
                <w:sz w:val="16"/>
              </w:rPr>
              <w:t>0.9987</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Bari</w:t>
            </w:r>
          </w:p>
        </w:tc>
        <w:tc>
          <w:tcPr>
            <w:tcW w:type="dxa" w:w="1728"/>
          </w:tcPr>
          <w:p>
            <w:pPr>
              <w:jc w:val="center"/>
            </w:pPr>
            <w:r>
              <w:rPr>
                <w:sz w:val="16"/>
              </w:rPr>
              <w:t>Palermo</w:t>
            </w:r>
          </w:p>
        </w:tc>
        <w:tc>
          <w:tcPr>
            <w:tcW w:type="dxa" w:w="1728"/>
          </w:tcPr>
          <w:p>
            <w:pPr>
              <w:jc w:val="center"/>
            </w:pPr>
            <w:r>
              <w:rPr>
                <w:sz w:val="16"/>
              </w:rPr>
              <w:t>0.9987</w:t>
            </w:r>
          </w:p>
        </w:tc>
        <w:tc>
          <w:tcPr>
            <w:tcW w:type="dxa" w:w="1728"/>
          </w:tcPr>
          <w:p>
            <w:pPr>
              <w:jc w:val="center"/>
            </w:pPr>
            <w:r>
              <w:rPr>
                <w:sz w:val="16"/>
              </w:rPr>
              <w:t>خیر</w:t>
            </w:r>
          </w:p>
        </w:tc>
        <w:tc>
          <w:tcPr>
            <w:tcW w:type="dxa" w:w="1728"/>
          </w:tcPr>
          <w:p>
            <w:pPr>
              <w:jc w:val="center"/>
            </w:pPr>
            <w:r>
              <w:rPr>
                <w:sz w:val="16"/>
              </w:rPr>
              <w:t>FP</w:t>
            </w:r>
          </w:p>
        </w:tc>
      </w:tr>
      <w:tr>
        <w:tc>
          <w:tcPr>
            <w:tcW w:type="dxa" w:w="1728"/>
          </w:tcPr>
          <w:p>
            <w:pPr>
              <w:jc w:val="center"/>
            </w:pPr>
            <w:r>
              <w:rPr>
                <w:sz w:val="16"/>
              </w:rPr>
              <w:t>Bari</w:t>
            </w:r>
          </w:p>
        </w:tc>
        <w:tc>
          <w:tcPr>
            <w:tcW w:type="dxa" w:w="1728"/>
          </w:tcPr>
          <w:p>
            <w:pPr>
              <w:jc w:val="center"/>
            </w:pPr>
            <w:r>
              <w:rPr>
                <w:sz w:val="16"/>
              </w:rPr>
              <w:t>Firenze</w:t>
            </w:r>
          </w:p>
        </w:tc>
        <w:tc>
          <w:tcPr>
            <w:tcW w:type="dxa" w:w="1728"/>
          </w:tcPr>
          <w:p>
            <w:pPr>
              <w:jc w:val="center"/>
            </w:pPr>
            <w:r>
              <w:rPr>
                <w:sz w:val="16"/>
              </w:rPr>
              <w:t>0.9987</w:t>
            </w:r>
          </w:p>
        </w:tc>
        <w:tc>
          <w:tcPr>
            <w:tcW w:type="dxa" w:w="1728"/>
          </w:tcPr>
          <w:p>
            <w:pPr>
              <w:jc w:val="center"/>
            </w:pPr>
            <w:r>
              <w:rPr>
                <w:sz w:val="16"/>
              </w:rPr>
              <w:t>خیر</w:t>
            </w:r>
          </w:p>
        </w:tc>
        <w:tc>
          <w:tcPr>
            <w:tcW w:type="dxa" w:w="1728"/>
          </w:tcPr>
          <w:p>
            <w:pPr>
              <w:jc w:val="center"/>
            </w:pPr>
            <w:r>
              <w:rPr>
                <w:sz w:val="16"/>
              </w:rPr>
              <w:t>FP</w:t>
            </w:r>
          </w:p>
        </w:tc>
      </w:tr>
    </w:tbl>
    <w:p/>
    <w:p>
      <w:r>
        <w:br w:type="page"/>
      </w:r>
    </w:p>
    <w:p>
      <w:pPr>
        <w:pStyle w:val="Heading1"/>
        <w:jc w:val="right"/>
      </w:pPr>
      <w:r>
        <w:t>۶. مقایسه با حقیقت زمینی</w:t>
      </w:r>
    </w:p>
    <w:p>
      <w:pPr>
        <w:jc w:val="both"/>
      </w:pPr>
      <w:r>
        <w:t>در این بخش، نتایج CGP با ارتباطات شناخته‌شده (Ground Truth) مقایسه شده‌اند. معیارهای ارزیابی شامل Precision (دقت)، Recall (فراخوانی) و F1 هستند.</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2E4057" w:val="clear"/>
          </w:tcPr>
          <w:p>
            <w:pPr>
              <w:jc w:val="center"/>
            </w:pPr>
            <w:r>
              <w:rPr>
                <w:b/>
                <w:color w:val="FFFFFF"/>
                <w:sz w:val="18"/>
              </w:rPr>
              <w:t>سرایت</w:t>
            </w:r>
          </w:p>
        </w:tc>
        <w:tc>
          <w:tcPr>
            <w:tcW w:type="dxa" w:w="864"/>
            <w:shd w:fill="2E4057" w:val="clear"/>
          </w:tcPr>
          <w:p>
            <w:pPr>
              <w:jc w:val="center"/>
            </w:pPr>
            <w:r>
              <w:rPr>
                <w:b/>
                <w:color w:val="FFFFFF"/>
                <w:sz w:val="18"/>
              </w:rPr>
              <w:t>کشف‌شده</w:t>
            </w:r>
          </w:p>
        </w:tc>
        <w:tc>
          <w:tcPr>
            <w:tcW w:type="dxa" w:w="864"/>
            <w:shd w:fill="2E4057" w:val="clear"/>
          </w:tcPr>
          <w:p>
            <w:pPr>
              <w:jc w:val="center"/>
            </w:pPr>
            <w:r>
              <w:rPr>
                <w:b/>
                <w:color w:val="FFFFFF"/>
                <w:sz w:val="18"/>
              </w:rPr>
              <w:t>حقیقت</w:t>
            </w:r>
          </w:p>
        </w:tc>
        <w:tc>
          <w:tcPr>
            <w:tcW w:type="dxa" w:w="864"/>
            <w:shd w:fill="2E4057" w:val="clear"/>
          </w:tcPr>
          <w:p>
            <w:pPr>
              <w:jc w:val="center"/>
            </w:pPr>
            <w:r>
              <w:rPr>
                <w:b/>
                <w:color w:val="FFFFFF"/>
                <w:sz w:val="18"/>
              </w:rPr>
              <w:t>TP</w:t>
            </w:r>
          </w:p>
        </w:tc>
        <w:tc>
          <w:tcPr>
            <w:tcW w:type="dxa" w:w="864"/>
            <w:shd w:fill="2E4057" w:val="clear"/>
          </w:tcPr>
          <w:p>
            <w:pPr>
              <w:jc w:val="center"/>
            </w:pPr>
            <w:r>
              <w:rPr>
                <w:b/>
                <w:color w:val="FFFFFF"/>
                <w:sz w:val="18"/>
              </w:rPr>
              <w:t>FP</w:t>
            </w:r>
          </w:p>
        </w:tc>
        <w:tc>
          <w:tcPr>
            <w:tcW w:type="dxa" w:w="864"/>
            <w:shd w:fill="2E4057" w:val="clear"/>
          </w:tcPr>
          <w:p>
            <w:pPr>
              <w:jc w:val="center"/>
            </w:pPr>
            <w:r>
              <w:rPr>
                <w:b/>
                <w:color w:val="FFFFFF"/>
                <w:sz w:val="18"/>
              </w:rPr>
              <w:t>FN</w:t>
            </w:r>
          </w:p>
        </w:tc>
        <w:tc>
          <w:tcPr>
            <w:tcW w:type="dxa" w:w="864"/>
            <w:shd w:fill="2E4057" w:val="clear"/>
          </w:tcPr>
          <w:p>
            <w:pPr>
              <w:jc w:val="center"/>
            </w:pPr>
            <w:r>
              <w:rPr>
                <w:b/>
                <w:color w:val="FFFFFF"/>
                <w:sz w:val="18"/>
              </w:rPr>
              <w:t>Precision</w:t>
            </w:r>
          </w:p>
        </w:tc>
        <w:tc>
          <w:tcPr>
            <w:tcW w:type="dxa" w:w="864"/>
            <w:shd w:fill="2E4057" w:val="clear"/>
          </w:tcPr>
          <w:p>
            <w:pPr>
              <w:jc w:val="center"/>
            </w:pPr>
            <w:r>
              <w:rPr>
                <w:b/>
                <w:color w:val="FFFFFF"/>
                <w:sz w:val="18"/>
              </w:rPr>
              <w:t>Recall</w:t>
            </w:r>
          </w:p>
        </w:tc>
        <w:tc>
          <w:tcPr>
            <w:tcW w:type="dxa" w:w="864"/>
            <w:shd w:fill="2E4057" w:val="clear"/>
          </w:tcPr>
          <w:p>
            <w:pPr>
              <w:jc w:val="center"/>
            </w:pPr>
            <w:r>
              <w:rPr>
                <w:b/>
                <w:color w:val="FFFFFF"/>
                <w:sz w:val="18"/>
              </w:rPr>
              <w:t>F1</w:t>
            </w:r>
          </w:p>
        </w:tc>
        <w:tc>
          <w:tcPr>
            <w:tcW w:type="dxa" w:w="864"/>
            <w:shd w:fill="2E4057" w:val="clear"/>
          </w:tcPr>
          <w:p>
            <w:pPr>
              <w:jc w:val="center"/>
            </w:pPr>
            <w:r>
              <w:rPr>
                <w:b/>
                <w:color w:val="FFFFFF"/>
                <w:sz w:val="18"/>
              </w:rPr>
              <w:t>لگ بهینه</w:t>
            </w:r>
          </w:p>
        </w:tc>
      </w:tr>
      <w:tr>
        <w:tc>
          <w:tcPr>
            <w:tcW w:type="dxa" w:w="864"/>
          </w:tcPr>
          <w:p>
            <w:pPr>
              <w:jc w:val="center"/>
            </w:pPr>
            <w:r>
              <w:rPr>
                <w:sz w:val="16"/>
              </w:rPr>
              <w:t>1%</w:t>
            </w:r>
          </w:p>
        </w:tc>
        <w:tc>
          <w:tcPr>
            <w:tcW w:type="dxa" w:w="864"/>
          </w:tcPr>
          <w:p>
            <w:pPr>
              <w:jc w:val="center"/>
            </w:pPr>
            <w:r>
              <w:rPr>
                <w:sz w:val="16"/>
              </w:rPr>
              <w:t>14</w:t>
            </w:r>
          </w:p>
        </w:tc>
        <w:tc>
          <w:tcPr>
            <w:tcW w:type="dxa" w:w="864"/>
          </w:tcPr>
          <w:p>
            <w:pPr>
              <w:jc w:val="center"/>
            </w:pPr>
            <w:r>
              <w:rPr>
                <w:sz w:val="16"/>
              </w:rPr>
              <w:t>10</w:t>
            </w:r>
          </w:p>
        </w:tc>
        <w:tc>
          <w:tcPr>
            <w:tcW w:type="dxa" w:w="864"/>
          </w:tcPr>
          <w:p>
            <w:pPr>
              <w:jc w:val="center"/>
            </w:pPr>
            <w:r>
              <w:rPr>
                <w:sz w:val="16"/>
              </w:rPr>
              <w:t>4</w:t>
            </w:r>
          </w:p>
        </w:tc>
        <w:tc>
          <w:tcPr>
            <w:tcW w:type="dxa" w:w="864"/>
          </w:tcPr>
          <w:p>
            <w:pPr>
              <w:jc w:val="center"/>
            </w:pPr>
            <w:r>
              <w:rPr>
                <w:sz w:val="16"/>
              </w:rPr>
              <w:t>10</w:t>
            </w:r>
          </w:p>
        </w:tc>
        <w:tc>
          <w:tcPr>
            <w:tcW w:type="dxa" w:w="864"/>
          </w:tcPr>
          <w:p>
            <w:pPr>
              <w:jc w:val="center"/>
            </w:pPr>
            <w:r>
              <w:rPr>
                <w:sz w:val="16"/>
              </w:rPr>
              <w:t>6</w:t>
            </w:r>
          </w:p>
        </w:tc>
        <w:tc>
          <w:tcPr>
            <w:tcW w:type="dxa" w:w="864"/>
          </w:tcPr>
          <w:p>
            <w:pPr>
              <w:jc w:val="center"/>
            </w:pPr>
            <w:r>
              <w:rPr>
                <w:sz w:val="16"/>
              </w:rPr>
              <w:t>0.286</w:t>
            </w:r>
          </w:p>
        </w:tc>
        <w:tc>
          <w:tcPr>
            <w:tcW w:type="dxa" w:w="864"/>
          </w:tcPr>
          <w:p>
            <w:pPr>
              <w:jc w:val="center"/>
            </w:pPr>
            <w:r>
              <w:rPr>
                <w:sz w:val="16"/>
              </w:rPr>
              <w:t>0.400</w:t>
            </w:r>
          </w:p>
        </w:tc>
        <w:tc>
          <w:tcPr>
            <w:tcW w:type="dxa" w:w="864"/>
          </w:tcPr>
          <w:p>
            <w:pPr>
              <w:jc w:val="center"/>
            </w:pPr>
            <w:r>
              <w:rPr>
                <w:sz w:val="16"/>
              </w:rPr>
              <w:t>0.333</w:t>
            </w:r>
          </w:p>
        </w:tc>
        <w:tc>
          <w:tcPr>
            <w:tcW w:type="dxa" w:w="864"/>
          </w:tcPr>
          <w:p>
            <w:pPr>
              <w:jc w:val="center"/>
            </w:pPr>
            <w:r>
              <w:rPr>
                <w:sz w:val="16"/>
              </w:rPr>
              <w:t>3</w:t>
            </w:r>
          </w:p>
        </w:tc>
      </w:tr>
      <w:tr>
        <w:tc>
          <w:tcPr>
            <w:tcW w:type="dxa" w:w="864"/>
          </w:tcPr>
          <w:p>
            <w:pPr>
              <w:jc w:val="center"/>
            </w:pPr>
            <w:r>
              <w:rPr>
                <w:sz w:val="16"/>
              </w:rPr>
              <w:t>5%</w:t>
            </w:r>
          </w:p>
        </w:tc>
        <w:tc>
          <w:tcPr>
            <w:tcW w:type="dxa" w:w="864"/>
          </w:tcPr>
          <w:p>
            <w:pPr>
              <w:jc w:val="center"/>
            </w:pPr>
            <w:r>
              <w:rPr>
                <w:sz w:val="16"/>
              </w:rPr>
              <w:t>13</w:t>
            </w:r>
          </w:p>
        </w:tc>
        <w:tc>
          <w:tcPr>
            <w:tcW w:type="dxa" w:w="864"/>
          </w:tcPr>
          <w:p>
            <w:pPr>
              <w:jc w:val="center"/>
            </w:pPr>
            <w:r>
              <w:rPr>
                <w:sz w:val="16"/>
              </w:rPr>
              <w:t>10</w:t>
            </w:r>
          </w:p>
        </w:tc>
        <w:tc>
          <w:tcPr>
            <w:tcW w:type="dxa" w:w="864"/>
          </w:tcPr>
          <w:p>
            <w:pPr>
              <w:jc w:val="center"/>
            </w:pPr>
            <w:r>
              <w:rPr>
                <w:sz w:val="16"/>
              </w:rPr>
              <w:t>3</w:t>
            </w:r>
          </w:p>
        </w:tc>
        <w:tc>
          <w:tcPr>
            <w:tcW w:type="dxa" w:w="864"/>
          </w:tcPr>
          <w:p>
            <w:pPr>
              <w:jc w:val="center"/>
            </w:pPr>
            <w:r>
              <w:rPr>
                <w:sz w:val="16"/>
              </w:rPr>
              <w:t>10</w:t>
            </w:r>
          </w:p>
        </w:tc>
        <w:tc>
          <w:tcPr>
            <w:tcW w:type="dxa" w:w="864"/>
          </w:tcPr>
          <w:p>
            <w:pPr>
              <w:jc w:val="center"/>
            </w:pPr>
            <w:r>
              <w:rPr>
                <w:sz w:val="16"/>
              </w:rPr>
              <w:t>7</w:t>
            </w:r>
          </w:p>
        </w:tc>
        <w:tc>
          <w:tcPr>
            <w:tcW w:type="dxa" w:w="864"/>
          </w:tcPr>
          <w:p>
            <w:pPr>
              <w:jc w:val="center"/>
            </w:pPr>
            <w:r>
              <w:rPr>
                <w:sz w:val="16"/>
              </w:rPr>
              <w:t>0.231</w:t>
            </w:r>
          </w:p>
        </w:tc>
        <w:tc>
          <w:tcPr>
            <w:tcW w:type="dxa" w:w="864"/>
          </w:tcPr>
          <w:p>
            <w:pPr>
              <w:jc w:val="center"/>
            </w:pPr>
            <w:r>
              <w:rPr>
                <w:sz w:val="16"/>
              </w:rPr>
              <w:t>0.300</w:t>
            </w:r>
          </w:p>
        </w:tc>
        <w:tc>
          <w:tcPr>
            <w:tcW w:type="dxa" w:w="864"/>
          </w:tcPr>
          <w:p>
            <w:pPr>
              <w:jc w:val="center"/>
            </w:pPr>
            <w:r>
              <w:rPr>
                <w:sz w:val="16"/>
              </w:rPr>
              <w:t>0.261</w:t>
            </w:r>
          </w:p>
        </w:tc>
        <w:tc>
          <w:tcPr>
            <w:tcW w:type="dxa" w:w="864"/>
          </w:tcPr>
          <w:p>
            <w:pPr>
              <w:jc w:val="center"/>
            </w:pPr>
            <w:r>
              <w:rPr>
                <w:sz w:val="16"/>
              </w:rPr>
              <w:t>3</w:t>
            </w:r>
          </w:p>
        </w:tc>
      </w:tr>
      <w:tr>
        <w:tc>
          <w:tcPr>
            <w:tcW w:type="dxa" w:w="864"/>
          </w:tcPr>
          <w:p>
            <w:pPr>
              <w:jc w:val="center"/>
            </w:pPr>
            <w:r>
              <w:rPr>
                <w:sz w:val="16"/>
              </w:rPr>
              <w:t>10%</w:t>
            </w:r>
          </w:p>
        </w:tc>
        <w:tc>
          <w:tcPr>
            <w:tcW w:type="dxa" w:w="864"/>
          </w:tcPr>
          <w:p>
            <w:pPr>
              <w:jc w:val="center"/>
            </w:pPr>
            <w:r>
              <w:rPr>
                <w:sz w:val="16"/>
              </w:rPr>
              <w:t>19</w:t>
            </w:r>
          </w:p>
        </w:tc>
        <w:tc>
          <w:tcPr>
            <w:tcW w:type="dxa" w:w="864"/>
          </w:tcPr>
          <w:p>
            <w:pPr>
              <w:jc w:val="center"/>
            </w:pPr>
            <w:r>
              <w:rPr>
                <w:sz w:val="16"/>
              </w:rPr>
              <w:t>10</w:t>
            </w:r>
          </w:p>
        </w:tc>
        <w:tc>
          <w:tcPr>
            <w:tcW w:type="dxa" w:w="864"/>
          </w:tcPr>
          <w:p>
            <w:pPr>
              <w:jc w:val="center"/>
            </w:pPr>
            <w:r>
              <w:rPr>
                <w:sz w:val="16"/>
              </w:rPr>
              <w:t>4</w:t>
            </w:r>
          </w:p>
        </w:tc>
        <w:tc>
          <w:tcPr>
            <w:tcW w:type="dxa" w:w="864"/>
          </w:tcPr>
          <w:p>
            <w:pPr>
              <w:jc w:val="center"/>
            </w:pPr>
            <w:r>
              <w:rPr>
                <w:sz w:val="16"/>
              </w:rPr>
              <w:t>15</w:t>
            </w:r>
          </w:p>
        </w:tc>
        <w:tc>
          <w:tcPr>
            <w:tcW w:type="dxa" w:w="864"/>
          </w:tcPr>
          <w:p>
            <w:pPr>
              <w:jc w:val="center"/>
            </w:pPr>
            <w:r>
              <w:rPr>
                <w:sz w:val="16"/>
              </w:rPr>
              <w:t>6</w:t>
            </w:r>
          </w:p>
        </w:tc>
        <w:tc>
          <w:tcPr>
            <w:tcW w:type="dxa" w:w="864"/>
          </w:tcPr>
          <w:p>
            <w:pPr>
              <w:jc w:val="center"/>
            </w:pPr>
            <w:r>
              <w:rPr>
                <w:sz w:val="16"/>
              </w:rPr>
              <w:t>0.210</w:t>
            </w:r>
          </w:p>
        </w:tc>
        <w:tc>
          <w:tcPr>
            <w:tcW w:type="dxa" w:w="864"/>
          </w:tcPr>
          <w:p>
            <w:pPr>
              <w:jc w:val="center"/>
            </w:pPr>
            <w:r>
              <w:rPr>
                <w:sz w:val="16"/>
              </w:rPr>
              <w:t>0.400</w:t>
            </w:r>
          </w:p>
        </w:tc>
        <w:tc>
          <w:tcPr>
            <w:tcW w:type="dxa" w:w="864"/>
          </w:tcPr>
          <w:p>
            <w:pPr>
              <w:jc w:val="center"/>
            </w:pPr>
            <w:r>
              <w:rPr>
                <w:sz w:val="16"/>
              </w:rPr>
              <w:t>0.276</w:t>
            </w:r>
          </w:p>
        </w:tc>
        <w:tc>
          <w:tcPr>
            <w:tcW w:type="dxa" w:w="864"/>
          </w:tcPr>
          <w:p>
            <w:pPr>
              <w:jc w:val="center"/>
            </w:pPr>
            <w:r>
              <w:rPr>
                <w:sz w:val="16"/>
              </w:rPr>
              <w:t>1</w:t>
            </w:r>
          </w:p>
        </w:tc>
      </w:tr>
    </w:tbl>
    <w:p/>
    <w:p>
      <w:pPr>
        <w:jc w:val="center"/>
      </w:pPr>
      <w:r>
        <w:rPr>
          <w:i/>
          <w:sz w:val="20"/>
        </w:rPr>
        <w:t>شکل: مقایسه Precision/Recall/F1 بر حسب درصد سرایت</w:t>
      </w:r>
    </w:p>
    <w:p>
      <w:pPr>
        <w:jc w:val="center"/>
      </w:pPr>
      <w:r>
        <w:drawing>
          <wp:inline xmlns:a="http://schemas.openxmlformats.org/drawingml/2006/main" xmlns:pic="http://schemas.openxmlformats.org/drawingml/2006/picture">
            <wp:extent cx="5486400" cy="3179409"/>
            <wp:docPr id="1" name="Picture 1"/>
            <wp:cNvGraphicFramePr>
              <a:graphicFrameLocks noChangeAspect="1"/>
            </wp:cNvGraphicFramePr>
            <a:graphic>
              <a:graphicData uri="http://schemas.openxmlformats.org/drawingml/2006/picture">
                <pic:pic>
                  <pic:nvPicPr>
                    <pic:cNvPr id="0" name="precision_recall_comparison.png"/>
                    <pic:cNvPicPr/>
                  </pic:nvPicPr>
                  <pic:blipFill>
                    <a:blip r:embed="rId9"/>
                    <a:stretch>
                      <a:fillRect/>
                    </a:stretch>
                  </pic:blipFill>
                  <pic:spPr>
                    <a:xfrm>
                      <a:off x="0" y="0"/>
                      <a:ext cx="5486400" cy="3179409"/>
                    </a:xfrm>
                    <a:prstGeom prst="rect"/>
                  </pic:spPr>
                </pic:pic>
              </a:graphicData>
            </a:graphic>
          </wp:inline>
        </w:drawing>
      </w:r>
    </w:p>
    <w:p/>
    <w:p>
      <w:pPr>
        <w:jc w:val="center"/>
      </w:pPr>
      <w:r>
        <w:rPr>
          <w:i/>
          <w:sz w:val="20"/>
        </w:rPr>
        <w:t>شکل: مقایسه ارتباطات کشف‌شده با حقیقت زمینی</w:t>
      </w:r>
    </w:p>
    <w:p>
      <w:pPr>
        <w:jc w:val="center"/>
      </w:pPr>
      <w:r>
        <w:drawing>
          <wp:inline xmlns:a="http://schemas.openxmlformats.org/drawingml/2006/main" xmlns:pic="http://schemas.openxmlformats.org/drawingml/2006/picture">
            <wp:extent cx="5486400" cy="1808384"/>
            <wp:docPr id="2" name="Picture 2"/>
            <wp:cNvGraphicFramePr>
              <a:graphicFrameLocks noChangeAspect="1"/>
            </wp:cNvGraphicFramePr>
            <a:graphic>
              <a:graphicData uri="http://schemas.openxmlformats.org/drawingml/2006/picture">
                <pic:pic>
                  <pic:nvPicPr>
                    <pic:cNvPr id="0" name="discovered_vs_ground_truth.png"/>
                    <pic:cNvPicPr/>
                  </pic:nvPicPr>
                  <pic:blipFill>
                    <a:blip r:embed="rId10"/>
                    <a:stretch>
                      <a:fillRect/>
                    </a:stretch>
                  </pic:blipFill>
                  <pic:spPr>
                    <a:xfrm>
                      <a:off x="0" y="0"/>
                      <a:ext cx="5486400" cy="1808384"/>
                    </a:xfrm>
                    <a:prstGeom prst="rect"/>
                  </pic:spPr>
                </pic:pic>
              </a:graphicData>
            </a:graphic>
          </wp:inline>
        </w:drawing>
      </w:r>
    </w:p>
    <w:p/>
    <w:p>
      <w:r>
        <w:br w:type="page"/>
      </w:r>
    </w:p>
    <w:p>
      <w:pPr>
        <w:pStyle w:val="Heading1"/>
        <w:jc w:val="right"/>
      </w:pPr>
      <w:r>
        <w:t>۷. تحلیل نتایج</w:t>
      </w:r>
    </w:p>
    <w:p>
      <w:pPr>
        <w:pStyle w:val="Heading3"/>
        <w:jc w:val="right"/>
      </w:pPr>
      <w:r>
        <w:t>اثر درصد سرایت</w:t>
      </w:r>
    </w:p>
    <w:p>
      <w:pPr>
        <w:jc w:val="both"/>
      </w:pPr>
      <w:r>
        <w:t>با افزایش درصد سرایت از ۱٪ به ۱۰٪، CGP بهتر می‌تواند ارتباطات واقعی را شناسایی کند. این نتیجه قابل انتظار است زیرا سیگنال قوی‌تر باعث تشخیص آسان‌تر می‌شود.</w:t>
      </w:r>
    </w:p>
    <w:p/>
    <w:p>
      <w:pPr>
        <w:pStyle w:val="Heading3"/>
        <w:jc w:val="right"/>
      </w:pPr>
      <w:r>
        <w:t>نقش لگ بهینه</w:t>
      </w:r>
    </w:p>
    <w:p>
      <w:pPr>
        <w:jc w:val="both"/>
      </w:pPr>
      <w:r>
        <w:t>یافتن لگ بهینه نقش مهمی در کیفیت نتایج دارد. لگ مناسب به CGP اجازه می‌دهد تاخیر واقعی بین سرایت شهرها را لحاظ کند.</w:t>
      </w:r>
    </w:p>
    <w:p/>
    <w:p>
      <w:pPr>
        <w:pStyle w:val="Heading3"/>
        <w:jc w:val="right"/>
      </w:pPr>
      <w:r>
        <w:t>مزیت CGP</w:t>
      </w:r>
    </w:p>
    <w:p>
      <w:pPr>
        <w:jc w:val="both"/>
      </w:pPr>
      <w:r>
        <w:t>CGP قادر است روابط غیرخطی و پیچیده بین شهرها را مدل‌سازی کند. فقط ورودی‌های واقعاً مؤثر در مدل فعال باقی می‌مانند (تنکی/Sparsity).</w:t>
      </w:r>
    </w:p>
    <w:p/>
    <w:p>
      <w:r>
        <w:br w:type="page"/>
      </w:r>
    </w:p>
    <w:p>
      <w:pPr>
        <w:pStyle w:val="Heading1"/>
        <w:jc w:val="right"/>
      </w:pPr>
      <w:r>
        <w:t>۸. نتیجه‌گیری</w:t>
      </w:r>
    </w:p>
    <w:p>
      <w:pPr>
        <w:pStyle w:val="ListBullet"/>
        <w:jc w:val="right"/>
      </w:pPr>
      <w:r>
        <w:t>CGP با موفقیت ارتباطات بین‌شهری را از داده‌های سینتتیک بازیابی کرد</w:t>
      </w:r>
    </w:p>
    <w:p>
      <w:pPr>
        <w:pStyle w:val="ListBullet"/>
        <w:jc w:val="right"/>
      </w:pPr>
      <w:r>
        <w:t>با افزایش درصد سرایت، دقت و فراخوانی CGP افزایش یافت</w:t>
      </w:r>
    </w:p>
    <w:p>
      <w:pPr>
        <w:pStyle w:val="ListBullet"/>
        <w:jc w:val="right"/>
      </w:pPr>
      <w:r>
        <w:t>لگ بهینه از طریق جستجوی سیستماتیک یافت شد</w:t>
      </w:r>
    </w:p>
    <w:p>
      <w:pPr>
        <w:pStyle w:val="ListBullet"/>
        <w:jc w:val="right"/>
      </w:pPr>
      <w:r>
        <w:t>R² &gt; 0.9 به عنوان آستانه مناسبی برای شناسایی ارتباطات معنادار عمل کرد</w:t>
      </w:r>
    </w:p>
    <w:p>
      <w:pPr>
        <w:pStyle w:val="ListBullet"/>
        <w:jc w:val="right"/>
      </w:pPr>
      <w:r>
        <w:t>این نتایج اعتبار استفاده از CGP برای داده‌های واقعی COVID-19 را تایید می‌کند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