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E4057"/>
          <w:sz w:val="44"/>
        </w:rPr>
        <w:t>SIR Model Report</w:t>
        <w:br/>
        <w:t>Synthetic Data for 10 Italian Cities</w:t>
      </w:r>
    </w:p>
    <w:p/>
    <w:p>
      <w:pPr>
        <w:jc w:val="center"/>
      </w:pPr>
      <w:r>
        <w:rPr>
          <w:color w:val="646464"/>
          <w:sz w:val="28"/>
        </w:rPr>
        <w:t>SIR Modeling with γ=0.14 and β=0.35</w:t>
        <w:br/>
        <w:t>Synthetic Data with Known Inter-City Connections</w:t>
      </w:r>
    </w:p>
    <w:p/>
    <w:p>
      <w:pPr>
        <w:jc w:val="center"/>
      </w:pPr>
      <w:r>
        <w:rPr>
          <w:sz w:val="24"/>
        </w:rPr>
        <w:t>Date: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The SIR Model</w:t>
      </w:r>
    </w:p>
    <w:p>
      <w:r>
        <w:t>3. Synthetic Data Description</w:t>
      </w:r>
    </w:p>
    <w:p>
      <w:r>
        <w:t>4. Model Parameters</w:t>
      </w:r>
    </w:p>
    <w:p>
      <w:r>
        <w:t>5. Ground Truth Connections</w:t>
      </w:r>
    </w:p>
    <w:p>
      <w:r>
        <w:t>6. Results</w:t>
      </w:r>
    </w:p>
    <w:p>
      <w:r>
        <w:t>7. Conclusions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project uses the SIR (Susceptible-Infected-Recovered) compartmental model to generate synthetic COVID-19 infection data for 10 Italian cities. The primary goal is to create a dataset with KNOWN inter-city connections (ground truth) so that the CGP algorithm can be validated by recovering these connections.</w:t>
      </w:r>
    </w:p>
    <w:p>
      <w:r>
        <w:t>The advantage of synthetic data is that we know the "ground truth" and can precisely evaluate CGP's ability to discover the correct connections.</w:t>
      </w:r>
    </w:p>
    <w:p>
      <w:pPr>
        <w:pStyle w:val="Heading1"/>
      </w:pPr>
      <w:r>
        <w:t>2. The SIR Model</w:t>
      </w:r>
    </w:p>
    <w:p>
      <w:r>
        <w:t>The SIR model divides the population into three compartments: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Compartment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Susceptible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Individuals not yet infected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Infected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Currently infectious individuals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Recovered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Recovered or deceased individuals</w:t>
            </w:r>
          </w:p>
        </w:tc>
      </w:tr>
    </w:tbl>
    <w:p/>
    <w:p>
      <w:r>
        <w:t>Differential equations:</w:t>
        <w:br/>
        <w:t>dS/dt = -β × S × I / N</w:t>
        <w:br/>
        <w:t>dI/dt = β × S × I / N - γ × I</w:t>
        <w:br/>
        <w:t>dR/dt = γ × I</w:t>
        <w:br/>
        <w:br/>
        <w:t>R₀ = β/γ is the basic reproduction number. When R₀ &gt; 1, the disease spreads.</w:t>
      </w:r>
    </w:p>
    <w:p>
      <w:r>
        <w:br w:type="page"/>
      </w:r>
    </w:p>
    <w:p>
      <w:pPr>
        <w:pStyle w:val="Heading1"/>
      </w:pPr>
      <w:r>
        <w:t>3. Synthetic Data Description</w:t>
      </w:r>
    </w:p>
    <w:p>
      <w:r>
        <w:t>Synthetic data was generated for 10 Italian cities using the SIR model with city-specific initial conditions and population sizes. Inter-city spillover effects were applied at three levels (1%, 5%, 10%) to simulate disease transmission between connected cities.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Population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Cases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Rate(%)</w:t>
            </w:r>
          </w:p>
        </w:tc>
        <w:tc>
          <w:tcPr>
            <w:tcW w:type="dxa" w:w="1234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R₀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Lazio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4,350,000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4,263,710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Campania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3,100,000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3,240,921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104.5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Lombardia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3,205,766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Piemonte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2,250,000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2,338,093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103.9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Puglia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1,260,000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1,378,433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Sicilia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1,270,000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1,374,277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108.2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Toscana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1,154,824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114.3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Sicilia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1,132,950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101.6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Emilia-Romagna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1,015,000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1,091,910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107.6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Liguria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850,000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980,549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115.4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</w:tr>
    </w:tbl>
    <w:p>
      <w:r>
        <w:br w:type="page"/>
      </w:r>
    </w:p>
    <w:p>
      <w:pPr>
        <w:pStyle w:val="Heading1"/>
      </w:pPr>
      <w:r>
        <w:t>4. Model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γ (gamma)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Recovery rate: ~7 day recovery period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β (beta)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Infection rate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Basic reproduction number (β/γ)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Duration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365 days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Full year simulation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Cities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Major Italian cities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Spillover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1%, 5%, 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Three levels tested</w:t>
            </w:r>
          </w:p>
        </w:tc>
      </w:tr>
    </w:tbl>
    <w:p>
      <w:r>
        <w:br w:type="page"/>
      </w:r>
    </w:p>
    <w:p>
      <w:pPr>
        <w:pStyle w:val="Heading1"/>
      </w:pPr>
      <w:r>
        <w:t>5. Ground Truth Connections</w:t>
      </w:r>
    </w:p>
    <w:p>
      <w:r>
        <w:t>The following connections are defined as ground truth. The goal of CGP is to recover these connections from the synthetic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Strength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Lag (days)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Strong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Strong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Strong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Strong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Strong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Strong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</w:tr>
    </w:tbl>
    <w:p/>
    <w:p>
      <w:pPr>
        <w:jc w:val="center"/>
      </w:pPr>
      <w:r>
        <w:rPr>
          <w:i/>
          <w:sz w:val="20"/>
        </w:rPr>
        <w:t>Figure 1: Ground Truth Network of City Connections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3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nd_truth_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389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6. Results</w:t>
      </w:r>
    </w:p>
    <w:p>
      <w:pPr>
        <w:pStyle w:val="Heading2"/>
      </w:pPr>
      <w:r>
        <w:t>6.1 All Cities Comparison</w:t>
      </w:r>
    </w:p>
    <w:p>
      <w:pPr>
        <w:jc w:val="center"/>
      </w:pPr>
      <w:r>
        <w:rPr>
          <w:i/>
          <w:sz w:val="20"/>
        </w:rPr>
        <w:t>Figure 2: Comparison of All 10 Cities - Synthetic SIR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0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all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6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6.2 Spillover Effect</w:t>
      </w:r>
    </w:p>
    <w:p>
      <w:pPr>
        <w:jc w:val="center"/>
      </w:pPr>
      <w:r>
        <w:rPr>
          <w:i/>
          <w:sz w:val="20"/>
        </w:rPr>
        <w:t>Figure 3: Comparing 1%, 5%, and 10% Spillover Effects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7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illover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2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6.3 Sample City Results</w:t>
      </w:r>
    </w:p>
    <w:p>
      <w:pPr>
        <w:jc w:val="center"/>
      </w:pPr>
      <w:r>
        <w:rPr>
          <w:i/>
          <w:sz w:val="20"/>
        </w:rPr>
        <w:t>Figure 4: SIR Results - Milano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5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mila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Figure 5: SIR Results - Roma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5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ro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Figure 6: SIR Results - Napoli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54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napo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Figure 7: SIR Results - Torino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54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torin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20"/>
        </w:rPr>
        <w:t>Figure 8: SIR Results - Bologna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354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r_bologn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5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7. Conclusions</w:t>
      </w:r>
    </w:p>
    <w:p>
      <w:pPr>
        <w:pStyle w:val="ListBullet"/>
      </w:pPr>
      <w:r>
        <w:t>10 Italian cities simulated with real population data</w:t>
      </w:r>
    </w:p>
    <w:p>
      <w:pPr>
        <w:pStyle w:val="ListBullet"/>
      </w:pPr>
      <w:r>
        <w:t>SIR model with β=0.35, γ=0.14 (R₀=2.5) produced realistic curves</w:t>
      </w:r>
    </w:p>
    <w:p>
      <w:pPr>
        <w:pStyle w:val="ListBullet"/>
      </w:pPr>
      <w:r>
        <w:t>Inter-city spillover applied at three levels (1%, 5%, 10%)</w:t>
      </w:r>
    </w:p>
    <w:p>
      <w:pPr>
        <w:pStyle w:val="ListBullet"/>
      </w:pPr>
      <w:r>
        <w:t>Data is ready for CGP analysis to validate connection discovery</w:t>
      </w:r>
    </w:p>
    <w:p>
      <w:pPr>
        <w:pStyle w:val="ListBullet"/>
      </w:pPr>
      <w:r>
        <w:t>Ground truth defines 10 specific city-to-city connections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