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Ind w:w="170" w:type="dxa"/>
        <w:tblLook w:val="04A0" w:firstRow="1" w:lastRow="0" w:firstColumn="1" w:lastColumn="0" w:noHBand="0" w:noVBand="1"/>
      </w:tblPr>
      <w:tblGrid>
        <w:gridCol w:w="1897"/>
        <w:gridCol w:w="3549"/>
        <w:gridCol w:w="3284"/>
      </w:tblGrid>
      <w:tr w:rsidR="004A78E0" w:rsidRPr="00974446" w:rsidTr="00974446"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bookmarkStart w:id="0" w:name="_GoBack"/>
            <w:r w:rsidRPr="00974446">
              <w:rPr>
                <w:rFonts w:cs="B Nazanin" w:hint="cs"/>
                <w:szCs w:val="28"/>
                <w:rtl/>
                <w:lang w:bidi="fa-IR"/>
              </w:rPr>
              <w:t xml:space="preserve">نام مورد کاربری: </w:t>
            </w:r>
          </w:p>
        </w:tc>
        <w:tc>
          <w:tcPr>
            <w:tcW w:w="6833" w:type="dxa"/>
            <w:gridSpan w:val="2"/>
          </w:tcPr>
          <w:p w:rsidR="004A78E0" w:rsidRPr="00974446" w:rsidRDefault="00D34DF2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ثبت نشریات</w:t>
            </w:r>
          </w:p>
        </w:tc>
      </w:tr>
      <w:tr w:rsidR="004A78E0" w:rsidRPr="00974446" w:rsidTr="00974446"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شماره:</w:t>
            </w:r>
          </w:p>
        </w:tc>
        <w:tc>
          <w:tcPr>
            <w:tcW w:w="6833" w:type="dxa"/>
            <w:gridSpan w:val="2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lang w:bidi="fa-IR"/>
              </w:rPr>
            </w:pPr>
            <w:r w:rsidRPr="00974446">
              <w:rPr>
                <w:rFonts w:cs="B Nazanin"/>
                <w:szCs w:val="28"/>
                <w:lang w:bidi="fa-IR"/>
              </w:rPr>
              <w:t>UUL</w:t>
            </w:r>
            <w:r w:rsidR="00D34DF2" w:rsidRPr="00974446">
              <w:rPr>
                <w:rFonts w:cs="B Nazanin"/>
                <w:szCs w:val="28"/>
                <w:lang w:bidi="fa-IR"/>
              </w:rPr>
              <w:t>-311</w:t>
            </w:r>
          </w:p>
        </w:tc>
      </w:tr>
      <w:tr w:rsidR="004A78E0" w:rsidRPr="00974446" w:rsidTr="00974446"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الویت:</w:t>
            </w:r>
          </w:p>
        </w:tc>
        <w:tc>
          <w:tcPr>
            <w:tcW w:w="6833" w:type="dxa"/>
            <w:gridSpan w:val="2"/>
          </w:tcPr>
          <w:p w:rsidR="004A78E0" w:rsidRPr="00974446" w:rsidRDefault="00CF5D61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متوسط</w:t>
            </w:r>
          </w:p>
        </w:tc>
      </w:tr>
      <w:tr w:rsidR="004A78E0" w:rsidRPr="00974446" w:rsidTr="00974446"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منبع:</w:t>
            </w:r>
          </w:p>
        </w:tc>
        <w:tc>
          <w:tcPr>
            <w:tcW w:w="6833" w:type="dxa"/>
            <w:gridSpan w:val="2"/>
          </w:tcPr>
          <w:p w:rsidR="004A78E0" w:rsidRPr="00974446" w:rsidRDefault="00B171CF" w:rsidP="009C7ADD">
            <w:pPr>
              <w:bidi/>
              <w:rPr>
                <w:rFonts w:cs="B Nazanin"/>
                <w:szCs w:val="28"/>
                <w:lang w:bidi="fa-IR"/>
              </w:rPr>
            </w:pPr>
            <w:r w:rsidRPr="00974446">
              <w:rPr>
                <w:rFonts w:cs="B Nazanin"/>
                <w:szCs w:val="28"/>
                <w:lang w:bidi="fa-IR"/>
              </w:rPr>
              <w:t>R-1107</w:t>
            </w:r>
          </w:p>
        </w:tc>
      </w:tr>
      <w:tr w:rsidR="004A78E0" w:rsidRPr="00974446" w:rsidTr="00974446"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کاربر اصلی سازمان:</w:t>
            </w:r>
          </w:p>
        </w:tc>
        <w:tc>
          <w:tcPr>
            <w:tcW w:w="6833" w:type="dxa"/>
            <w:gridSpan w:val="2"/>
          </w:tcPr>
          <w:p w:rsidR="004A78E0" w:rsidRPr="00974446" w:rsidRDefault="00B171CF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متصدی قسمت نشریات</w:t>
            </w:r>
          </w:p>
        </w:tc>
      </w:tr>
      <w:tr w:rsidR="004A78E0" w:rsidRPr="00974446" w:rsidTr="00974446"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کاربر اصلی سیستمی:</w:t>
            </w:r>
          </w:p>
        </w:tc>
        <w:tc>
          <w:tcPr>
            <w:tcW w:w="6833" w:type="dxa"/>
            <w:gridSpan w:val="2"/>
          </w:tcPr>
          <w:p w:rsidR="004A78E0" w:rsidRPr="00974446" w:rsidRDefault="00B171CF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متصدی قسمت نشریات</w:t>
            </w:r>
          </w:p>
        </w:tc>
      </w:tr>
      <w:tr w:rsidR="004A78E0" w:rsidRPr="00974446" w:rsidTr="00974446"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سایر مشارکت کنندگان:</w:t>
            </w:r>
          </w:p>
        </w:tc>
        <w:tc>
          <w:tcPr>
            <w:tcW w:w="6833" w:type="dxa"/>
            <w:gridSpan w:val="2"/>
          </w:tcPr>
          <w:p w:rsidR="004A78E0" w:rsidRPr="00974446" w:rsidRDefault="00D34DF2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انجمن ها و ارگان های دانشجویی</w:t>
            </w:r>
          </w:p>
        </w:tc>
      </w:tr>
      <w:tr w:rsidR="004A78E0" w:rsidRPr="00974446" w:rsidTr="00974446"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سایر دست اندرکاران ذینفع:</w:t>
            </w:r>
          </w:p>
        </w:tc>
        <w:tc>
          <w:tcPr>
            <w:tcW w:w="6833" w:type="dxa"/>
            <w:gridSpan w:val="2"/>
          </w:tcPr>
          <w:p w:rsidR="004A78E0" w:rsidRPr="00974446" w:rsidRDefault="00D34DF2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دانشجویان و اساتید و کارکنان</w:t>
            </w:r>
          </w:p>
        </w:tc>
      </w:tr>
      <w:tr w:rsidR="004A78E0" w:rsidRPr="00974446" w:rsidTr="00974446"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شرح:</w:t>
            </w:r>
          </w:p>
        </w:tc>
        <w:tc>
          <w:tcPr>
            <w:tcW w:w="6833" w:type="dxa"/>
            <w:gridSpan w:val="2"/>
          </w:tcPr>
          <w:p w:rsidR="004A78E0" w:rsidRPr="00974446" w:rsidRDefault="00D34DF2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بعد از طراحی و تنظیم و چاپ نشریه توسط ارگان های دانشجویی یا مجتمع فرهنگی دانشگاه،نوبت به ثبت آن میرسد،که توسط قسمت نشریات و مقالات کتابخانه صورت میگیرد.بعد این که نشریه به قسمت نشریات آورده شد،متصدی نشریات نشریه را کدگذاری میکند و آن را در سیستم ثبت میکند.</w:t>
            </w:r>
          </w:p>
        </w:tc>
      </w:tr>
      <w:tr w:rsidR="004A78E0" w:rsidRPr="00974446" w:rsidTr="00974446"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پیش شرطها:</w:t>
            </w:r>
          </w:p>
        </w:tc>
        <w:tc>
          <w:tcPr>
            <w:tcW w:w="6833" w:type="dxa"/>
            <w:gridSpan w:val="2"/>
          </w:tcPr>
          <w:p w:rsidR="00B27BDC" w:rsidRPr="00974446" w:rsidRDefault="00D34DF2" w:rsidP="00B27BDC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نشریه به چاپ رسیده باشد.</w:t>
            </w:r>
          </w:p>
        </w:tc>
      </w:tr>
      <w:tr w:rsidR="004A78E0" w:rsidRPr="00974446" w:rsidTr="00974446"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محرک (راه انداز):</w:t>
            </w:r>
          </w:p>
        </w:tc>
        <w:tc>
          <w:tcPr>
            <w:tcW w:w="6833" w:type="dxa"/>
            <w:gridSpan w:val="2"/>
          </w:tcPr>
          <w:p w:rsidR="004A78E0" w:rsidRPr="00974446" w:rsidRDefault="00D34DF2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نشریه جهت ثبت در سیستم به قسمت نشریات و مقالات آورده شده باشد.</w:t>
            </w:r>
          </w:p>
        </w:tc>
      </w:tr>
      <w:tr w:rsidR="004A78E0" w:rsidRPr="00974446" w:rsidTr="00974446">
        <w:trPr>
          <w:trHeight w:val="135"/>
        </w:trPr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جریان اصلی (عادی) رویداد:</w:t>
            </w:r>
          </w:p>
        </w:tc>
        <w:tc>
          <w:tcPr>
            <w:tcW w:w="6833" w:type="dxa"/>
            <w:gridSpan w:val="2"/>
            <w:tcBorders>
              <w:bottom w:val="single" w:sz="4" w:space="0" w:color="auto"/>
            </w:tcBorders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974446" w:rsidTr="00974446">
        <w:trPr>
          <w:trHeight w:val="135"/>
        </w:trPr>
        <w:tc>
          <w:tcPr>
            <w:tcW w:w="1897" w:type="dxa"/>
            <w:vMerge w:val="restart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  <w:tc>
          <w:tcPr>
            <w:tcW w:w="3549" w:type="dxa"/>
            <w:tcBorders>
              <w:bottom w:val="single" w:sz="4" w:space="0" w:color="auto"/>
              <w:right w:val="single" w:sz="4" w:space="0" w:color="auto"/>
            </w:tcBorders>
          </w:tcPr>
          <w:p w:rsidR="004A78E0" w:rsidRPr="00974446" w:rsidRDefault="004A78E0" w:rsidP="009C7ADD">
            <w:pPr>
              <w:bidi/>
              <w:jc w:val="center"/>
              <w:rPr>
                <w:rFonts w:cs="B Nazanin"/>
                <w:sz w:val="28"/>
                <w:szCs w:val="28"/>
                <w:highlight w:val="darkBlue"/>
                <w:rtl/>
                <w:lang w:bidi="fa-IR"/>
              </w:rPr>
            </w:pPr>
            <w:r w:rsidRPr="00974446">
              <w:rPr>
                <w:rFonts w:cs="B Nazanin" w:hint="cs"/>
                <w:sz w:val="28"/>
                <w:szCs w:val="28"/>
                <w:rtl/>
                <w:lang w:bidi="fa-IR"/>
              </w:rPr>
              <w:t>عمل کاربر</w:t>
            </w:r>
          </w:p>
        </w:tc>
        <w:tc>
          <w:tcPr>
            <w:tcW w:w="3284" w:type="dxa"/>
            <w:tcBorders>
              <w:left w:val="single" w:sz="4" w:space="0" w:color="auto"/>
              <w:bottom w:val="single" w:sz="4" w:space="0" w:color="auto"/>
            </w:tcBorders>
          </w:tcPr>
          <w:p w:rsidR="004A78E0" w:rsidRPr="00974446" w:rsidRDefault="004A78E0" w:rsidP="009C7ADD">
            <w:pPr>
              <w:bidi/>
              <w:jc w:val="center"/>
              <w:rPr>
                <w:rFonts w:cs="B Nazanin"/>
                <w:sz w:val="28"/>
                <w:szCs w:val="28"/>
                <w:highlight w:val="darkBlue"/>
                <w:rtl/>
                <w:lang w:bidi="fa-IR"/>
              </w:rPr>
            </w:pPr>
            <w:r w:rsidRPr="00974446">
              <w:rPr>
                <w:rFonts w:cs="B Nazanin" w:hint="cs"/>
                <w:sz w:val="28"/>
                <w:szCs w:val="28"/>
                <w:rtl/>
                <w:lang w:bidi="fa-IR"/>
              </w:rPr>
              <w:t>عکس العمل (پاسخ) سیستم</w:t>
            </w:r>
          </w:p>
        </w:tc>
      </w:tr>
      <w:tr w:rsidR="004A78E0" w:rsidRPr="00974446" w:rsidTr="00974446">
        <w:trPr>
          <w:trHeight w:val="245"/>
        </w:trPr>
        <w:tc>
          <w:tcPr>
            <w:tcW w:w="1897" w:type="dxa"/>
            <w:vMerge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  <w:tc>
          <w:tcPr>
            <w:tcW w:w="3549" w:type="dxa"/>
            <w:tcBorders>
              <w:top w:val="single" w:sz="4" w:space="0" w:color="auto"/>
              <w:right w:val="single" w:sz="4" w:space="0" w:color="auto"/>
            </w:tcBorders>
          </w:tcPr>
          <w:p w:rsidR="004A78E0" w:rsidRPr="00974446" w:rsidRDefault="003962FE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گام1:</w:t>
            </w:r>
            <w:r w:rsidR="00D34DF2" w:rsidRPr="00974446">
              <w:rPr>
                <w:rFonts w:cs="B Nazanin" w:hint="cs"/>
                <w:szCs w:val="28"/>
                <w:rtl/>
                <w:lang w:bidi="fa-IR"/>
              </w:rPr>
              <w:t>نشریه به قسمت نشریات آورده میشود.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</w:tcBorders>
          </w:tcPr>
          <w:p w:rsidR="004A78E0" w:rsidRPr="00974446" w:rsidRDefault="00D34DF2" w:rsidP="00D6228B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 xml:space="preserve">گام 2:متصدی نشریات اطلاعات مورد نیاز را در سیستم ثبت میکند و یک کد به آن اختصاص میدهد و </w:t>
            </w:r>
            <w:r w:rsidRPr="00974446">
              <w:rPr>
                <w:rFonts w:cs="B Nazanin" w:hint="cs"/>
                <w:szCs w:val="28"/>
                <w:rtl/>
                <w:lang w:bidi="fa-IR"/>
              </w:rPr>
              <w:lastRenderedPageBreak/>
              <w:t>یک نسخه از آن را در قسمت نشریات نگهداری میکند.</w:t>
            </w:r>
          </w:p>
        </w:tc>
      </w:tr>
      <w:tr w:rsidR="004A78E0" w:rsidRPr="00974446" w:rsidTr="00974446"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lastRenderedPageBreak/>
              <w:t>جریان فرعی (جایگزین):</w:t>
            </w:r>
          </w:p>
        </w:tc>
        <w:tc>
          <w:tcPr>
            <w:tcW w:w="6833" w:type="dxa"/>
            <w:gridSpan w:val="2"/>
          </w:tcPr>
          <w:p w:rsidR="00BD17D3" w:rsidRPr="00974446" w:rsidRDefault="00BD17D3" w:rsidP="00BD17D3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974446" w:rsidTr="00974446"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اتمام(نتیجه):</w:t>
            </w:r>
          </w:p>
        </w:tc>
        <w:tc>
          <w:tcPr>
            <w:tcW w:w="6833" w:type="dxa"/>
            <w:gridSpan w:val="2"/>
          </w:tcPr>
          <w:p w:rsidR="004A78E0" w:rsidRPr="00974446" w:rsidRDefault="00D34DF2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نشریه در سیستم ثبت شده و برای استفاده عموم قرار میگیرد.</w:t>
            </w:r>
          </w:p>
        </w:tc>
      </w:tr>
      <w:tr w:rsidR="004A78E0" w:rsidRPr="00974446" w:rsidTr="00974446"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پس شرط:</w:t>
            </w:r>
          </w:p>
        </w:tc>
        <w:tc>
          <w:tcPr>
            <w:tcW w:w="6833" w:type="dxa"/>
            <w:gridSpan w:val="2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lang w:bidi="fa-IR"/>
              </w:rPr>
            </w:pPr>
          </w:p>
        </w:tc>
      </w:tr>
      <w:tr w:rsidR="004A78E0" w:rsidRPr="00974446" w:rsidTr="00974446"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قوانین کسب و کار:</w:t>
            </w:r>
          </w:p>
        </w:tc>
        <w:tc>
          <w:tcPr>
            <w:tcW w:w="6833" w:type="dxa"/>
            <w:gridSpan w:val="2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lang w:bidi="fa-IR"/>
              </w:rPr>
            </w:pPr>
          </w:p>
        </w:tc>
      </w:tr>
      <w:tr w:rsidR="004A78E0" w:rsidRPr="00974446" w:rsidTr="00974446"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محدودیتهای پیاده</w:t>
            </w:r>
            <w:r w:rsidRPr="00974446">
              <w:rPr>
                <w:rFonts w:cs="B Nazanin" w:hint="cs"/>
                <w:szCs w:val="28"/>
                <w:rtl/>
                <w:lang w:bidi="fa-IR"/>
              </w:rPr>
              <w:softHyphen/>
              <w:t>سازی و ویژگی ها:</w:t>
            </w:r>
          </w:p>
        </w:tc>
        <w:tc>
          <w:tcPr>
            <w:tcW w:w="6833" w:type="dxa"/>
            <w:gridSpan w:val="2"/>
          </w:tcPr>
          <w:p w:rsidR="004A78E0" w:rsidRPr="00974446" w:rsidRDefault="004A78E0" w:rsidP="00E61886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974446" w:rsidTr="00974446"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مفروضات:</w:t>
            </w:r>
          </w:p>
        </w:tc>
        <w:tc>
          <w:tcPr>
            <w:tcW w:w="6833" w:type="dxa"/>
            <w:gridSpan w:val="2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974446" w:rsidTr="00974446">
        <w:trPr>
          <w:trHeight w:val="70"/>
        </w:trPr>
        <w:tc>
          <w:tcPr>
            <w:tcW w:w="1897" w:type="dxa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974446">
              <w:rPr>
                <w:rFonts w:cs="B Nazanin" w:hint="cs"/>
                <w:szCs w:val="28"/>
                <w:rtl/>
                <w:lang w:bidi="fa-IR"/>
              </w:rPr>
              <w:t>موضوعات باقی</w:t>
            </w:r>
            <w:r w:rsidRPr="00974446">
              <w:rPr>
                <w:rFonts w:cs="B Nazanin" w:hint="cs"/>
                <w:szCs w:val="28"/>
                <w:rtl/>
                <w:lang w:bidi="fa-IR"/>
              </w:rPr>
              <w:softHyphen/>
              <w:t>مانده:</w:t>
            </w:r>
          </w:p>
        </w:tc>
        <w:tc>
          <w:tcPr>
            <w:tcW w:w="6833" w:type="dxa"/>
            <w:gridSpan w:val="2"/>
          </w:tcPr>
          <w:p w:rsidR="004A78E0" w:rsidRPr="00974446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bookmarkEnd w:id="0"/>
    </w:tbl>
    <w:p w:rsidR="004A78E0" w:rsidRPr="002F4EA4" w:rsidRDefault="004A78E0" w:rsidP="004A78E0">
      <w:pPr>
        <w:rPr>
          <w:rFonts w:asciiTheme="majorHAnsi" w:eastAsiaTheme="majorEastAsia" w:hAnsiTheme="majorHAnsi" w:cs="Arial"/>
          <w:color w:val="2E74B5" w:themeColor="accent1" w:themeShade="BF"/>
          <w:sz w:val="28"/>
          <w:szCs w:val="28"/>
          <w:lang w:bidi="fa-IR"/>
        </w:rPr>
      </w:pPr>
    </w:p>
    <w:p w:rsidR="0043253E" w:rsidRDefault="0043253E"/>
    <w:sectPr w:rsidR="0043253E" w:rsidSect="00690709">
      <w:headerReference w:type="default" r:id="rId6"/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DA1" w:rsidRDefault="00421DA1">
      <w:pPr>
        <w:spacing w:after="0" w:line="240" w:lineRule="auto"/>
      </w:pPr>
      <w:r>
        <w:separator/>
      </w:r>
    </w:p>
  </w:endnote>
  <w:endnote w:type="continuationSeparator" w:id="0">
    <w:p w:rsidR="00421DA1" w:rsidRDefault="0042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DA1" w:rsidRDefault="00421DA1">
      <w:pPr>
        <w:spacing w:after="0" w:line="240" w:lineRule="auto"/>
      </w:pPr>
      <w:r>
        <w:separator/>
      </w:r>
    </w:p>
  </w:footnote>
  <w:footnote w:type="continuationSeparator" w:id="0">
    <w:p w:rsidR="00421DA1" w:rsidRDefault="0042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DD" w:rsidRDefault="009C7ADD" w:rsidP="009C7ADD">
    <w:pPr>
      <w:pStyle w:val="Header"/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95"/>
    <w:rsid w:val="00014095"/>
    <w:rsid w:val="001556FB"/>
    <w:rsid w:val="00195042"/>
    <w:rsid w:val="00206273"/>
    <w:rsid w:val="003962FE"/>
    <w:rsid w:val="00421DA1"/>
    <w:rsid w:val="0043253E"/>
    <w:rsid w:val="004A78E0"/>
    <w:rsid w:val="00690709"/>
    <w:rsid w:val="00974446"/>
    <w:rsid w:val="009C7ADD"/>
    <w:rsid w:val="00A36BEA"/>
    <w:rsid w:val="00B171CF"/>
    <w:rsid w:val="00B27BDC"/>
    <w:rsid w:val="00BD17D3"/>
    <w:rsid w:val="00CF5D61"/>
    <w:rsid w:val="00D34DF2"/>
    <w:rsid w:val="00D6228B"/>
    <w:rsid w:val="00E61886"/>
    <w:rsid w:val="00F4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E1A57-FB50-4690-BA02-BB13AC94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8E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8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8E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5</cp:revision>
  <dcterms:created xsi:type="dcterms:W3CDTF">2015-12-04T21:34:00Z</dcterms:created>
  <dcterms:modified xsi:type="dcterms:W3CDTF">2016-01-25T22:41:00Z</dcterms:modified>
</cp:coreProperties>
</file>