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17D22" w14:textId="65D49F80" w:rsidR="00E25405" w:rsidRDefault="00AF4EAB" w:rsidP="00E25405">
      <w:pPr>
        <w:keepNext/>
      </w:pPr>
      <w:r>
        <w:rPr>
          <w:noProof/>
        </w:rPr>
        <w:drawing>
          <wp:inline distT="0" distB="0" distL="0" distR="0" wp14:anchorId="28F7DF92" wp14:editId="0445C831">
            <wp:extent cx="5943600" cy="5094605"/>
            <wp:effectExtent l="0" t="0" r="0" b="0"/>
            <wp:docPr id="5583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7696" name="Picture 558376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3EA4" w14:textId="1B051640" w:rsidR="00E25405" w:rsidRP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1</w:t>
        </w:r>
      </w:fldSimple>
      <w:r>
        <w:t>. Profile composition per sector</w:t>
      </w:r>
    </w:p>
    <w:p w14:paraId="203C057F" w14:textId="3E434883" w:rsidR="00E25405" w:rsidRDefault="00AF4EAB" w:rsidP="00E25405">
      <w:pPr>
        <w:keepNext/>
      </w:pPr>
      <w:r>
        <w:rPr>
          <w:noProof/>
        </w:rPr>
        <w:lastRenderedPageBreak/>
        <w:drawing>
          <wp:inline distT="0" distB="0" distL="0" distR="0" wp14:anchorId="3641950B" wp14:editId="2513D101">
            <wp:extent cx="5943600" cy="5094605"/>
            <wp:effectExtent l="0" t="0" r="0" b="0"/>
            <wp:docPr id="1985508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8965" name="Picture 19855089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ACC2" w14:textId="45610436" w:rsid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2</w:t>
        </w:r>
      </w:fldSimple>
      <w:r>
        <w:t>. Profile composition Switzerland versus other countries.</w:t>
      </w:r>
    </w:p>
    <w:p w14:paraId="0B0DE81B" w14:textId="13EAB15A" w:rsidR="00E25405" w:rsidRDefault="00AF4EAB" w:rsidP="00E25405">
      <w:pPr>
        <w:keepNext/>
      </w:pPr>
      <w:r>
        <w:rPr>
          <w:noProof/>
        </w:rPr>
        <w:lastRenderedPageBreak/>
        <w:drawing>
          <wp:inline distT="0" distB="0" distL="0" distR="0" wp14:anchorId="2DA27528" wp14:editId="70B684DC">
            <wp:extent cx="5943600" cy="5094605"/>
            <wp:effectExtent l="0" t="0" r="0" b="0"/>
            <wp:docPr id="1913824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4035" name="Picture 19138240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19DE" w14:textId="1A5DD4D3" w:rsid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3</w:t>
        </w:r>
      </w:fldSimple>
      <w:r>
        <w:t>. Profile composition per canton</w:t>
      </w:r>
      <w:r w:rsidR="00132DE6">
        <w:t xml:space="preserve">. Only respondents who indicated to work in Switzerland are represented. </w:t>
      </w:r>
    </w:p>
    <w:p w14:paraId="187D3A49" w14:textId="2C8FA012" w:rsidR="00E25405" w:rsidRDefault="00AF4EAB" w:rsidP="00E25405">
      <w:pPr>
        <w:keepNext/>
      </w:pPr>
      <w:r>
        <w:rPr>
          <w:noProof/>
        </w:rPr>
        <w:lastRenderedPageBreak/>
        <w:drawing>
          <wp:inline distT="0" distB="0" distL="0" distR="0" wp14:anchorId="1CFC98AD" wp14:editId="75D7BE90">
            <wp:extent cx="4519367" cy="7908587"/>
            <wp:effectExtent l="0" t="0" r="1905" b="3810"/>
            <wp:docPr id="2055881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81781" name="Picture 2055881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577" cy="793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B1F4" w14:textId="0676D88B" w:rsidR="00E2540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4</w:t>
        </w:r>
      </w:fldSimple>
      <w:r>
        <w:t xml:space="preserve">. Barriers per profile. Colors as in figure 4. </w:t>
      </w:r>
    </w:p>
    <w:p w14:paraId="67FC8387" w14:textId="365BE943" w:rsidR="00E25405" w:rsidRDefault="00AF4EAB" w:rsidP="00E25405">
      <w:pPr>
        <w:keepNext/>
      </w:pPr>
      <w:r>
        <w:rPr>
          <w:noProof/>
        </w:rPr>
        <w:lastRenderedPageBreak/>
        <w:drawing>
          <wp:inline distT="0" distB="0" distL="0" distR="0" wp14:anchorId="7F106D27" wp14:editId="279E0FFA">
            <wp:extent cx="5291847" cy="7937770"/>
            <wp:effectExtent l="0" t="0" r="4445" b="0"/>
            <wp:docPr id="1136057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7783" name="Picture 11360577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150" cy="799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FA6B" w14:textId="3B767757" w:rsidR="00940D75" w:rsidRDefault="00E25405" w:rsidP="00E25405">
      <w:pPr>
        <w:pStyle w:val="Caption"/>
      </w:pPr>
      <w:r>
        <w:t xml:space="preserve">Supplementary Figure </w:t>
      </w:r>
      <w:fldSimple w:instr=" SEQ Supplementary_Figure \* ARABIC ">
        <w:r>
          <w:rPr>
            <w:noProof/>
          </w:rPr>
          <w:t>5</w:t>
        </w:r>
      </w:fldSimple>
      <w:r>
        <w:t xml:space="preserve">. Preferred learning formats per profile. Colors as in figure 5. </w:t>
      </w:r>
    </w:p>
    <w:sectPr w:rsidR="00940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05"/>
    <w:rsid w:val="000A0BA1"/>
    <w:rsid w:val="00132DE6"/>
    <w:rsid w:val="00940D75"/>
    <w:rsid w:val="00AF4EAB"/>
    <w:rsid w:val="00D85847"/>
    <w:rsid w:val="00E2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1673"/>
  <w15:chartTrackingRefBased/>
  <w15:docId w15:val="{7DF2A59C-82D6-EC40-975D-DE2A2E4E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40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25405"/>
    <w:pPr>
      <w:spacing w:after="200" w:line="240" w:lineRule="auto"/>
    </w:pPr>
    <w:rPr>
      <w:rFonts w:ascii="Source Sans Pro" w:hAnsi="Source Sans Pro"/>
      <w:i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 vanGeest</dc:creator>
  <cp:keywords/>
  <dc:description/>
  <cp:lastModifiedBy>Geert vanGeest</cp:lastModifiedBy>
  <cp:revision>3</cp:revision>
  <dcterms:created xsi:type="dcterms:W3CDTF">2026-07-27T09:32:00Z</dcterms:created>
  <dcterms:modified xsi:type="dcterms:W3CDTF">2026-07-29T09:04:00Z</dcterms:modified>
</cp:coreProperties>
</file>