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</w:t>
      </w:r>
      <w:r>
        <w:t xml:space="preserve"> </w:t>
      </w:r>
      <w:r>
        <w:t xml:space="preserve">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MSigDB</w:t>
        </w:r>
      </w:hyperlink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Revigo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numPr>
          <w:ilvl w:val="0"/>
          <w:numId w:val="1001"/>
        </w:numPr>
        <w:pStyle w:val="Compact"/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numPr>
                <w:ilvl w:val="0"/>
                <w:numId w:val="1003"/>
              </w:numPr>
              <w:pStyle w:val="Compact"/>
            </w:pPr>
            <w:r>
              <w:t xml:space="preserve">k: Number of genes in the universe that are in the GO set</w:t>
            </w:r>
          </w:p>
          <w:p>
            <w:pPr>
              <w:numPr>
                <w:ilvl w:val="0"/>
                <w:numId w:val="1003"/>
              </w:numPr>
              <w:pStyle w:val="Compact"/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</w:t>
      </w:r>
      <w:r>
        <w:t xml:space="preserve">universe</w:t>
      </w:r>
      <w:r>
        <w:t xml:space="preserve">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2025-05-16T13:03:04Z</dcterms:created>
  <dcterms:modified xsi:type="dcterms:W3CDTF">2025-05-16T13:03:04Z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