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</w:t>
      </w:r>
      <w:r>
        <w:t xml:space="preserve"> </w:t>
      </w:r>
      <w:r>
        <w:t xml:space="preserve">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MSigDB</w:t>
        </w:r>
      </w:hyperlink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Revigo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numPr>
          <w:ilvl w:val="0"/>
          <w:numId w:val="1001"/>
        </w:numPr>
        <w:pStyle w:val="Compact"/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numPr>
                <w:ilvl w:val="0"/>
                <w:numId w:val="1003"/>
              </w:numPr>
              <w:pStyle w:val="Compact"/>
            </w:pPr>
            <w:r>
              <w:t xml:space="preserve">k: Number of genes in the universe that are in the GO set</w:t>
            </w:r>
          </w:p>
          <w:p>
            <w:pPr>
              <w:numPr>
                <w:ilvl w:val="0"/>
                <w:numId w:val="1003"/>
              </w:numPr>
              <w:pStyle w:val="Compact"/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</w:t>
      </w:r>
      <w:r>
        <w:t xml:space="preserve">universe</w:t>
      </w:r>
      <w:r>
        <w:t xml:space="preserve">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2025-06-19T08:38:28Z</dcterms:created>
  <dcterms:modified xsi:type="dcterms:W3CDTF">2025-06-19T08:38:28Z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