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7E6A" w14:textId="77777777" w:rsidR="005411C3" w:rsidRDefault="00000000">
      <w:pPr>
        <w:pStyle w:val="Title"/>
      </w:pPr>
      <w:r>
        <w:t>Project 1</w:t>
      </w:r>
    </w:p>
    <w:p w14:paraId="34E7754F" w14:textId="77777777" w:rsidR="005411C3" w:rsidRDefault="00000000">
      <w:pPr>
        <w:pStyle w:val="FirstParagraph"/>
      </w:pPr>
      <w:r>
        <w:t>Project 1 is about a single cell sequencing project of zebrafish retina. Photoreceptors were damaged with MNU and the response was investigated with help of transgenic fish that contained contstruct with a non-coding element (careg) regulating attached to a EGFP transcript, that can be used as regenerative activation marker. For single-cell transcriptomics analysis, cell suspensions were created from retinal cells, and processed with the 10x 3’ kit.</w:t>
      </w:r>
    </w:p>
    <w:p w14:paraId="2E8C3882" w14:textId="77777777" w:rsidR="005411C3" w:rsidRDefault="00000000">
      <w:pPr>
        <w:pStyle w:val="Heading2"/>
      </w:pPr>
      <w:bookmarkStart w:id="0" w:name="available-data"/>
      <w:r>
        <w:t>Available data</w:t>
      </w:r>
    </w:p>
    <w:p w14:paraId="5460A0C7" w14:textId="77777777" w:rsidR="005411C3" w:rsidRDefault="00000000">
      <w:pPr>
        <w:pStyle w:val="FirstParagraph"/>
      </w:pPr>
      <w:r>
        <w:t xml:space="preserve">Data has been downloaded and prepared for you from </w:t>
      </w:r>
      <w:hyperlink r:id="rId5">
        <w:r>
          <w:rPr>
            <w:rStyle w:val="Hyperlink"/>
          </w:rPr>
          <w:t>GEO GSE202212</w:t>
        </w:r>
      </w:hyperlink>
      <w:r>
        <w:t xml:space="preserve">. The count matrices are created with </w:t>
      </w:r>
      <w:r>
        <w:rPr>
          <w:rStyle w:val="VerbatimChar"/>
        </w:rPr>
        <w:t>cellranger</w:t>
      </w:r>
      <w:r>
        <w:t xml:space="preserve">. To create the count tables, the EGFP sequence was added to the reference genome. The gene name of EGFP is </w:t>
      </w:r>
      <w:r>
        <w:rPr>
          <w:rStyle w:val="VerbatimChar"/>
        </w:rPr>
        <w:t>EGFP</w:t>
      </w:r>
      <w:r>
        <w:t>.</w:t>
      </w:r>
    </w:p>
    <w:p w14:paraId="1A04CC0F" w14:textId="77777777" w:rsidR="005411C3" w:rsidRDefault="00000000">
      <w:pPr>
        <w:pStyle w:val="BodyText"/>
      </w:pPr>
      <w:proofErr w:type="gramStart"/>
      <w:r>
        <w:t>In order to</w:t>
      </w:r>
      <w:proofErr w:type="gramEnd"/>
      <w:r>
        <w:t xml:space="preserve"> download the data, run:</w:t>
      </w:r>
    </w:p>
    <w:p w14:paraId="561381B0" w14:textId="605DC371" w:rsidR="00352B48" w:rsidRDefault="00352B48">
      <w:pPr>
        <w:pStyle w:val="BodyText"/>
      </w:pPr>
      <w:r>
        <w:t>Code starts here:</w:t>
      </w:r>
    </w:p>
    <w:p w14:paraId="45152627" w14:textId="77777777" w:rsidR="005411C3" w:rsidRDefault="00000000">
      <w:pPr>
        <w:pStyle w:val="SourceCode"/>
      </w:pPr>
      <w:r>
        <w:rPr>
          <w:rStyle w:val="FunctionTok"/>
        </w:rPr>
        <w:t>wget</w:t>
      </w:r>
      <w:r>
        <w:rPr>
          <w:rStyle w:val="NormalTok"/>
        </w:rPr>
        <w:t xml:space="preserve"> https://single-cell-transcriptomics.s3.eu-central-1.amazonaws.com/projects/data/project1.tar.gz</w:t>
      </w:r>
      <w:r>
        <w:br/>
      </w:r>
      <w:r>
        <w:rPr>
          <w:rStyle w:val="FunctionTok"/>
        </w:rPr>
        <w:t>tar</w:t>
      </w:r>
      <w:r>
        <w:rPr>
          <w:rStyle w:val="NormalTok"/>
        </w:rPr>
        <w:t xml:space="preserve"> </w:t>
      </w:r>
      <w:r>
        <w:rPr>
          <w:rStyle w:val="AttributeTok"/>
        </w:rPr>
        <w:t>-xzcvf</w:t>
      </w:r>
      <w:r>
        <w:rPr>
          <w:rStyle w:val="NormalTok"/>
        </w:rPr>
        <w:t xml:space="preserve"> project1.tar.gz</w:t>
      </w:r>
    </w:p>
    <w:p w14:paraId="576583AD" w14:textId="77777777" w:rsidR="005411C3" w:rsidRDefault="00000000">
      <w:pPr>
        <w:pStyle w:val="FirstParagraph"/>
      </w:pPr>
      <w:r>
        <w:t xml:space="preserve">After extracting, a directory </w:t>
      </w:r>
      <w:r>
        <w:rPr>
          <w:rStyle w:val="VerbatimChar"/>
        </w:rPr>
        <w:t>project1</w:t>
      </w:r>
      <w:r>
        <w:t xml:space="preserve"> appears with the following content:</w:t>
      </w:r>
    </w:p>
    <w:p w14:paraId="6C79780F" w14:textId="77777777" w:rsidR="005411C3" w:rsidRDefault="00000000">
      <w:pPr>
        <w:pStyle w:val="SourceCode"/>
      </w:pPr>
      <w:r>
        <w:rPr>
          <w:rStyle w:val="VerbatimChar"/>
        </w:rPr>
        <w:t>.</w:t>
      </w:r>
      <w:r>
        <w:br/>
      </w:r>
      <w:r>
        <w:rPr>
          <w:rStyle w:val="VerbatimChar"/>
        </w:rPr>
        <w:t>├── data</w:t>
      </w:r>
      <w:r>
        <w:br/>
      </w:r>
      <w:r>
        <w:rPr>
          <w:rStyle w:val="VerbatimChar"/>
        </w:rPr>
        <w:t>│   ├── 10dp1</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10dp2</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3dp1</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3dp2</w:t>
      </w:r>
      <w:r>
        <w:br/>
      </w:r>
      <w:r>
        <w:rPr>
          <w:rStyle w:val="VerbatimChar"/>
        </w:rPr>
        <w:t>│   │   ├── filtered_feature_bc_matrix</w:t>
      </w:r>
      <w:r>
        <w:br/>
      </w:r>
      <w:r>
        <w:rPr>
          <w:rStyle w:val="VerbatimChar"/>
        </w:rPr>
        <w:t>│   │   │   ├── barcodes.tsv.gz</w:t>
      </w:r>
      <w:r>
        <w:br/>
      </w:r>
      <w:r>
        <w:rPr>
          <w:rStyle w:val="VerbatimChar"/>
        </w:rPr>
        <w:lastRenderedPageBreak/>
        <w:t>│   │   │   ├── features.tsv.gz</w:t>
      </w:r>
      <w:r>
        <w:br/>
      </w:r>
      <w:r>
        <w:rPr>
          <w:rStyle w:val="VerbatimChar"/>
        </w:rPr>
        <w:t>│   │   │   └── matrix.mtx.gz</w:t>
      </w:r>
      <w:r>
        <w:br/>
      </w:r>
      <w:r>
        <w:rPr>
          <w:rStyle w:val="VerbatimChar"/>
        </w:rPr>
        <w:t>│   │   └── web_summary.html</w:t>
      </w:r>
      <w:r>
        <w:br/>
      </w:r>
      <w:r>
        <w:rPr>
          <w:rStyle w:val="VerbatimChar"/>
        </w:rPr>
        <w:t>│   ├── 7dp1</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7dp2</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ctrl1</w:t>
      </w:r>
      <w:r>
        <w:br/>
      </w:r>
      <w:r>
        <w:rPr>
          <w:rStyle w:val="VerbatimChar"/>
        </w:rPr>
        <w:t>│   │   ├── filtered_feature_bc_matrix</w:t>
      </w:r>
      <w:r>
        <w:br/>
      </w:r>
      <w:r>
        <w:rPr>
          <w:rStyle w:val="VerbatimChar"/>
        </w:rPr>
        <w:t>│   │   │   ├── barcodes.tsv.gz</w:t>
      </w:r>
      <w:r>
        <w:br/>
      </w:r>
      <w:r>
        <w:rPr>
          <w:rStyle w:val="VerbatimChar"/>
        </w:rPr>
        <w:t>│   │   │   ├── features.tsv.gz</w:t>
      </w:r>
      <w:r>
        <w:br/>
      </w:r>
      <w:r>
        <w:rPr>
          <w:rStyle w:val="VerbatimChar"/>
        </w:rPr>
        <w:t>│   │   │   └── matrix.mtx.gz</w:t>
      </w:r>
      <w:r>
        <w:br/>
      </w:r>
      <w:r>
        <w:rPr>
          <w:rStyle w:val="VerbatimChar"/>
        </w:rPr>
        <w:t>│   │   └── web_summary.html</w:t>
      </w:r>
      <w:r>
        <w:br/>
      </w:r>
      <w:r>
        <w:rPr>
          <w:rStyle w:val="VerbatimChar"/>
        </w:rPr>
        <w:t>│   └── ctrl2</w:t>
      </w:r>
      <w:r>
        <w:br/>
      </w:r>
      <w:r>
        <w:rPr>
          <w:rStyle w:val="VerbatimChar"/>
        </w:rPr>
        <w:t>│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t>│       └── web_summary.html</w:t>
      </w:r>
      <w:r>
        <w:br/>
      </w:r>
      <w:r>
        <w:rPr>
          <w:rStyle w:val="VerbatimChar"/>
        </w:rPr>
        <w:t>└── paper.pdf</w:t>
      </w:r>
      <w:r>
        <w:br/>
      </w:r>
      <w:r>
        <w:br/>
      </w:r>
      <w:r>
        <w:rPr>
          <w:rStyle w:val="VerbatimChar"/>
        </w:rPr>
        <w:t>17 directories, 33 files</w:t>
      </w:r>
    </w:p>
    <w:p w14:paraId="0AFFCD17" w14:textId="77777777" w:rsidR="005411C3" w:rsidRDefault="00000000">
      <w:pPr>
        <w:pStyle w:val="FirstParagraph"/>
      </w:pPr>
      <w:r>
        <w:t>Showing us that we have two replicates per treatment, and four treatments:</w:t>
      </w:r>
    </w:p>
    <w:p w14:paraId="126BA594" w14:textId="77777777" w:rsidR="005411C3" w:rsidRDefault="00000000">
      <w:pPr>
        <w:pStyle w:val="Compact"/>
        <w:numPr>
          <w:ilvl w:val="0"/>
          <w:numId w:val="2"/>
        </w:numPr>
      </w:pPr>
      <w:r>
        <w:t>ctrl: controls</w:t>
      </w:r>
    </w:p>
    <w:p w14:paraId="46BBD769" w14:textId="77777777" w:rsidR="005411C3" w:rsidRDefault="00000000">
      <w:pPr>
        <w:pStyle w:val="Compact"/>
        <w:numPr>
          <w:ilvl w:val="0"/>
          <w:numId w:val="2"/>
        </w:numPr>
      </w:pPr>
      <w:r>
        <w:t>3dp: 3 days post injury</w:t>
      </w:r>
    </w:p>
    <w:p w14:paraId="2F43BD46" w14:textId="77777777" w:rsidR="005411C3" w:rsidRDefault="00000000">
      <w:pPr>
        <w:pStyle w:val="Compact"/>
        <w:numPr>
          <w:ilvl w:val="0"/>
          <w:numId w:val="2"/>
        </w:numPr>
      </w:pPr>
      <w:r>
        <w:t>7dp: 7 days post injury</w:t>
      </w:r>
    </w:p>
    <w:p w14:paraId="54C0F002" w14:textId="77777777" w:rsidR="005411C3" w:rsidRDefault="00000000">
      <w:pPr>
        <w:pStyle w:val="Compact"/>
        <w:numPr>
          <w:ilvl w:val="0"/>
          <w:numId w:val="2"/>
        </w:numPr>
      </w:pPr>
      <w:r>
        <w:t>10dp: 10 days post injury</w:t>
      </w:r>
    </w:p>
    <w:p w14:paraId="08C464CE" w14:textId="77777777" w:rsidR="005411C3" w:rsidRDefault="00000000">
      <w:pPr>
        <w:pStyle w:val="FirstParagraph"/>
      </w:pPr>
      <w:r>
        <w:t xml:space="preserve">Now create a new project in the </w:t>
      </w:r>
      <w:r>
        <w:rPr>
          <w:rStyle w:val="VerbatimChar"/>
        </w:rPr>
        <w:t>project1</w:t>
      </w:r>
      <w:r>
        <w:t xml:space="preserve"> directory (Project (None) &gt; New Project …), and create Seurat object from the count matrices:</w:t>
      </w:r>
    </w:p>
    <w:p w14:paraId="0263B4FD" w14:textId="487D3EB1" w:rsidR="00352B48" w:rsidRPr="00352B48" w:rsidRDefault="00352B48" w:rsidP="00352B48">
      <w:pPr>
        <w:pStyle w:val="BodyText"/>
      </w:pPr>
      <w:r>
        <w:t>Code starts here:</w:t>
      </w:r>
    </w:p>
    <w:p w14:paraId="715BF1C6" w14:textId="77777777" w:rsidR="005411C3" w:rsidRDefault="00000000">
      <w:pPr>
        <w:pStyle w:val="SourceCode"/>
      </w:pPr>
      <w:r>
        <w:rPr>
          <w:rStyle w:val="FunctionTok"/>
        </w:rPr>
        <w:t>library</w:t>
      </w:r>
      <w:r>
        <w:rPr>
          <w:rStyle w:val="NormalTok"/>
        </w:rPr>
        <w:t>(Seurat)</w:t>
      </w:r>
      <w:r>
        <w:br/>
      </w:r>
      <w:r>
        <w:br/>
      </w:r>
      <w:r>
        <w:rPr>
          <w:rStyle w:val="CommentTok"/>
        </w:rPr>
        <w:t># vector of paths to all sample directories</w:t>
      </w:r>
      <w:r>
        <w:br/>
      </w:r>
      <w:r>
        <w:rPr>
          <w:rStyle w:val="NormalTok"/>
        </w:rPr>
        <w:t xml:space="preserve">datadirs </w:t>
      </w:r>
      <w:r>
        <w:rPr>
          <w:rStyle w:val="OtherTok"/>
        </w:rPr>
        <w:t>&lt;-</w:t>
      </w:r>
      <w:r>
        <w:rPr>
          <w:rStyle w:val="NormalTok"/>
        </w:rPr>
        <w:t xml:space="preserve"> </w:t>
      </w:r>
      <w:r>
        <w:rPr>
          <w:rStyle w:val="FunctionTok"/>
        </w:rPr>
        <w:t>list.files</w:t>
      </w:r>
      <w:r>
        <w:rPr>
          <w:rStyle w:val="NormalTok"/>
        </w:rPr>
        <w:t>(</w:t>
      </w:r>
      <w:r>
        <w:rPr>
          <w:rStyle w:val="AttributeTok"/>
        </w:rPr>
        <w:t>path =</w:t>
      </w:r>
      <w:r>
        <w:rPr>
          <w:rStyle w:val="NormalTok"/>
        </w:rPr>
        <w:t xml:space="preserve"> </w:t>
      </w:r>
      <w:r>
        <w:rPr>
          <w:rStyle w:val="StringTok"/>
        </w:rPr>
        <w:t>"data"</w:t>
      </w:r>
      <w:r>
        <w:rPr>
          <w:rStyle w:val="NormalTok"/>
        </w:rPr>
        <w:t xml:space="preserve">, </w:t>
      </w:r>
      <w:r>
        <w:rPr>
          <w:rStyle w:val="AttributeTok"/>
        </w:rPr>
        <w:t>full.names =</w:t>
      </w:r>
      <w:r>
        <w:rPr>
          <w:rStyle w:val="NormalTok"/>
        </w:rPr>
        <w:t xml:space="preserve"> </w:t>
      </w:r>
      <w:r>
        <w:rPr>
          <w:rStyle w:val="ConstantTok"/>
        </w:rPr>
        <w:t>TRUE</w:t>
      </w:r>
      <w:r>
        <w:rPr>
          <w:rStyle w:val="NormalTok"/>
        </w:rPr>
        <w:t xml:space="preserve">) </w:t>
      </w:r>
      <w:r>
        <w:br/>
      </w:r>
      <w:r>
        <w:br/>
      </w:r>
      <w:r>
        <w:rPr>
          <w:rStyle w:val="CommentTok"/>
        </w:rPr>
        <w:t># get the sample names</w:t>
      </w:r>
      <w:r>
        <w:br/>
      </w:r>
      <w:r>
        <w:rPr>
          <w:rStyle w:val="CommentTok"/>
        </w:rPr>
        <w:lastRenderedPageBreak/>
        <w:t># replace underscores with hyphen to correctly extract sample names later on</w:t>
      </w:r>
      <w:r>
        <w:br/>
      </w:r>
      <w:r>
        <w:rPr>
          <w:rStyle w:val="NormalTok"/>
        </w:rPr>
        <w:t xml:space="preserve">samples </w:t>
      </w:r>
      <w:r>
        <w:rPr>
          <w:rStyle w:val="OtherTok"/>
        </w:rPr>
        <w:t>&lt;-</w:t>
      </w:r>
      <w:r>
        <w:rPr>
          <w:rStyle w:val="NormalTok"/>
        </w:rPr>
        <w:t xml:space="preserve"> </w:t>
      </w:r>
      <w:r>
        <w:rPr>
          <w:rStyle w:val="FunctionTok"/>
        </w:rPr>
        <w:t>basename</w:t>
      </w:r>
      <w:r>
        <w:rPr>
          <w:rStyle w:val="NormalTok"/>
        </w:rPr>
        <w:t xml:space="preserve">(datadirs) </w:t>
      </w:r>
      <w:r>
        <w:rPr>
          <w:rStyle w:val="SpecialCharTok"/>
        </w:rPr>
        <w:t>|&gt;</w:t>
      </w:r>
      <w:r>
        <w:rPr>
          <w:rStyle w:val="NormalTok"/>
        </w:rPr>
        <w:t xml:space="preserve"> </w:t>
      </w:r>
      <w:r>
        <w:rPr>
          <w:rStyle w:val="FunctionTok"/>
        </w:rPr>
        <w:t>gsub</w:t>
      </w:r>
      <w:r>
        <w:rPr>
          <w:rStyle w:val="NormalTok"/>
        </w:rPr>
        <w:t>(</w:t>
      </w:r>
      <w:r>
        <w:rPr>
          <w:rStyle w:val="StringTok"/>
        </w:rPr>
        <w:t>"_"</w:t>
      </w:r>
      <w:r>
        <w:rPr>
          <w:rStyle w:val="NormalTok"/>
        </w:rPr>
        <w:t xml:space="preserve">, </w:t>
      </w:r>
      <w:r>
        <w:rPr>
          <w:rStyle w:val="StringTok"/>
        </w:rPr>
        <w:t>"-"</w:t>
      </w:r>
      <w:r>
        <w:rPr>
          <w:rStyle w:val="NormalTok"/>
        </w:rPr>
        <w:t xml:space="preserve">, </w:t>
      </w:r>
      <w:r>
        <w:rPr>
          <w:rStyle w:val="AttributeTok"/>
        </w:rPr>
        <w:t>x =</w:t>
      </w:r>
      <w:r>
        <w:rPr>
          <w:rStyle w:val="NormalTok"/>
        </w:rPr>
        <w:t xml:space="preserve"> _)</w:t>
      </w:r>
      <w:r>
        <w:br/>
      </w:r>
      <w:r>
        <w:br/>
      </w:r>
      <w:r>
        <w:rPr>
          <w:rStyle w:val="CommentTok"/>
        </w:rPr>
        <w:t># files are in filter_feature_bc_matrix</w:t>
      </w:r>
      <w:r>
        <w:br/>
      </w:r>
      <w:r>
        <w:rPr>
          <w:rStyle w:val="NormalTok"/>
        </w:rPr>
        <w:t xml:space="preserve">datadirs </w:t>
      </w:r>
      <w:r>
        <w:rPr>
          <w:rStyle w:val="OtherTok"/>
        </w:rPr>
        <w:t>&lt;-</w:t>
      </w:r>
      <w:r>
        <w:rPr>
          <w:rStyle w:val="NormalTok"/>
        </w:rPr>
        <w:t xml:space="preserve"> </w:t>
      </w:r>
      <w:r>
        <w:rPr>
          <w:rStyle w:val="FunctionTok"/>
        </w:rPr>
        <w:t>paste</w:t>
      </w:r>
      <w:r>
        <w:rPr>
          <w:rStyle w:val="NormalTok"/>
        </w:rPr>
        <w:t xml:space="preserve">(datadirs, </w:t>
      </w:r>
      <w:r>
        <w:rPr>
          <w:rStyle w:val="StringTok"/>
        </w:rPr>
        <w:t>"filtered_feature_bc_matrix"</w:t>
      </w:r>
      <w:r>
        <w:rPr>
          <w:rStyle w:val="NormalTok"/>
        </w:rPr>
        <w:t xml:space="preserve">, </w:t>
      </w:r>
      <w:r>
        <w:rPr>
          <w:rStyle w:val="AttributeTok"/>
        </w:rPr>
        <w:t>sep =</w:t>
      </w:r>
      <w:r>
        <w:rPr>
          <w:rStyle w:val="NormalTok"/>
        </w:rPr>
        <w:t xml:space="preserve"> </w:t>
      </w:r>
      <w:r>
        <w:rPr>
          <w:rStyle w:val="StringTok"/>
        </w:rPr>
        <w:t>"/"</w:t>
      </w:r>
      <w:r>
        <w:rPr>
          <w:rStyle w:val="NormalTok"/>
        </w:rPr>
        <w:t>)</w:t>
      </w:r>
      <w:r>
        <w:br/>
      </w:r>
      <w:r>
        <w:br/>
      </w:r>
      <w:r>
        <w:rPr>
          <w:rStyle w:val="FunctionTok"/>
        </w:rPr>
        <w:t>names</w:t>
      </w:r>
      <w:r>
        <w:rPr>
          <w:rStyle w:val="NormalTok"/>
        </w:rPr>
        <w:t xml:space="preserve">(datadirs) </w:t>
      </w:r>
      <w:r>
        <w:rPr>
          <w:rStyle w:val="OtherTok"/>
        </w:rPr>
        <w:t>&lt;-</w:t>
      </w:r>
      <w:r>
        <w:rPr>
          <w:rStyle w:val="NormalTok"/>
        </w:rPr>
        <w:t xml:space="preserve"> samples</w:t>
      </w:r>
      <w:r>
        <w:br/>
      </w:r>
      <w:r>
        <w:br/>
      </w:r>
      <w:r>
        <w:rPr>
          <w:rStyle w:val="CommentTok"/>
        </w:rPr>
        <w:t># create a large sparse matrix from all count data</w:t>
      </w:r>
      <w:r>
        <w:br/>
      </w:r>
      <w:r>
        <w:rPr>
          <w:rStyle w:val="NormalTok"/>
        </w:rPr>
        <w:t xml:space="preserve">sparse_matrix </w:t>
      </w:r>
      <w:r>
        <w:rPr>
          <w:rStyle w:val="OtherTok"/>
        </w:rPr>
        <w:t>&lt;-</w:t>
      </w:r>
      <w:r>
        <w:rPr>
          <w:rStyle w:val="NormalTok"/>
        </w:rPr>
        <w:t xml:space="preserve"> Seurat</w:t>
      </w:r>
      <w:r>
        <w:rPr>
          <w:rStyle w:val="SpecialCharTok"/>
        </w:rPr>
        <w:t>::</w:t>
      </w:r>
      <w:r>
        <w:rPr>
          <w:rStyle w:val="FunctionTok"/>
        </w:rPr>
        <w:t>Read10X</w:t>
      </w:r>
      <w:r>
        <w:rPr>
          <w:rStyle w:val="NormalTok"/>
        </w:rPr>
        <w:t>(</w:t>
      </w:r>
      <w:r>
        <w:rPr>
          <w:rStyle w:val="AttributeTok"/>
        </w:rPr>
        <w:t>data.dir =</w:t>
      </w:r>
      <w:r>
        <w:rPr>
          <w:rStyle w:val="NormalTok"/>
        </w:rPr>
        <w:t xml:space="preserve"> datadirs)</w:t>
      </w:r>
      <w:r>
        <w:br/>
      </w:r>
      <w:r>
        <w:br/>
      </w:r>
      <w:r>
        <w:rPr>
          <w:rStyle w:val="CommentTok"/>
        </w:rPr>
        <w:t># create a seurat object from sparse matrix</w:t>
      </w:r>
      <w:r>
        <w:br/>
      </w:r>
      <w:r>
        <w:rPr>
          <w:rStyle w:val="NormalTok"/>
        </w:rPr>
        <w:t xml:space="preserve">seu </w:t>
      </w:r>
      <w:r>
        <w:rPr>
          <w:rStyle w:val="OtherTok"/>
        </w:rPr>
        <w:t>&lt;-</w:t>
      </w:r>
      <w:r>
        <w:rPr>
          <w:rStyle w:val="NormalTok"/>
        </w:rPr>
        <w:t xml:space="preserve"> Seurat</w:t>
      </w:r>
      <w:r>
        <w:rPr>
          <w:rStyle w:val="SpecialCharTok"/>
        </w:rPr>
        <w:t>::</w:t>
      </w:r>
      <w:r>
        <w:rPr>
          <w:rStyle w:val="FunctionTok"/>
        </w:rPr>
        <w:t>CreateSeuratObject</w:t>
      </w:r>
      <w:r>
        <w:rPr>
          <w:rStyle w:val="NormalTok"/>
        </w:rPr>
        <w:t>(</w:t>
      </w:r>
      <w:r>
        <w:rPr>
          <w:rStyle w:val="AttributeTok"/>
        </w:rPr>
        <w:t>counts =</w:t>
      </w:r>
      <w:r>
        <w:rPr>
          <w:rStyle w:val="NormalTok"/>
        </w:rPr>
        <w:t xml:space="preserve"> sparse_matrix,</w:t>
      </w:r>
      <w:r>
        <w:br/>
      </w:r>
      <w:r>
        <w:rPr>
          <w:rStyle w:val="NormalTok"/>
        </w:rPr>
        <w:t xml:space="preserve">                                  </w:t>
      </w:r>
      <w:r>
        <w:rPr>
          <w:rStyle w:val="AttributeTok"/>
        </w:rPr>
        <w:t>project =</w:t>
      </w:r>
      <w:r>
        <w:rPr>
          <w:rStyle w:val="NormalTok"/>
        </w:rPr>
        <w:t xml:space="preserve"> </w:t>
      </w:r>
      <w:r>
        <w:rPr>
          <w:rStyle w:val="StringTok"/>
        </w:rPr>
        <w:t>"Zebrafish"</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5411C3" w14:paraId="7DCABB07" w14:textId="77777777" w:rsidTr="005411C3">
        <w:trPr>
          <w:cantSplit/>
        </w:trPr>
        <w:tc>
          <w:tcPr>
            <w:tcW w:w="0" w:type="auto"/>
            <w:shd w:val="clear" w:color="auto" w:fill="F7DDDC"/>
            <w:tcMar>
              <w:top w:w="92" w:type="dxa"/>
              <w:bottom w:w="92" w:type="dxa"/>
            </w:tcMar>
          </w:tcPr>
          <w:p w14:paraId="6F5728F2" w14:textId="77777777" w:rsidR="005411C3" w:rsidRDefault="00000000">
            <w:pPr>
              <w:pStyle w:val="FirstParagraph"/>
              <w:spacing w:before="0" w:after="0"/>
              <w:textAlignment w:val="center"/>
            </w:pPr>
            <w:r>
              <w:rPr>
                <w:noProof/>
              </w:rPr>
              <w:drawing>
                <wp:inline distT="0" distB="0" distL="0" distR="0" wp14:anchorId="5E9B4E3C" wp14:editId="07152E77">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pplications/RStudio.app/Contents/Resources/app/quarto/share/formats/docx/important.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t xml:space="preserve">  Project exercise</w:t>
            </w:r>
          </w:p>
        </w:tc>
      </w:tr>
      <w:tr w:rsidR="005411C3" w14:paraId="7C6F874D" w14:textId="77777777" w:rsidTr="005411C3">
        <w:trPr>
          <w:cantSplit/>
        </w:trPr>
        <w:tc>
          <w:tcPr>
            <w:tcW w:w="0" w:type="auto"/>
            <w:tcMar>
              <w:top w:w="108" w:type="dxa"/>
              <w:bottom w:w="108" w:type="dxa"/>
            </w:tcMar>
          </w:tcPr>
          <w:p w14:paraId="65760A21" w14:textId="77777777" w:rsidR="005411C3" w:rsidRDefault="00000000">
            <w:pPr>
              <w:pStyle w:val="BodyText"/>
              <w:spacing w:before="16" w:after="16"/>
            </w:pPr>
            <w:r>
              <w:t>with this dataset, go through the steps we have performed during the course, and try to reproduce the results provided in the paper. Pay specific attention to quality control, clustering and annotation.</w:t>
            </w:r>
          </w:p>
        </w:tc>
      </w:tr>
    </w:tbl>
    <w:p w14:paraId="5DA683B7" w14:textId="77777777" w:rsidR="005411C3" w:rsidRDefault="00000000">
      <w:pPr>
        <w:pStyle w:val="Heading2"/>
      </w:pPr>
      <w:bookmarkStart w:id="1" w:name="tips"/>
      <w:bookmarkEnd w:id="0"/>
      <w:r>
        <w:t>Tips</w:t>
      </w:r>
    </w:p>
    <w:p w14:paraId="5817EF27" w14:textId="77777777" w:rsidR="005411C3" w:rsidRDefault="00000000">
      <w:pPr>
        <w:pStyle w:val="Compact"/>
        <w:numPr>
          <w:ilvl w:val="0"/>
          <w:numId w:val="3"/>
        </w:numPr>
      </w:pPr>
      <w:r>
        <w:t xml:space="preserve">For mitochondrial genes, ribosomol genes and hemoglobin genes you can use the following patterns: </w:t>
      </w:r>
      <w:r>
        <w:rPr>
          <w:rStyle w:val="VerbatimChar"/>
        </w:rPr>
        <w:t>"^mt-"</w:t>
      </w:r>
      <w:r>
        <w:t xml:space="preserve">, </w:t>
      </w:r>
      <w:r>
        <w:rPr>
          <w:rStyle w:val="VerbatimChar"/>
        </w:rPr>
        <w:t>"^rp[sl]"</w:t>
      </w:r>
      <w:r>
        <w:t xml:space="preserve"> and </w:t>
      </w:r>
      <w:r>
        <w:rPr>
          <w:rStyle w:val="VerbatimChar"/>
        </w:rPr>
        <w:t>"^hb[^(p)]"</w:t>
      </w:r>
      <w:r>
        <w:t>.</w:t>
      </w:r>
    </w:p>
    <w:p w14:paraId="293E85AF" w14:textId="77777777" w:rsidR="005411C3" w:rsidRDefault="00000000">
      <w:pPr>
        <w:pStyle w:val="Compact"/>
        <w:numPr>
          <w:ilvl w:val="0"/>
          <w:numId w:val="3"/>
        </w:numPr>
      </w:pPr>
      <w:r>
        <w:t>Work iterative; meaning that based on results of an analyis, adjust the previous analysis. For example, if clustering is not according to cell types, try to adjust the number of components or the resolution.</w:t>
      </w:r>
      <w:bookmarkEnd w:id="1"/>
    </w:p>
    <w:sectPr w:rsidR="005411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66BB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FCB3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6696638">
    <w:abstractNumId w:val="0"/>
  </w:num>
  <w:num w:numId="2" w16cid:durableId="1429472564">
    <w:abstractNumId w:val="1"/>
  </w:num>
  <w:num w:numId="3" w16cid:durableId="1455292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411C3"/>
    <w:rsid w:val="003339B3"/>
    <w:rsid w:val="00352B48"/>
    <w:rsid w:val="00541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DEEA03"/>
  <w15:docId w15:val="{0476D20D-91EA-5447-BAA4-973CDAB7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ncbi.nlm.nih.gov/geo/query/acc.cgi?acc=GSE20221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creator/>
  <cp:keywords/>
  <cp:lastModifiedBy>Deepak Kumar Tanwar</cp:lastModifiedBy>
  <cp:revision>2</cp:revision>
  <dcterms:created xsi:type="dcterms:W3CDTF">2025-05-16T12:50:00Z</dcterms:created>
  <dcterms:modified xsi:type="dcterms:W3CDTF">2025-05-16T12:52:00Z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