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CD" w:rsidRDefault="00C51CCD" w:rsidP="00C51CCD">
      <w:pPr>
        <w:spacing w:line="360" w:lineRule="auto"/>
        <w:jc w:val="both"/>
        <w:rPr>
          <w:rFonts w:ascii="Candara" w:eastAsia="Times New Roman" w:hAnsi="Candara" w:cs="Times New Roman"/>
          <w:color w:val="000000"/>
          <w:szCs w:val="24"/>
        </w:rPr>
      </w:pPr>
      <w:r w:rsidRPr="00C51CCD">
        <w:rPr>
          <w:rFonts w:ascii="Candara" w:eastAsia="Times New Roman" w:hAnsi="Candara" w:cs="Times New Roman"/>
          <w:color w:val="000000"/>
          <w:szCs w:val="24"/>
        </w:rPr>
        <w:t>Given the provided data, what are three conclusions we can draw about Kickstarter campaigns?</w:t>
      </w:r>
    </w:p>
    <w:p w:rsidR="00784F16" w:rsidRPr="00C51CCD" w:rsidRDefault="00784F16" w:rsidP="00C51CCD">
      <w:pPr>
        <w:spacing w:line="360" w:lineRule="auto"/>
        <w:jc w:val="both"/>
        <w:rPr>
          <w:rFonts w:ascii="Candara" w:eastAsia="Times New Roman" w:hAnsi="Candara" w:cs="Times New Roman"/>
          <w:szCs w:val="24"/>
        </w:rPr>
      </w:pPr>
    </w:p>
    <w:p w:rsidR="00414C39" w:rsidRDefault="00C51CCD" w:rsidP="00C51C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ndara" w:hAnsi="Candara"/>
          <w:szCs w:val="24"/>
        </w:rPr>
      </w:pPr>
      <w:r w:rsidRPr="00C51CCD">
        <w:rPr>
          <w:rFonts w:ascii="Candara" w:hAnsi="Candara"/>
          <w:szCs w:val="24"/>
        </w:rPr>
        <w:t xml:space="preserve">Hardware is a great category to be in. The success rate is 100%. The average pledged amount </w:t>
      </w:r>
      <w:r>
        <w:rPr>
          <w:rFonts w:ascii="Candara" w:hAnsi="Candara"/>
          <w:szCs w:val="24"/>
        </w:rPr>
        <w:t xml:space="preserve">is $127K which surely is a great advertisement in itself for Kickstarter. In the sample data provided, Hardware contributes to 38% of the </w:t>
      </w:r>
      <w:r w:rsidR="00A1720C">
        <w:rPr>
          <w:rFonts w:ascii="Candara" w:hAnsi="Candara"/>
          <w:szCs w:val="24"/>
        </w:rPr>
        <w:t xml:space="preserve">total </w:t>
      </w:r>
      <w:r w:rsidR="00AE4A2F">
        <w:rPr>
          <w:rFonts w:ascii="Candara" w:hAnsi="Candara"/>
          <w:szCs w:val="24"/>
        </w:rPr>
        <w:t>pledges</w:t>
      </w:r>
      <w:r w:rsidR="00A1720C">
        <w:rPr>
          <w:rFonts w:ascii="Candara" w:hAnsi="Candara"/>
          <w:szCs w:val="24"/>
        </w:rPr>
        <w:t xml:space="preserve"> and 44% of the successful </w:t>
      </w:r>
      <w:r w:rsidR="00AE4A2F">
        <w:rPr>
          <w:rFonts w:ascii="Candara" w:hAnsi="Candara"/>
          <w:szCs w:val="24"/>
        </w:rPr>
        <w:t>pledges</w:t>
      </w:r>
      <w:r w:rsidR="00A1720C">
        <w:rPr>
          <w:rFonts w:ascii="Candara" w:hAnsi="Candara"/>
          <w:szCs w:val="24"/>
        </w:rPr>
        <w:t>. Clearly a category that works.</w:t>
      </w:r>
    </w:p>
    <w:p w:rsidR="00C51CCD" w:rsidRDefault="00A1720C" w:rsidP="00C51C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Documentaries are the next best category to focus on. A 100% success rate is followed by </w:t>
      </w:r>
      <w:r w:rsidR="00AE4A2F">
        <w:rPr>
          <w:rFonts w:ascii="Candara" w:hAnsi="Candara"/>
          <w:szCs w:val="24"/>
        </w:rPr>
        <w:t xml:space="preserve">high average pledged amount of ~$25K. Documentaries comprise 11% of the total successful campaign money. </w:t>
      </w:r>
    </w:p>
    <w:p w:rsidR="00AE4A2F" w:rsidRDefault="00AE4A2F" w:rsidP="00C51C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Music as a parent category works well. Barring two of its sub-categories in “faith” and “jazz”, it rarely fails to raise money. There are 540 successful projects, a success rate of 77% in the category; </w:t>
      </w:r>
      <w:r w:rsidR="00784F16">
        <w:rPr>
          <w:rFonts w:ascii="Candara" w:hAnsi="Candara"/>
          <w:szCs w:val="24"/>
        </w:rPr>
        <w:t>however the average pledged amount in “music” is on the lower side, with average pledge sizes varying between ~$4.5K to $6.7K per sub-category.</w:t>
      </w:r>
    </w:p>
    <w:p w:rsidR="00784F16" w:rsidRDefault="00784F16" w:rsidP="00784F16">
      <w:pPr>
        <w:spacing w:line="360" w:lineRule="auto"/>
        <w:jc w:val="both"/>
        <w:rPr>
          <w:rFonts w:ascii="Candara" w:hAnsi="Candara"/>
          <w:szCs w:val="24"/>
        </w:rPr>
      </w:pPr>
    </w:p>
    <w:p w:rsidR="00784F16" w:rsidRDefault="00784F16" w:rsidP="00784F16">
      <w:pPr>
        <w:spacing w:line="360" w:lineRule="auto"/>
        <w:jc w:val="both"/>
        <w:rPr>
          <w:rFonts w:ascii="Candara" w:hAnsi="Candara"/>
          <w:szCs w:val="24"/>
        </w:rPr>
      </w:pPr>
      <w:r w:rsidRPr="00784F16">
        <w:rPr>
          <w:rFonts w:ascii="Candara" w:hAnsi="Candara"/>
          <w:szCs w:val="24"/>
        </w:rPr>
        <w:t>What are some limitations of this dataset?</w:t>
      </w:r>
    </w:p>
    <w:p w:rsidR="00784F16" w:rsidRDefault="00784F16" w:rsidP="00784F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Dataset lacks </w:t>
      </w:r>
      <w:r w:rsidR="00D96EDB">
        <w:rPr>
          <w:rFonts w:ascii="Candara" w:hAnsi="Candara"/>
          <w:szCs w:val="24"/>
        </w:rPr>
        <w:t>data on backers. Would have been good to understand backer preferences</w:t>
      </w:r>
    </w:p>
    <w:p w:rsidR="00BB4783" w:rsidRDefault="00BB4783" w:rsidP="00784F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Data is too USA centric, hence </w:t>
      </w:r>
      <w:r w:rsidR="00CA084A">
        <w:rPr>
          <w:rFonts w:ascii="Candara" w:hAnsi="Candara"/>
          <w:szCs w:val="24"/>
        </w:rPr>
        <w:t>does not help uncover geographic trends</w:t>
      </w:r>
    </w:p>
    <w:p w:rsidR="00CA084A" w:rsidRDefault="00CA084A" w:rsidP="00784F1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Data is </w:t>
      </w:r>
    </w:p>
    <w:p w:rsidR="00784F16" w:rsidRDefault="00784F16" w:rsidP="00784F16">
      <w:pPr>
        <w:pStyle w:val="ListParagraph"/>
        <w:spacing w:line="360" w:lineRule="auto"/>
        <w:jc w:val="both"/>
        <w:rPr>
          <w:rFonts w:ascii="Candara" w:hAnsi="Candara"/>
          <w:szCs w:val="24"/>
        </w:rPr>
      </w:pPr>
    </w:p>
    <w:p w:rsidR="00784F16" w:rsidRDefault="00784F16" w:rsidP="00784F16">
      <w:pPr>
        <w:spacing w:line="360" w:lineRule="auto"/>
        <w:jc w:val="both"/>
        <w:rPr>
          <w:rFonts w:ascii="Candara" w:hAnsi="Candara"/>
          <w:szCs w:val="24"/>
        </w:rPr>
      </w:pPr>
      <w:r w:rsidRPr="00784F16">
        <w:rPr>
          <w:rFonts w:ascii="Candara" w:hAnsi="Candara"/>
          <w:szCs w:val="24"/>
        </w:rPr>
        <w:t>What are some other possible tables and/or graphs that we could create?</w:t>
      </w:r>
    </w:p>
    <w:p w:rsidR="00D96EDB" w:rsidRDefault="005E42DA" w:rsidP="00D96E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Staff Pick is a great way to predicting success. </w:t>
      </w:r>
      <w:r w:rsidR="00BB4783">
        <w:rPr>
          <w:rFonts w:ascii="Candara" w:hAnsi="Candara"/>
          <w:szCs w:val="24"/>
        </w:rPr>
        <w:t>486 of the 557 projects that were designated as Staff Picks were successful, a success rate of 87%. While in the opposite case, the success rate falls to way below at 48%.</w:t>
      </w:r>
      <w:r w:rsidR="00CA084A">
        <w:rPr>
          <w:rFonts w:ascii="Candara" w:hAnsi="Candara"/>
          <w:szCs w:val="24"/>
        </w:rPr>
        <w:t xml:space="preserve"> This can be found in the chart in Analysis Sheet 7</w:t>
      </w:r>
      <w:bookmarkStart w:id="0" w:name="_GoBack"/>
      <w:bookmarkEnd w:id="0"/>
    </w:p>
    <w:p w:rsidR="00BB4783" w:rsidRDefault="00BB4783" w:rsidP="00D96E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lastRenderedPageBreak/>
        <w:t>This becomes even more powerful when combined with Spotlight. “</w:t>
      </w:r>
      <w:proofErr w:type="spellStart"/>
      <w:r>
        <w:rPr>
          <w:rFonts w:ascii="Candara" w:hAnsi="Candara"/>
          <w:szCs w:val="24"/>
        </w:rPr>
        <w:t>Spotlight”ed</w:t>
      </w:r>
      <w:proofErr w:type="spellEnd"/>
      <w:r>
        <w:rPr>
          <w:rFonts w:ascii="Candara" w:hAnsi="Candara"/>
          <w:szCs w:val="24"/>
        </w:rPr>
        <w:t xml:space="preserve"> projects have a 100% success rate, all 2185 are successful.</w:t>
      </w:r>
      <w:r w:rsidR="00CA084A">
        <w:rPr>
          <w:rFonts w:ascii="Candara" w:hAnsi="Candara"/>
          <w:szCs w:val="24"/>
        </w:rPr>
        <w:t xml:space="preserve"> This can be found in the chart in Analysis Sheet 7</w:t>
      </w:r>
    </w:p>
    <w:p w:rsidR="00CA084A" w:rsidRDefault="00CA084A" w:rsidP="00D96E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Not all industries are created equal. A </w:t>
      </w:r>
      <w:r w:rsidR="002D5D6F">
        <w:rPr>
          <w:rFonts w:ascii="Candara" w:hAnsi="Candara"/>
          <w:szCs w:val="24"/>
        </w:rPr>
        <w:t>few industries have a 100% success rate, while others lie at the opposite end of the spectrum. This can be found in the chart in Analysis Sheet 7</w:t>
      </w:r>
    </w:p>
    <w:p w:rsidR="00784F16" w:rsidRPr="00784F16" w:rsidRDefault="00784F16" w:rsidP="00784F16">
      <w:p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784F16" w:rsidRPr="00784F16" w:rsidRDefault="00784F16" w:rsidP="00784F16">
      <w:pPr>
        <w:spacing w:line="360" w:lineRule="auto"/>
        <w:jc w:val="both"/>
        <w:rPr>
          <w:rFonts w:ascii="Candara" w:hAnsi="Candara"/>
          <w:szCs w:val="24"/>
        </w:rPr>
      </w:pPr>
    </w:p>
    <w:p w:rsidR="00784F16" w:rsidRPr="00784F16" w:rsidRDefault="00784F16" w:rsidP="00784F16">
      <w:pPr>
        <w:spacing w:line="360" w:lineRule="auto"/>
        <w:jc w:val="both"/>
        <w:rPr>
          <w:rFonts w:ascii="Candara" w:hAnsi="Candara"/>
          <w:szCs w:val="24"/>
        </w:rPr>
      </w:pPr>
    </w:p>
    <w:sectPr w:rsidR="00784F16" w:rsidRPr="00784F16" w:rsidSect="0071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93C"/>
    <w:multiLevelType w:val="hybridMultilevel"/>
    <w:tmpl w:val="87B24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C4914"/>
    <w:multiLevelType w:val="hybridMultilevel"/>
    <w:tmpl w:val="93A2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6EAF"/>
    <w:multiLevelType w:val="hybridMultilevel"/>
    <w:tmpl w:val="E7289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39"/>
    <w:rsid w:val="002D5D6F"/>
    <w:rsid w:val="00414C39"/>
    <w:rsid w:val="005761BB"/>
    <w:rsid w:val="005E42DA"/>
    <w:rsid w:val="007137BC"/>
    <w:rsid w:val="00784F16"/>
    <w:rsid w:val="00A1720C"/>
    <w:rsid w:val="00AE4A2F"/>
    <w:rsid w:val="00BB4783"/>
    <w:rsid w:val="00C51CCD"/>
    <w:rsid w:val="00CA084A"/>
    <w:rsid w:val="00D9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21C15"/>
  <w15:chartTrackingRefBased/>
  <w15:docId w15:val="{CE0C0F42-CA28-0346-ABF3-CDBD69A0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2019-05-16T08:24:00Z</dcterms:created>
  <dcterms:modified xsi:type="dcterms:W3CDTF">2019-05-16T08:24:00Z</dcterms:modified>
</cp:coreProperties>
</file>