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485" w:rsidRDefault="00BD2E07" w:rsidP="002A4082">
      <w:pPr>
        <w:pStyle w:val="1"/>
      </w:pPr>
      <w:r>
        <w:rPr>
          <w:rFonts w:hint="eastAsia"/>
        </w:rPr>
        <w:t>摘要</w:t>
      </w:r>
    </w:p>
    <w:p w:rsidR="00BD2E07" w:rsidRPr="00BD2E07" w:rsidRDefault="00BD2E07" w:rsidP="00BD2E07">
      <w:r w:rsidRPr="00BD2E07">
        <w:rPr>
          <w:rFonts w:hint="eastAsia"/>
        </w:rPr>
        <w:t>知识图谱嵌入是将符号关系和实体投影到低维连续空间中的一种方法，是知识图谱补全的关键。近年来，基于翻译的嵌入模型（如</w:t>
      </w:r>
      <w:proofErr w:type="spellStart"/>
      <w:r w:rsidRPr="00BD2E07">
        <w:rPr>
          <w:rFonts w:hint="eastAsia"/>
        </w:rPr>
        <w:t>TransE</w:t>
      </w:r>
      <w:proofErr w:type="spellEnd"/>
      <w:r w:rsidRPr="00BD2E07">
        <w:rPr>
          <w:rFonts w:hint="eastAsia"/>
        </w:rPr>
        <w:t>）以其简单、有效的特点越来越受到人们的关注。这些模型试图通过关系将语义从头实体转换为尾部实体，并在知识图之外推断出更丰富的事实。本文提出了一种新的知识图谱嵌入方法</w:t>
      </w:r>
      <w:proofErr w:type="spellStart"/>
      <w:r w:rsidRPr="00BD2E07">
        <w:rPr>
          <w:rFonts w:hint="eastAsia"/>
        </w:rPr>
        <w:t>TransMS</w:t>
      </w:r>
      <w:proofErr w:type="spellEnd"/>
      <w:r w:rsidRPr="00BD2E07">
        <w:rPr>
          <w:rFonts w:hint="eastAsia"/>
        </w:rPr>
        <w:t>，它可以翻译和传输多方向语义：</w:t>
      </w:r>
    </w:p>
    <w:p w:rsidR="00BD2E07" w:rsidRPr="00BD2E07" w:rsidRDefault="00BD2E07" w:rsidP="00BD2E07">
      <w:r w:rsidRPr="00BD2E07">
        <w:rPr>
          <w:rFonts w:hint="eastAsia"/>
        </w:rPr>
        <w:t>1</w:t>
      </w:r>
      <w:r w:rsidRPr="00BD2E07">
        <w:rPr>
          <w:rFonts w:hint="eastAsia"/>
        </w:rPr>
        <w:t>）头</w:t>
      </w:r>
      <w:r w:rsidRPr="00BD2E07">
        <w:rPr>
          <w:rFonts w:hint="eastAsia"/>
        </w:rPr>
        <w:t>/</w:t>
      </w:r>
      <w:r w:rsidRPr="00BD2E07">
        <w:rPr>
          <w:rFonts w:hint="eastAsia"/>
        </w:rPr>
        <w:t>尾实体的语义及其与具有非线性函数的尾</w:t>
      </w:r>
      <w:r w:rsidRPr="00BD2E07">
        <w:rPr>
          <w:rFonts w:hint="eastAsia"/>
        </w:rPr>
        <w:t>/</w:t>
      </w:r>
      <w:r w:rsidRPr="00BD2E07">
        <w:rPr>
          <w:rFonts w:hint="eastAsia"/>
        </w:rPr>
        <w:t>头实体的关系</w:t>
      </w:r>
    </w:p>
    <w:p w:rsidR="00BD2E07" w:rsidRPr="00BD2E07" w:rsidRDefault="00BD2E07" w:rsidP="00BD2E07">
      <w:r w:rsidRPr="00BD2E07">
        <w:rPr>
          <w:rFonts w:hint="eastAsia"/>
        </w:rPr>
        <w:t>2</w:t>
      </w:r>
      <w:r w:rsidRPr="00BD2E07">
        <w:rPr>
          <w:rFonts w:hint="eastAsia"/>
        </w:rPr>
        <w:t>）从实体到</w:t>
      </w:r>
      <w:proofErr w:type="gramStart"/>
      <w:r w:rsidRPr="00BD2E07">
        <w:rPr>
          <w:rFonts w:hint="eastAsia"/>
        </w:rPr>
        <w:t>线性偏量向量</w:t>
      </w:r>
      <w:proofErr w:type="gramEnd"/>
      <w:r w:rsidRPr="00BD2E07">
        <w:rPr>
          <w:rFonts w:hint="eastAsia"/>
        </w:rPr>
        <w:t>关系的语义。</w:t>
      </w:r>
    </w:p>
    <w:p w:rsidR="00BD2E07" w:rsidRPr="00BD2E07" w:rsidRDefault="00BD2E07" w:rsidP="00BD2E07">
      <w:r w:rsidRPr="00BD2E07">
        <w:rPr>
          <w:rFonts w:hint="eastAsia"/>
        </w:rPr>
        <w:t>对于每一个三元组，我们的模型只比</w:t>
      </w:r>
      <w:proofErr w:type="spellStart"/>
      <w:r w:rsidRPr="00BD2E07">
        <w:rPr>
          <w:rFonts w:hint="eastAsia"/>
        </w:rPr>
        <w:t>TransE</w:t>
      </w:r>
      <w:proofErr w:type="spellEnd"/>
      <w:r w:rsidRPr="00BD2E07">
        <w:rPr>
          <w:rFonts w:hint="eastAsia"/>
        </w:rPr>
        <w:t>多了一个参数</w:t>
      </w:r>
      <w:r w:rsidRPr="00BD2E07">
        <w:rPr>
          <w:rFonts w:hint="eastAsia"/>
          <w:lang w:val="el-GR"/>
        </w:rPr>
        <w:t>α</w:t>
      </w:r>
      <w:r w:rsidRPr="00BD2E07">
        <w:rPr>
          <w:rFonts w:hint="eastAsia"/>
        </w:rPr>
        <w:t>，这使得它在大规模的知识图谱上具有更好的可扩展性。实验表明，</w:t>
      </w:r>
      <w:proofErr w:type="spellStart"/>
      <w:r w:rsidRPr="00BD2E07">
        <w:rPr>
          <w:rFonts w:hint="eastAsia"/>
        </w:rPr>
        <w:t>TransMS</w:t>
      </w:r>
      <w:proofErr w:type="spellEnd"/>
      <w:r w:rsidRPr="00BD2E07">
        <w:rPr>
          <w:rFonts w:hint="eastAsia"/>
        </w:rPr>
        <w:t>相对于最先进的</w:t>
      </w:r>
      <w:r w:rsidRPr="00BD2E07">
        <w:rPr>
          <w:rFonts w:hint="eastAsia"/>
        </w:rPr>
        <w:t>baselines</w:t>
      </w:r>
      <w:r w:rsidRPr="00BD2E07">
        <w:rPr>
          <w:rFonts w:hint="eastAsia"/>
        </w:rPr>
        <w:t>（不知道怎么翻译）实现了实质性的改进，尤其是在</w:t>
      </w:r>
      <w:r w:rsidRPr="00BD2E07">
        <w:rPr>
          <w:rFonts w:hint="eastAsia"/>
        </w:rPr>
        <w:t>FB15K</w:t>
      </w:r>
      <w:r w:rsidRPr="00BD2E07">
        <w:rPr>
          <w:rFonts w:hint="eastAsia"/>
        </w:rPr>
        <w:t>数据</w:t>
      </w:r>
      <w:r w:rsidR="00E238E0">
        <w:rPr>
          <w:rFonts w:hint="eastAsia"/>
        </w:rPr>
        <w:t>集</w:t>
      </w:r>
      <w:r w:rsidRPr="00BD2E07">
        <w:rPr>
          <w:rFonts w:hint="eastAsia"/>
        </w:rPr>
        <w:t>上，对于</w:t>
      </w:r>
      <w:r w:rsidRPr="00BD2E07">
        <w:rPr>
          <w:rFonts w:hint="eastAsia"/>
        </w:rPr>
        <w:t>N-1</w:t>
      </w:r>
      <w:r w:rsidRPr="00BD2E07">
        <w:rPr>
          <w:rFonts w:hint="eastAsia"/>
        </w:rPr>
        <w:t>关系的头实体预测和</w:t>
      </w:r>
      <w:r w:rsidRPr="00BD2E07">
        <w:rPr>
          <w:rFonts w:hint="eastAsia"/>
        </w:rPr>
        <w:t>1-N</w:t>
      </w:r>
      <w:r w:rsidRPr="00BD2E07">
        <w:rPr>
          <w:rFonts w:hint="eastAsia"/>
        </w:rPr>
        <w:t>关系的尾实体预测的</w:t>
      </w:r>
      <w:r w:rsidRPr="00BD2E07">
        <w:rPr>
          <w:rFonts w:hint="eastAsia"/>
        </w:rPr>
        <w:t>Hit@10s</w:t>
      </w:r>
      <w:r w:rsidRPr="00BD2E07">
        <w:rPr>
          <w:rFonts w:hint="eastAsia"/>
        </w:rPr>
        <w:t>分别提高了</w:t>
      </w:r>
      <w:r w:rsidRPr="00BD2E07">
        <w:rPr>
          <w:rFonts w:hint="eastAsia"/>
        </w:rPr>
        <w:t>27.1%</w:t>
      </w:r>
      <w:r w:rsidRPr="00BD2E07">
        <w:rPr>
          <w:rFonts w:hint="eastAsia"/>
        </w:rPr>
        <w:t>和</w:t>
      </w:r>
      <w:r w:rsidRPr="00BD2E07">
        <w:rPr>
          <w:rFonts w:hint="eastAsia"/>
        </w:rPr>
        <w:t>24.8%</w:t>
      </w:r>
      <w:r w:rsidRPr="00BD2E07">
        <w:rPr>
          <w:rFonts w:hint="eastAsia"/>
        </w:rPr>
        <w:t>。</w:t>
      </w:r>
    </w:p>
    <w:p w:rsidR="00BD2E07" w:rsidRDefault="00BD2E07" w:rsidP="002A4082">
      <w:pPr>
        <w:pStyle w:val="1"/>
      </w:pPr>
      <w:r>
        <w:t xml:space="preserve">1 </w:t>
      </w:r>
      <w:r>
        <w:rPr>
          <w:rFonts w:hint="eastAsia"/>
        </w:rPr>
        <w:t>简介</w:t>
      </w:r>
    </w:p>
    <w:p w:rsidR="00BD2E07" w:rsidRDefault="00BD2E07" w:rsidP="000B63F9">
      <w:pPr>
        <w:ind w:firstLine="420"/>
        <w:rPr>
          <w:bCs/>
        </w:rPr>
      </w:pPr>
      <w:r w:rsidRPr="00BD2E07">
        <w:rPr>
          <w:rFonts w:hint="eastAsia"/>
        </w:rPr>
        <w:t>知识图</w:t>
      </w:r>
      <w:r>
        <w:rPr>
          <w:rFonts w:hint="eastAsia"/>
        </w:rPr>
        <w:t>谱</w:t>
      </w:r>
      <w:r w:rsidRPr="00BD2E07">
        <w:rPr>
          <w:rFonts w:hint="eastAsia"/>
        </w:rPr>
        <w:t>是一种由三元组组成的语义图，在信息检索中有着广泛的应用，已成为人们研究的</w:t>
      </w:r>
      <w:r>
        <w:rPr>
          <w:rFonts w:hint="eastAsia"/>
        </w:rPr>
        <w:t>一个</w:t>
      </w:r>
      <w:r w:rsidRPr="00BD2E07">
        <w:rPr>
          <w:rFonts w:hint="eastAsia"/>
        </w:rPr>
        <w:t>热点</w:t>
      </w:r>
      <w:r>
        <w:rPr>
          <w:rFonts w:hint="eastAsia"/>
        </w:rPr>
        <w:t>。作为</w:t>
      </w:r>
      <w:r>
        <w:t>知识图谱的基本单位，以（</w:t>
      </w:r>
      <w:r>
        <w:rPr>
          <w:rFonts w:hint="eastAsia"/>
        </w:rPr>
        <w:t>头实体</w:t>
      </w:r>
      <w:r>
        <w:t>，关系，尾实体）</w:t>
      </w:r>
      <w:r>
        <w:rPr>
          <w:rFonts w:hint="eastAsia"/>
        </w:rPr>
        <w:t>为</w:t>
      </w:r>
      <w:r>
        <w:t>形式的三元组，也可缩写为（</w:t>
      </w:r>
      <w:r>
        <w:rPr>
          <w:rFonts w:hint="eastAsia"/>
        </w:rPr>
        <w:t>h</w:t>
      </w:r>
      <w:r>
        <w:t>，</w:t>
      </w:r>
      <w:r>
        <w:rPr>
          <w:rFonts w:hint="eastAsia"/>
        </w:rPr>
        <w:t>r</w:t>
      </w:r>
      <w:r>
        <w:t>，</w:t>
      </w:r>
      <w:r>
        <w:t>t</w:t>
      </w:r>
      <w:r>
        <w:t>）</w:t>
      </w:r>
      <w:r>
        <w:rPr>
          <w:rFonts w:hint="eastAsia"/>
        </w:rPr>
        <w:t>，</w:t>
      </w:r>
      <w:r>
        <w:t>由两个实体（</w:t>
      </w:r>
      <w:r>
        <w:rPr>
          <w:rFonts w:hint="eastAsia"/>
        </w:rPr>
        <w:t>头</w:t>
      </w:r>
      <w:r>
        <w:t>实体和</w:t>
      </w:r>
      <w:proofErr w:type="gramStart"/>
      <w:r>
        <w:t>尾实体</w:t>
      </w:r>
      <w:proofErr w:type="gramEnd"/>
      <w:r>
        <w:t>）</w:t>
      </w:r>
      <w:r>
        <w:rPr>
          <w:rFonts w:hint="eastAsia"/>
        </w:rPr>
        <w:t>作为</w:t>
      </w:r>
      <w:r>
        <w:t>节点，由一个关系（</w:t>
      </w:r>
      <w:r>
        <w:rPr>
          <w:rFonts w:hint="eastAsia"/>
        </w:rPr>
        <w:t>关系</w:t>
      </w:r>
      <w:r>
        <w:t>）</w:t>
      </w:r>
      <w:r>
        <w:rPr>
          <w:rFonts w:hint="eastAsia"/>
        </w:rPr>
        <w:t>作为</w:t>
      </w:r>
      <w:r>
        <w:t>连接头和</w:t>
      </w:r>
      <w:proofErr w:type="gramStart"/>
      <w:r>
        <w:t>尾的</w:t>
      </w:r>
      <w:proofErr w:type="gramEnd"/>
      <w:r>
        <w:t>边。</w:t>
      </w:r>
      <w:r w:rsidRPr="00BD2E07">
        <w:rPr>
          <w:rFonts w:hint="eastAsia"/>
        </w:rPr>
        <w:t>尽管知识图</w:t>
      </w:r>
      <w:r>
        <w:rPr>
          <w:rFonts w:hint="eastAsia"/>
        </w:rPr>
        <w:t>谱</w:t>
      </w:r>
      <w:r w:rsidRPr="00BD2E07">
        <w:rPr>
          <w:rFonts w:hint="eastAsia"/>
        </w:rPr>
        <w:t>可以由数百万个实体和数十亿个关系组成，但它们还远远不够完整，因此，根据知识图中已有的三元组来预测实体间的新关系，尤其是复杂关系，是知识</w:t>
      </w:r>
      <w:r>
        <w:rPr>
          <w:rFonts w:hint="eastAsia"/>
        </w:rPr>
        <w:t>补全</w:t>
      </w:r>
      <w:r w:rsidRPr="00BD2E07">
        <w:rPr>
          <w:rFonts w:hint="eastAsia"/>
        </w:rPr>
        <w:t>过程中不可缺少的任务。近年来，知识图</w:t>
      </w:r>
      <w:r>
        <w:rPr>
          <w:rFonts w:hint="eastAsia"/>
        </w:rPr>
        <w:t>谱</w:t>
      </w:r>
      <w:r w:rsidRPr="00BD2E07">
        <w:rPr>
          <w:rFonts w:hint="eastAsia"/>
        </w:rPr>
        <w:t>嵌入被认为是一种有效的知识图</w:t>
      </w:r>
      <w:r>
        <w:rPr>
          <w:rFonts w:hint="eastAsia"/>
        </w:rPr>
        <w:t>谱补全</w:t>
      </w:r>
      <w:r w:rsidRPr="00BD2E07">
        <w:rPr>
          <w:rFonts w:hint="eastAsia"/>
        </w:rPr>
        <w:t>方法。特别是具有开创性的</w:t>
      </w:r>
      <w:proofErr w:type="spellStart"/>
      <w:r w:rsidR="00FA7FC5">
        <w:rPr>
          <w:rFonts w:hint="eastAsia"/>
        </w:rPr>
        <w:t>TransE</w:t>
      </w:r>
      <w:proofErr w:type="spellEnd"/>
      <w:r w:rsidRPr="00BD2E07">
        <w:rPr>
          <w:rFonts w:hint="eastAsia"/>
        </w:rPr>
        <w:t>模型因其简单有效而引起了越来越多的</w:t>
      </w:r>
      <w:r w:rsidR="00FA7FC5">
        <w:rPr>
          <w:rFonts w:hint="eastAsia"/>
        </w:rPr>
        <w:t>基于</w:t>
      </w:r>
      <w:r w:rsidR="00FA7FC5">
        <w:t>翻译模型的</w:t>
      </w:r>
      <w:r w:rsidRPr="00BD2E07">
        <w:rPr>
          <w:rFonts w:hint="eastAsia"/>
        </w:rPr>
        <w:t>研究。</w:t>
      </w:r>
      <w:proofErr w:type="spellStart"/>
      <w:r w:rsidR="00FA7FC5" w:rsidRPr="00FA7FC5">
        <w:rPr>
          <w:rFonts w:hint="eastAsia"/>
        </w:rPr>
        <w:t>TransE</w:t>
      </w:r>
      <w:proofErr w:type="spellEnd"/>
      <w:r w:rsidR="00FA7FC5">
        <w:rPr>
          <w:rFonts w:hint="eastAsia"/>
        </w:rPr>
        <w:t>模型</w:t>
      </w:r>
      <w:r w:rsidR="00FA7FC5" w:rsidRPr="00FA7FC5">
        <w:rPr>
          <w:rFonts w:hint="eastAsia"/>
        </w:rPr>
        <w:t>首先将实体和关系投</w:t>
      </w:r>
      <w:r w:rsidR="00FA7FC5">
        <w:rPr>
          <w:rFonts w:hint="eastAsia"/>
        </w:rPr>
        <w:t>影</w:t>
      </w:r>
      <w:r w:rsidR="00FA7FC5" w:rsidRPr="00FA7FC5">
        <w:rPr>
          <w:rFonts w:hint="eastAsia"/>
        </w:rPr>
        <w:t>到低维连续空间中，</w:t>
      </w:r>
      <w:r w:rsidR="00FA7FC5">
        <w:rPr>
          <w:rFonts w:hint="eastAsia"/>
        </w:rPr>
        <w:t>以</w:t>
      </w:r>
      <w:proofErr w:type="spellStart"/>
      <w:r w:rsidR="00FA7FC5" w:rsidRPr="00FA7FC5">
        <w:rPr>
          <w:bCs/>
        </w:rPr>
        <w:t>h,r,t</w:t>
      </w:r>
      <w:proofErr w:type="spellEnd"/>
      <w:r w:rsidR="00FA7FC5" w:rsidRPr="00FA7FC5">
        <w:rPr>
          <w:rFonts w:hint="eastAsia"/>
          <w:bCs/>
        </w:rPr>
        <w:t>作为</w:t>
      </w:r>
      <w:r w:rsidR="00FA7FC5" w:rsidRPr="00FA7FC5">
        <w:rPr>
          <w:bCs/>
        </w:rPr>
        <w:t>形式</w:t>
      </w:r>
      <w:r w:rsidR="00FA7FC5" w:rsidRPr="00FA7FC5">
        <w:rPr>
          <w:rFonts w:hint="eastAsia"/>
          <w:bCs/>
        </w:rPr>
        <w:t>。然后</w:t>
      </w:r>
      <w:r w:rsidR="00FA7FC5">
        <w:rPr>
          <w:rFonts w:hint="eastAsia"/>
          <w:bCs/>
        </w:rPr>
        <w:t>用</w:t>
      </w:r>
      <w:r w:rsidR="00FA7FC5">
        <w:rPr>
          <w:bCs/>
        </w:rPr>
        <w:t>关系</w:t>
      </w:r>
      <w:r w:rsidR="00FA7FC5" w:rsidRPr="00FA7FC5">
        <w:rPr>
          <w:rFonts w:hint="eastAsia"/>
          <w:bCs/>
        </w:rPr>
        <w:t>将语义从头部映射到尾部，当三元组（</w:t>
      </w:r>
      <w:r w:rsidR="00FA7FC5" w:rsidRPr="00FA7FC5">
        <w:rPr>
          <w:rFonts w:hint="eastAsia"/>
          <w:bCs/>
        </w:rPr>
        <w:t>h</w:t>
      </w:r>
      <w:r w:rsidR="00FA7FC5" w:rsidRPr="00FA7FC5">
        <w:rPr>
          <w:rFonts w:hint="eastAsia"/>
          <w:bCs/>
        </w:rPr>
        <w:t>；</w:t>
      </w:r>
      <w:r w:rsidR="00FA7FC5" w:rsidRPr="00FA7FC5">
        <w:rPr>
          <w:rFonts w:hint="eastAsia"/>
          <w:bCs/>
        </w:rPr>
        <w:t>r</w:t>
      </w:r>
      <w:r w:rsidR="00FA7FC5" w:rsidRPr="00FA7FC5">
        <w:rPr>
          <w:rFonts w:hint="eastAsia"/>
          <w:bCs/>
        </w:rPr>
        <w:t>；</w:t>
      </w:r>
      <w:r w:rsidR="00FA7FC5" w:rsidRPr="00FA7FC5">
        <w:rPr>
          <w:rFonts w:hint="eastAsia"/>
          <w:bCs/>
        </w:rPr>
        <w:t>t</w:t>
      </w:r>
      <w:r w:rsidR="00FA7FC5" w:rsidRPr="00FA7FC5">
        <w:rPr>
          <w:rFonts w:hint="eastAsia"/>
          <w:bCs/>
        </w:rPr>
        <w:t>）成立时，需要</w:t>
      </w:r>
      <w:proofErr w:type="spellStart"/>
      <w:r w:rsidR="00FA7FC5" w:rsidRPr="00FA7FC5">
        <w:rPr>
          <w:rFonts w:hint="eastAsia"/>
          <w:bCs/>
        </w:rPr>
        <w:t>h+r</w:t>
      </w:r>
      <w:proofErr w:type="spellEnd"/>
      <w:r w:rsidR="00FA7FC5" w:rsidRPr="00FA7FC5">
        <w:rPr>
          <w:rFonts w:hint="eastAsia"/>
          <w:bCs/>
        </w:rPr>
        <w:t>≈</w:t>
      </w:r>
      <w:r w:rsidR="00FA7FC5" w:rsidRPr="00FA7FC5">
        <w:rPr>
          <w:rFonts w:hint="eastAsia"/>
          <w:bCs/>
        </w:rPr>
        <w:t>t</w:t>
      </w:r>
      <w:r w:rsidR="00FA7FC5" w:rsidRPr="00FA7FC5">
        <w:rPr>
          <w:rFonts w:hint="eastAsia"/>
          <w:bCs/>
        </w:rPr>
        <w:t>。然而，这种约束过于严格，在处理</w:t>
      </w:r>
      <w:r w:rsidR="00FA7FC5" w:rsidRPr="00FA7FC5">
        <w:rPr>
          <w:rFonts w:hint="eastAsia"/>
          <w:bCs/>
        </w:rPr>
        <w:t>1-N</w:t>
      </w:r>
      <w:r w:rsidR="00FA7FC5" w:rsidRPr="00FA7FC5">
        <w:rPr>
          <w:rFonts w:hint="eastAsia"/>
          <w:bCs/>
        </w:rPr>
        <w:t>、</w:t>
      </w:r>
      <w:r w:rsidR="00FA7FC5" w:rsidRPr="00FA7FC5">
        <w:rPr>
          <w:rFonts w:hint="eastAsia"/>
          <w:bCs/>
        </w:rPr>
        <w:t>N-1</w:t>
      </w:r>
      <w:r w:rsidR="00FA7FC5" w:rsidRPr="00FA7FC5">
        <w:rPr>
          <w:rFonts w:hint="eastAsia"/>
          <w:bCs/>
        </w:rPr>
        <w:t>和</w:t>
      </w:r>
      <w:r w:rsidR="00FA7FC5" w:rsidRPr="00FA7FC5">
        <w:rPr>
          <w:rFonts w:hint="eastAsia"/>
          <w:bCs/>
        </w:rPr>
        <w:t>N-N</w:t>
      </w:r>
      <w:r w:rsidR="00FA7FC5" w:rsidRPr="00FA7FC5">
        <w:rPr>
          <w:rFonts w:hint="eastAsia"/>
          <w:bCs/>
        </w:rPr>
        <w:t>之间的复杂关系时是不现实的，为了克服</w:t>
      </w:r>
      <w:proofErr w:type="spellStart"/>
      <w:r w:rsidR="00FA7FC5" w:rsidRPr="00FA7FC5">
        <w:rPr>
          <w:rFonts w:hint="eastAsia"/>
          <w:bCs/>
        </w:rPr>
        <w:t>trans</w:t>
      </w:r>
      <w:r w:rsidR="00FA7FC5">
        <w:rPr>
          <w:bCs/>
        </w:rPr>
        <w:t>E</w:t>
      </w:r>
      <w:proofErr w:type="spellEnd"/>
      <w:r w:rsidR="00FA7FC5">
        <w:rPr>
          <w:bCs/>
        </w:rPr>
        <w:t>模型</w:t>
      </w:r>
      <w:r w:rsidR="00FA7FC5" w:rsidRPr="00FA7FC5">
        <w:rPr>
          <w:rFonts w:hint="eastAsia"/>
          <w:bCs/>
        </w:rPr>
        <w:t>的缺点，我们设计了基于翻译的后续方法</w:t>
      </w:r>
      <w:r w:rsidR="00FA7FC5">
        <w:rPr>
          <w:rFonts w:hint="eastAsia"/>
          <w:bCs/>
        </w:rPr>
        <w:t>。</w:t>
      </w:r>
    </w:p>
    <w:p w:rsidR="00FA7FC5" w:rsidRDefault="002A4082" w:rsidP="002A4082">
      <w:pPr>
        <w:ind w:firstLine="420"/>
      </w:pPr>
      <w:r w:rsidRPr="002A4082">
        <w:rPr>
          <w:rFonts w:hint="eastAsia"/>
        </w:rPr>
        <w:t>具体而言，</w:t>
      </w:r>
      <w:proofErr w:type="spellStart"/>
      <w:r w:rsidRPr="002A4082">
        <w:rPr>
          <w:rFonts w:hint="eastAsia"/>
        </w:rPr>
        <w:t>TransH</w:t>
      </w:r>
      <w:proofErr w:type="spellEnd"/>
      <w:r w:rsidRPr="002A4082">
        <w:rPr>
          <w:rFonts w:hint="eastAsia"/>
        </w:rPr>
        <w:t>将每个关系解释为一个具有平移向量和范数向量的超平面上的平移操作，并通过范数向量将实体向量投影到超平面上。然而，</w:t>
      </w:r>
      <w:proofErr w:type="spellStart"/>
      <w:r w:rsidRPr="002A4082">
        <w:rPr>
          <w:rFonts w:hint="eastAsia"/>
        </w:rPr>
        <w:t>TransR</w:t>
      </w:r>
      <w:proofErr w:type="spellEnd"/>
      <w:r>
        <w:rPr>
          <w:rFonts w:hint="eastAsia"/>
        </w:rPr>
        <w:t>模型认为</w:t>
      </w:r>
      <w:r w:rsidRPr="002A4082">
        <w:rPr>
          <w:rFonts w:hint="eastAsia"/>
        </w:rPr>
        <w:t>不同的关系关注于实体的不同方面，这些实体具有多重性方面</w:t>
      </w:r>
      <w:r>
        <w:rPr>
          <w:rFonts w:hint="eastAsia"/>
        </w:rPr>
        <w:t>。</w:t>
      </w:r>
      <w:proofErr w:type="spellStart"/>
      <w:r w:rsidRPr="002A4082">
        <w:rPr>
          <w:rFonts w:hint="eastAsia"/>
        </w:rPr>
        <w:t>TransR</w:t>
      </w:r>
      <w:proofErr w:type="spellEnd"/>
      <w:r w:rsidRPr="002A4082">
        <w:rPr>
          <w:rFonts w:hint="eastAsia"/>
        </w:rPr>
        <w:t>首先将实体和关系分别投影到实体空间和关系空间，然后通过关系投影矩阵将实体映射到关系空间。</w:t>
      </w:r>
      <w:proofErr w:type="spellStart"/>
      <w:r w:rsidRPr="002A4082">
        <w:rPr>
          <w:rFonts w:hint="eastAsia"/>
        </w:rPr>
        <w:t>TransD</w:t>
      </w:r>
      <w:proofErr w:type="spellEnd"/>
      <w:r w:rsidRPr="002A4082">
        <w:rPr>
          <w:rFonts w:hint="eastAsia"/>
        </w:rPr>
        <w:t>方法</w:t>
      </w:r>
      <w:r>
        <w:rPr>
          <w:rFonts w:hint="eastAsia"/>
        </w:rPr>
        <w:t>是</w:t>
      </w:r>
      <w:r w:rsidRPr="002A4082">
        <w:rPr>
          <w:rFonts w:hint="eastAsia"/>
        </w:rPr>
        <w:t>基于</w:t>
      </w:r>
      <w:proofErr w:type="spellStart"/>
      <w:r w:rsidRPr="002A4082">
        <w:rPr>
          <w:rFonts w:hint="eastAsia"/>
        </w:rPr>
        <w:t>TransR</w:t>
      </w:r>
      <w:proofErr w:type="spellEnd"/>
      <w:r w:rsidRPr="002A4082">
        <w:rPr>
          <w:rFonts w:hint="eastAsia"/>
        </w:rPr>
        <w:t>的投影矩阵不仅与关系相关，而且与实体相关的假设。而</w:t>
      </w:r>
      <w:proofErr w:type="spellStart"/>
      <w:r w:rsidRPr="002A4082">
        <w:rPr>
          <w:rFonts w:hint="eastAsia"/>
        </w:rPr>
        <w:t>TranSparse</w:t>
      </w:r>
      <w:proofErr w:type="spellEnd"/>
      <w:r w:rsidRPr="002A4082">
        <w:rPr>
          <w:rFonts w:hint="eastAsia"/>
        </w:rPr>
        <w:t>关注的是异构性，即一些关系只连接几个实体对，而另一些不连接；而不平衡性则意味着关系可能连接多个头</w:t>
      </w:r>
      <w:r w:rsidRPr="002A4082">
        <w:rPr>
          <w:rFonts w:hint="eastAsia"/>
        </w:rPr>
        <w:t>/</w:t>
      </w:r>
      <w:r w:rsidRPr="002A4082">
        <w:rPr>
          <w:rFonts w:hint="eastAsia"/>
        </w:rPr>
        <w:t>尾实体和较少的尾</w:t>
      </w:r>
      <w:r w:rsidRPr="002A4082">
        <w:rPr>
          <w:rFonts w:hint="eastAsia"/>
        </w:rPr>
        <w:t>/</w:t>
      </w:r>
      <w:r w:rsidRPr="002A4082">
        <w:rPr>
          <w:rFonts w:hint="eastAsia"/>
        </w:rPr>
        <w:t>头实体，因此</w:t>
      </w:r>
      <w:proofErr w:type="spellStart"/>
      <w:r w:rsidRPr="002A4082">
        <w:rPr>
          <w:rFonts w:hint="eastAsia"/>
        </w:rPr>
        <w:t>TranSparse</w:t>
      </w:r>
      <w:proofErr w:type="spellEnd"/>
      <w:r w:rsidRPr="002A4082">
        <w:rPr>
          <w:rFonts w:hint="eastAsia"/>
        </w:rPr>
        <w:t>设置了与投影矩阵相关的实体数目的参数。</w:t>
      </w:r>
      <w:proofErr w:type="spellStart"/>
      <w:r w:rsidRPr="002A4082">
        <w:rPr>
          <w:rFonts w:hint="eastAsia"/>
        </w:rPr>
        <w:t>Gtrans</w:t>
      </w:r>
      <w:proofErr w:type="spellEnd"/>
      <w:r w:rsidRPr="002A4082">
        <w:rPr>
          <w:rFonts w:hint="eastAsia"/>
        </w:rPr>
        <w:t>认为</w:t>
      </w:r>
      <w:r w:rsidRPr="002A4082">
        <w:rPr>
          <w:rFonts w:hint="eastAsia"/>
        </w:rPr>
        <w:t>Trans</w:t>
      </w:r>
      <w:r w:rsidRPr="002A4082">
        <w:rPr>
          <w:rFonts w:hint="eastAsia"/>
        </w:rPr>
        <w:t>（</w:t>
      </w:r>
      <w:r w:rsidRPr="002A4082">
        <w:rPr>
          <w:rFonts w:hint="eastAsia"/>
        </w:rPr>
        <w:t>E</w:t>
      </w:r>
      <w:r w:rsidRPr="002A4082">
        <w:rPr>
          <w:rFonts w:hint="eastAsia"/>
        </w:rPr>
        <w:t>，</w:t>
      </w:r>
      <w:r w:rsidRPr="002A4082">
        <w:rPr>
          <w:rFonts w:hint="eastAsia"/>
        </w:rPr>
        <w:t>H</w:t>
      </w:r>
      <w:r w:rsidRPr="002A4082">
        <w:rPr>
          <w:rFonts w:hint="eastAsia"/>
        </w:rPr>
        <w:t>，</w:t>
      </w:r>
      <w:r w:rsidRPr="002A4082">
        <w:rPr>
          <w:rFonts w:hint="eastAsia"/>
        </w:rPr>
        <w:t>R</w:t>
      </w:r>
      <w:r w:rsidRPr="002A4082">
        <w:rPr>
          <w:rFonts w:hint="eastAsia"/>
        </w:rPr>
        <w:t>，</w:t>
      </w:r>
      <w:r w:rsidRPr="002A4082">
        <w:rPr>
          <w:rFonts w:hint="eastAsia"/>
        </w:rPr>
        <w:t>D</w:t>
      </w:r>
      <w:r w:rsidRPr="002A4082">
        <w:rPr>
          <w:rFonts w:hint="eastAsia"/>
        </w:rPr>
        <w:t>）没有充分考虑实体的复杂性，而是用两个向量分别表示实体和关系的不同语义方面。</w:t>
      </w:r>
    </w:p>
    <w:p w:rsidR="002A4082" w:rsidRDefault="002A4082" w:rsidP="002A4082">
      <w:pPr>
        <w:ind w:firstLine="420"/>
      </w:pPr>
      <w:r>
        <w:rPr>
          <w:rFonts w:hint="eastAsia"/>
        </w:rPr>
        <w:t>问题</w:t>
      </w:r>
      <w:r>
        <w:t>：</w:t>
      </w:r>
      <w:r w:rsidRPr="002A4082">
        <w:rPr>
          <w:rFonts w:hint="eastAsia"/>
        </w:rPr>
        <w:t>虽然这些方法与以前的方法相比有了很大的改进，但是在处理复杂关系的链路预测方面</w:t>
      </w:r>
      <w:r w:rsidR="000B63F9">
        <w:rPr>
          <w:rFonts w:hint="eastAsia"/>
        </w:rPr>
        <w:t>仍然</w:t>
      </w:r>
      <w:r w:rsidRPr="002A4082">
        <w:rPr>
          <w:rFonts w:hint="eastAsia"/>
        </w:rPr>
        <w:t>存在困难，我们将其归因于以下原因：</w:t>
      </w:r>
    </w:p>
    <w:p w:rsidR="000B63F9" w:rsidRDefault="000B63F9" w:rsidP="00204F3E">
      <w:pPr>
        <w:pStyle w:val="a3"/>
        <w:numPr>
          <w:ilvl w:val="0"/>
          <w:numId w:val="1"/>
        </w:numPr>
        <w:ind w:firstLineChars="0"/>
      </w:pPr>
      <w:r w:rsidRPr="000B63F9">
        <w:rPr>
          <w:rFonts w:hint="eastAsia"/>
        </w:rPr>
        <w:t>实体之间的语义转换不是通过实体的头</w:t>
      </w:r>
      <w:r w:rsidRPr="000B63F9">
        <w:rPr>
          <w:rFonts w:hint="eastAsia"/>
        </w:rPr>
        <w:t>/</w:t>
      </w:r>
      <w:r w:rsidRPr="000B63F9">
        <w:rPr>
          <w:rFonts w:hint="eastAsia"/>
        </w:rPr>
        <w:t>尾传递，而是通过实体间的语义传递来实现的。以图</w:t>
      </w:r>
      <w:r w:rsidRPr="000B63F9">
        <w:rPr>
          <w:rFonts w:hint="eastAsia"/>
        </w:rPr>
        <w:t>1</w:t>
      </w:r>
      <w:r w:rsidRPr="000B63F9">
        <w:rPr>
          <w:rFonts w:hint="eastAsia"/>
        </w:rPr>
        <w:t>为例，有</w:t>
      </w:r>
      <w:r w:rsidR="006B0E48">
        <w:rPr>
          <w:rFonts w:hint="eastAsia"/>
        </w:rPr>
        <w:t>三个</w:t>
      </w:r>
      <w:r w:rsidR="006B0E48">
        <w:t>正确的三元组</w:t>
      </w:r>
      <w:r w:rsidR="006B0E48">
        <w:rPr>
          <w:rFonts w:hint="eastAsia"/>
        </w:rPr>
        <w:t>（老虎；吃；肉），（人；吃；肉）和（人；吃；水果）。</w:t>
      </w:r>
      <w:r w:rsidR="006B0E48" w:rsidRPr="006B0E48">
        <w:rPr>
          <w:rFonts w:hint="eastAsia"/>
        </w:rPr>
        <w:t>这些方法只是把吃的语义传递给人、虎、果、肉，而从人类认知的角度</w:t>
      </w:r>
      <w:r w:rsidR="006B0E48" w:rsidRPr="006B0E48">
        <w:rPr>
          <w:rFonts w:hint="eastAsia"/>
        </w:rPr>
        <w:lastRenderedPageBreak/>
        <w:t>来看，</w:t>
      </w:r>
      <w:r w:rsidR="006B0E48">
        <w:rPr>
          <w:rFonts w:hint="eastAsia"/>
        </w:rPr>
        <w:t>吃</w:t>
      </w:r>
      <w:r w:rsidR="006B0E48">
        <w:t>这个关系只在</w:t>
      </w:r>
      <w:r w:rsidR="006B0E48" w:rsidRPr="006B0E48">
        <w:rPr>
          <w:rFonts w:hint="eastAsia"/>
        </w:rPr>
        <w:t>人与果、人与肉、虎</w:t>
      </w:r>
      <w:r w:rsidR="00204F3E">
        <w:rPr>
          <w:rFonts w:hint="eastAsia"/>
        </w:rPr>
        <w:t>与</w:t>
      </w:r>
      <w:r w:rsidR="00204F3E">
        <w:t>肉</w:t>
      </w:r>
      <w:r w:rsidR="006B0E48" w:rsidRPr="006B0E48">
        <w:rPr>
          <w:rFonts w:hint="eastAsia"/>
        </w:rPr>
        <w:t>之间存在语义</w:t>
      </w:r>
      <w:r w:rsidR="00204F3E">
        <w:rPr>
          <w:rFonts w:hint="eastAsia"/>
        </w:rPr>
        <w:t>关系，</w:t>
      </w:r>
      <w:r w:rsidR="00204F3E" w:rsidRPr="00204F3E">
        <w:rPr>
          <w:rFonts w:hint="eastAsia"/>
        </w:rPr>
        <w:t>这可能导致错误的推论：（老虎；吃；水果）。</w:t>
      </w:r>
    </w:p>
    <w:p w:rsidR="00204F3E" w:rsidRDefault="00204F3E" w:rsidP="00204F3E">
      <w:pPr>
        <w:pStyle w:val="a3"/>
        <w:numPr>
          <w:ilvl w:val="0"/>
          <w:numId w:val="1"/>
        </w:numPr>
        <w:ind w:firstLineChars="0"/>
      </w:pPr>
      <w:r w:rsidRPr="00204F3E">
        <w:rPr>
          <w:rFonts w:hint="eastAsia"/>
        </w:rPr>
        <w:t>它们也没有通过将语义从实体传递到关系来转换关系嵌入。在</w:t>
      </w:r>
      <w:r w:rsidR="004C4E30">
        <w:rPr>
          <w:rFonts w:hint="eastAsia"/>
        </w:rPr>
        <w:t>一些研究</w:t>
      </w:r>
      <w:r w:rsidR="004C4E30">
        <w:t>中</w:t>
      </w:r>
      <w:r w:rsidRPr="00204F3E">
        <w:rPr>
          <w:rFonts w:hint="eastAsia"/>
        </w:rPr>
        <w:t>，三元组（</w:t>
      </w:r>
      <w:r w:rsidRPr="00204F3E">
        <w:rPr>
          <w:rFonts w:hint="eastAsia"/>
        </w:rPr>
        <w:t>h</w:t>
      </w:r>
      <w:r w:rsidRPr="00204F3E">
        <w:rPr>
          <w:rFonts w:hint="eastAsia"/>
        </w:rPr>
        <w:t>；</w:t>
      </w:r>
      <w:r w:rsidRPr="00204F3E">
        <w:rPr>
          <w:rFonts w:hint="eastAsia"/>
        </w:rPr>
        <w:t>r</w:t>
      </w:r>
      <w:r w:rsidRPr="00204F3E">
        <w:rPr>
          <w:rFonts w:hint="eastAsia"/>
        </w:rPr>
        <w:t>；</w:t>
      </w:r>
      <w:r w:rsidRPr="00204F3E">
        <w:rPr>
          <w:rFonts w:hint="eastAsia"/>
        </w:rPr>
        <w:t>t</w:t>
      </w:r>
      <w:r w:rsidRPr="00204F3E">
        <w:rPr>
          <w:rFonts w:hint="eastAsia"/>
        </w:rPr>
        <w:t>）可以看作（主语、谓语、宾语）的语法结构，即关系是每个三元组都有一个执行者</w:t>
      </w:r>
      <w:r w:rsidRPr="00204F3E">
        <w:rPr>
          <w:rFonts w:hint="eastAsia"/>
        </w:rPr>
        <w:t>h</w:t>
      </w:r>
      <w:r w:rsidRPr="00204F3E">
        <w:rPr>
          <w:rFonts w:hint="eastAsia"/>
        </w:rPr>
        <w:t>和一个</w:t>
      </w:r>
      <w:r w:rsidR="004C4E30">
        <w:rPr>
          <w:rFonts w:hint="eastAsia"/>
        </w:rPr>
        <w:t>被</w:t>
      </w:r>
      <w:r w:rsidRPr="00204F3E">
        <w:rPr>
          <w:rFonts w:hint="eastAsia"/>
        </w:rPr>
        <w:t>执行者</w:t>
      </w:r>
      <w:r w:rsidRPr="00204F3E">
        <w:rPr>
          <w:rFonts w:hint="eastAsia"/>
        </w:rPr>
        <w:t>t</w:t>
      </w:r>
      <w:r w:rsidRPr="00204F3E">
        <w:rPr>
          <w:rFonts w:hint="eastAsia"/>
        </w:rPr>
        <w:t>的谓语，这意味着主语（</w:t>
      </w:r>
      <w:r w:rsidRPr="00204F3E">
        <w:rPr>
          <w:rFonts w:hint="eastAsia"/>
        </w:rPr>
        <w:t>h</w:t>
      </w:r>
      <w:r w:rsidRPr="00204F3E">
        <w:rPr>
          <w:rFonts w:hint="eastAsia"/>
        </w:rPr>
        <w:t>）和宾语（</w:t>
      </w:r>
      <w:r w:rsidRPr="00204F3E">
        <w:rPr>
          <w:rFonts w:hint="eastAsia"/>
        </w:rPr>
        <w:t>t</w:t>
      </w:r>
      <w:r w:rsidRPr="00204F3E">
        <w:rPr>
          <w:rFonts w:hint="eastAsia"/>
        </w:rPr>
        <w:t>）到谓语（</w:t>
      </w:r>
      <w:r w:rsidRPr="00204F3E">
        <w:rPr>
          <w:rFonts w:hint="eastAsia"/>
        </w:rPr>
        <w:t>r</w:t>
      </w:r>
      <w:r w:rsidRPr="00204F3E">
        <w:rPr>
          <w:rFonts w:hint="eastAsia"/>
        </w:rPr>
        <w:t>）之间存在语义传递</w:t>
      </w:r>
    </w:p>
    <w:p w:rsidR="004C4E30" w:rsidRDefault="004C4E30" w:rsidP="004C4E30">
      <w:pPr>
        <w:pStyle w:val="a3"/>
        <w:numPr>
          <w:ilvl w:val="0"/>
          <w:numId w:val="1"/>
        </w:numPr>
        <w:ind w:firstLineChars="0"/>
      </w:pPr>
      <w:r w:rsidRPr="004C4E30">
        <w:rPr>
          <w:rFonts w:hint="eastAsia"/>
        </w:rPr>
        <w:t>由于参数比</w:t>
      </w:r>
      <w:proofErr w:type="spellStart"/>
      <w:r w:rsidRPr="004C4E30">
        <w:rPr>
          <w:rFonts w:hint="eastAsia"/>
        </w:rPr>
        <w:t>TransE</w:t>
      </w:r>
      <w:proofErr w:type="spellEnd"/>
      <w:r>
        <w:rPr>
          <w:rFonts w:hint="eastAsia"/>
        </w:rPr>
        <w:t>多</w:t>
      </w:r>
      <w:r w:rsidRPr="004C4E30">
        <w:rPr>
          <w:rFonts w:hint="eastAsia"/>
        </w:rPr>
        <w:t>得多，它们对大规模知识图的可扩展性较差。对于每个三元组，它们通常比</w:t>
      </w:r>
      <w:proofErr w:type="spellStart"/>
      <w:r w:rsidRPr="004C4E30">
        <w:rPr>
          <w:rFonts w:hint="eastAsia"/>
        </w:rPr>
        <w:t>TranE</w:t>
      </w:r>
      <w:proofErr w:type="spellEnd"/>
      <w:r w:rsidRPr="004C4E30">
        <w:rPr>
          <w:rFonts w:hint="eastAsia"/>
        </w:rPr>
        <w:t>有一些额外的向量或矩阵，例如</w:t>
      </w:r>
      <w:proofErr w:type="spellStart"/>
      <w:r w:rsidRPr="004C4E30">
        <w:rPr>
          <w:rFonts w:hint="eastAsia"/>
        </w:rPr>
        <w:t>TransR</w:t>
      </w:r>
      <w:proofErr w:type="spellEnd"/>
      <w:r w:rsidRPr="004C4E30">
        <w:rPr>
          <w:rFonts w:hint="eastAsia"/>
        </w:rPr>
        <w:t>对于每个关系都有一个额外的投影矩阵</w:t>
      </w:r>
      <w:r>
        <w:rPr>
          <w:rFonts w:hint="eastAsia"/>
        </w:rPr>
        <w:t>。</w:t>
      </w:r>
    </w:p>
    <w:p w:rsidR="004C4E30" w:rsidRDefault="004C4E30" w:rsidP="004C4E30">
      <w:pPr>
        <w:pStyle w:val="a3"/>
        <w:numPr>
          <w:ilvl w:val="0"/>
          <w:numId w:val="1"/>
        </w:numPr>
        <w:ind w:firstLineChars="0"/>
      </w:pPr>
      <w:r w:rsidRPr="004C4E30">
        <w:rPr>
          <w:rFonts w:hint="eastAsia"/>
        </w:rPr>
        <w:t>它们通过线性变换来传递语义，这种转换可能受到限制，为了更好地进行语义翻译，必须用非线性变换来代替。</w:t>
      </w:r>
    </w:p>
    <w:p w:rsidR="004C4E30" w:rsidRDefault="004C4E30" w:rsidP="004C4E30">
      <w:pPr>
        <w:pStyle w:val="a3"/>
        <w:numPr>
          <w:ilvl w:val="0"/>
          <w:numId w:val="1"/>
        </w:numPr>
        <w:ind w:firstLineChars="0"/>
      </w:pPr>
      <w:r w:rsidRPr="004C4E30">
        <w:rPr>
          <w:rFonts w:hint="eastAsia"/>
        </w:rPr>
        <w:t>从数学的角度看，当头</w:t>
      </w:r>
      <w:r w:rsidRPr="004C4E30">
        <w:rPr>
          <w:rFonts w:hint="eastAsia"/>
        </w:rPr>
        <w:t>/</w:t>
      </w:r>
      <w:r w:rsidRPr="004C4E30">
        <w:rPr>
          <w:rFonts w:hint="eastAsia"/>
        </w:rPr>
        <w:t>尾实体向量和关系向量固定时，</w:t>
      </w:r>
      <w:proofErr w:type="spellStart"/>
      <w:r w:rsidRPr="004C4E30">
        <w:rPr>
          <w:rFonts w:hint="eastAsia"/>
        </w:rPr>
        <w:t>h</w:t>
      </w:r>
      <w:r>
        <w:t>+r</w:t>
      </w:r>
      <w:proofErr w:type="spellEnd"/>
      <w:r>
        <w:t>=t</w:t>
      </w:r>
      <w:r w:rsidRPr="004C4E30">
        <w:rPr>
          <w:rFonts w:hint="eastAsia"/>
        </w:rPr>
        <w:t>的左</w:t>
      </w:r>
      <w:r w:rsidRPr="004C4E30">
        <w:rPr>
          <w:rFonts w:hint="eastAsia"/>
        </w:rPr>
        <w:t>/</w:t>
      </w:r>
      <w:r w:rsidRPr="004C4E30">
        <w:rPr>
          <w:rFonts w:hint="eastAsia"/>
        </w:rPr>
        <w:t>右边</w:t>
      </w:r>
      <w:r>
        <w:rPr>
          <w:rFonts w:hint="eastAsia"/>
        </w:rPr>
        <w:t>也</w:t>
      </w:r>
      <w:r w:rsidRPr="004C4E30">
        <w:rPr>
          <w:rFonts w:hint="eastAsia"/>
        </w:rPr>
        <w:t>是固定的，即无论如何线性变换得到尾</w:t>
      </w:r>
      <w:r w:rsidRPr="004C4E30">
        <w:rPr>
          <w:rFonts w:hint="eastAsia"/>
        </w:rPr>
        <w:t>/</w:t>
      </w:r>
      <w:r w:rsidRPr="004C4E30">
        <w:rPr>
          <w:rFonts w:hint="eastAsia"/>
        </w:rPr>
        <w:t>头实体向量，最终的尾</w:t>
      </w:r>
      <w:r w:rsidRPr="004C4E30">
        <w:rPr>
          <w:rFonts w:hint="eastAsia"/>
        </w:rPr>
        <w:t>/</w:t>
      </w:r>
      <w:r w:rsidRPr="004C4E30">
        <w:rPr>
          <w:rFonts w:hint="eastAsia"/>
        </w:rPr>
        <w:t>头实体向量都是围绕一个中心分布的，因此当头</w:t>
      </w:r>
      <w:r w:rsidRPr="004C4E30">
        <w:rPr>
          <w:rFonts w:hint="eastAsia"/>
        </w:rPr>
        <w:t>/</w:t>
      </w:r>
      <w:r w:rsidRPr="004C4E30">
        <w:rPr>
          <w:rFonts w:hint="eastAsia"/>
        </w:rPr>
        <w:t>尾实体向量和关系向量固定时，尾</w:t>
      </w:r>
      <w:r w:rsidRPr="004C4E30">
        <w:rPr>
          <w:rFonts w:hint="eastAsia"/>
        </w:rPr>
        <w:t>/</w:t>
      </w:r>
      <w:r w:rsidRPr="004C4E30">
        <w:rPr>
          <w:rFonts w:hint="eastAsia"/>
        </w:rPr>
        <w:t>头实体向量彼此接近</w:t>
      </w:r>
      <w:r>
        <w:rPr>
          <w:rFonts w:hint="eastAsia"/>
        </w:rPr>
        <w:t>。</w:t>
      </w:r>
    </w:p>
    <w:p w:rsidR="004C4E30" w:rsidRDefault="004C4E30" w:rsidP="004C4E30">
      <w:r w:rsidRPr="004C4E30">
        <w:rPr>
          <w:rFonts w:hint="eastAsia"/>
        </w:rPr>
        <w:t>为了解决这些问题，我们提出了一个名为</w:t>
      </w:r>
      <w:proofErr w:type="spellStart"/>
      <w:r w:rsidRPr="004C4E30">
        <w:rPr>
          <w:rFonts w:hint="eastAsia"/>
        </w:rPr>
        <w:t>TransMS</w:t>
      </w:r>
      <w:proofErr w:type="spellEnd"/>
      <w:r w:rsidRPr="004C4E30">
        <w:rPr>
          <w:rFonts w:hint="eastAsia"/>
        </w:rPr>
        <w:t>的新方法，对于每个三元组，它只比</w:t>
      </w:r>
      <w:proofErr w:type="spellStart"/>
      <w:r w:rsidRPr="004C4E30">
        <w:rPr>
          <w:rFonts w:hint="eastAsia"/>
        </w:rPr>
        <w:t>TransE</w:t>
      </w:r>
      <w:proofErr w:type="spellEnd"/>
      <w:r w:rsidRPr="004C4E30">
        <w:rPr>
          <w:rFonts w:hint="eastAsia"/>
        </w:rPr>
        <w:t>有一个额外的参数α，如图</w:t>
      </w:r>
      <w:r w:rsidRPr="004C4E30">
        <w:rPr>
          <w:rFonts w:hint="eastAsia"/>
        </w:rPr>
        <w:t>2</w:t>
      </w:r>
      <w:r w:rsidRPr="004C4E30">
        <w:rPr>
          <w:rFonts w:hint="eastAsia"/>
        </w:rPr>
        <w:t>所示。</w:t>
      </w:r>
    </w:p>
    <w:p w:rsidR="004C4E30" w:rsidRDefault="004C4E30" w:rsidP="004C4E30"/>
    <w:p w:rsidR="00D30577" w:rsidRPr="004348C1" w:rsidRDefault="00D30577" w:rsidP="009476AE">
      <w:pPr>
        <w:ind w:firstLine="420"/>
        <w:rPr>
          <w:rFonts w:hint="eastAsia"/>
        </w:rPr>
      </w:pPr>
      <w:r>
        <w:rPr>
          <w:rFonts w:hint="eastAsia"/>
        </w:rPr>
        <w:t>首先</w:t>
      </w:r>
      <w:r>
        <w:t>，</w:t>
      </w:r>
      <w:r>
        <w:rPr>
          <w:rFonts w:hint="eastAsia"/>
        </w:rPr>
        <w:t>头</w:t>
      </w:r>
      <w:r>
        <w:t>尾实体被投影为</w:t>
      </w:r>
      <w:proofErr w:type="spellStart"/>
      <w:r>
        <w:t>Ke</w:t>
      </w:r>
      <w:proofErr w:type="spellEnd"/>
      <w:r>
        <w:t>维的向量</w:t>
      </w:r>
      <w:r>
        <w:rPr>
          <w:rFonts w:hint="eastAsia"/>
        </w:rPr>
        <w:t>，</w:t>
      </w:r>
      <w:r>
        <w:t>关系被投影为</w:t>
      </w:r>
      <w:r>
        <w:t>Kr</w:t>
      </w:r>
      <w:r>
        <w:t>维的向量</w:t>
      </w:r>
      <w:r>
        <w:rPr>
          <w:rFonts w:hint="eastAsia"/>
        </w:rPr>
        <w:t>和</w:t>
      </w:r>
      <w:r>
        <w:t>一维变量</w:t>
      </w:r>
      <w:r w:rsidRPr="00D30577">
        <w:rPr>
          <w:rFonts w:ascii="CMMI10" w:hAnsi="CMMI10"/>
          <w:iCs/>
          <w:color w:val="000000"/>
          <w:sz w:val="20"/>
          <w:szCs w:val="20"/>
        </w:rPr>
        <w:t>α</w:t>
      </w:r>
      <w:r w:rsidRPr="00D30577">
        <w:rPr>
          <w:rFonts w:ascii="CMMI10" w:hAnsi="CMMI10" w:hint="eastAsia"/>
          <w:iCs/>
          <w:color w:val="000000"/>
          <w:sz w:val="20"/>
          <w:szCs w:val="20"/>
        </w:rPr>
        <w:t>，</w:t>
      </w:r>
      <w:r>
        <w:rPr>
          <w:rFonts w:ascii="CMMI10" w:hAnsi="CMMI10" w:hint="eastAsia"/>
          <w:iCs/>
          <w:color w:val="000000"/>
          <w:sz w:val="20"/>
          <w:szCs w:val="20"/>
        </w:rPr>
        <w:t>其中</w:t>
      </w:r>
      <w:r>
        <w:rPr>
          <w:rFonts w:ascii="CMMI10" w:hAnsi="CMMI10"/>
          <w:iCs/>
          <w:color w:val="000000"/>
          <w:sz w:val="20"/>
          <w:szCs w:val="20"/>
        </w:rPr>
        <w:t>对于</w:t>
      </w:r>
      <w:r>
        <w:rPr>
          <w:rFonts w:ascii="CMMI10" w:hAnsi="CMMI10" w:hint="eastAsia"/>
          <w:iCs/>
          <w:color w:val="000000"/>
          <w:sz w:val="20"/>
          <w:szCs w:val="20"/>
        </w:rPr>
        <w:t>我们</w:t>
      </w:r>
      <w:r>
        <w:rPr>
          <w:rFonts w:ascii="CMMI10" w:hAnsi="CMMI10"/>
          <w:iCs/>
          <w:color w:val="000000"/>
          <w:sz w:val="20"/>
          <w:szCs w:val="20"/>
        </w:rPr>
        <w:t>模型中的每一个三元组</w:t>
      </w:r>
      <w:r>
        <w:rPr>
          <w:rFonts w:ascii="CMMI10" w:hAnsi="CMMI10" w:hint="eastAsia"/>
          <w:iCs/>
          <w:color w:val="000000"/>
          <w:sz w:val="20"/>
          <w:szCs w:val="20"/>
        </w:rPr>
        <w:t>，</w:t>
      </w:r>
      <w:proofErr w:type="spellStart"/>
      <w:r>
        <w:rPr>
          <w:rFonts w:ascii="CMMI10" w:hAnsi="CMMI10"/>
          <w:iCs/>
          <w:color w:val="000000"/>
          <w:sz w:val="20"/>
          <w:szCs w:val="20"/>
        </w:rPr>
        <w:t>Ke</w:t>
      </w:r>
      <w:proofErr w:type="spellEnd"/>
      <w:r>
        <w:rPr>
          <w:rFonts w:ascii="CMMI10" w:hAnsi="CMMI10"/>
          <w:iCs/>
          <w:color w:val="000000"/>
          <w:sz w:val="20"/>
          <w:szCs w:val="20"/>
        </w:rPr>
        <w:t>=Kr</w:t>
      </w:r>
      <w:r>
        <w:rPr>
          <w:rFonts w:ascii="CMMI10" w:hAnsi="CMMI10" w:hint="eastAsia"/>
          <w:iCs/>
          <w:color w:val="000000"/>
          <w:sz w:val="20"/>
          <w:szCs w:val="20"/>
        </w:rPr>
        <w:t>。</w:t>
      </w:r>
      <w:r w:rsidRPr="00D30577">
        <w:rPr>
          <w:rFonts w:ascii="CMMI10" w:hAnsi="CMMI10" w:hint="eastAsia"/>
          <w:iCs/>
          <w:color w:val="000000"/>
          <w:sz w:val="20"/>
          <w:szCs w:val="20"/>
        </w:rPr>
        <w:t>然后，我们通过非线性函数</w:t>
      </w:r>
      <w:r w:rsidRPr="00D30577">
        <w:rPr>
          <w:rFonts w:ascii="CMMI10" w:hAnsi="CMMI10"/>
          <w:iCs/>
          <w:color w:val="000000"/>
          <w:sz w:val="20"/>
          <w:szCs w:val="20"/>
        </w:rPr>
        <w:t>p</w:t>
      </w:r>
      <w:r w:rsidRPr="00D30577">
        <w:rPr>
          <w:rFonts w:ascii="CMMI10" w:hAnsi="CMMI10" w:hint="eastAsia"/>
          <w:iCs/>
          <w:color w:val="000000"/>
          <w:sz w:val="20"/>
          <w:szCs w:val="20"/>
        </w:rPr>
        <w:t>（</w:t>
      </w:r>
      <w:r w:rsidRPr="00D30577">
        <w:rPr>
          <w:rFonts w:ascii="CMMI10" w:hAnsi="CMMI10"/>
          <w:iCs/>
          <w:color w:val="000000"/>
          <w:sz w:val="20"/>
          <w:szCs w:val="20"/>
        </w:rPr>
        <w:t>h</w:t>
      </w:r>
      <w:r w:rsidR="004348C1">
        <w:rPr>
          <w:rFonts w:ascii="CMMI10" w:hAnsi="CMMI10" w:hint="eastAsia"/>
          <w:iCs/>
          <w:color w:val="000000"/>
          <w:sz w:val="20"/>
          <w:szCs w:val="20"/>
        </w:rPr>
        <w:t>，</w:t>
      </w:r>
      <w:r w:rsidRPr="00D30577">
        <w:rPr>
          <w:rFonts w:ascii="CMMI10" w:hAnsi="CMMI10"/>
          <w:iCs/>
          <w:color w:val="000000"/>
          <w:sz w:val="20"/>
          <w:szCs w:val="20"/>
        </w:rPr>
        <w:t>r</w:t>
      </w:r>
      <w:r w:rsidRPr="00D30577">
        <w:rPr>
          <w:rFonts w:ascii="CMMI10" w:hAnsi="CMMI10" w:hint="eastAsia"/>
          <w:iCs/>
          <w:color w:val="000000"/>
          <w:sz w:val="20"/>
          <w:szCs w:val="20"/>
        </w:rPr>
        <w:t>）将头部实体</w:t>
      </w:r>
      <w:r w:rsidRPr="00D30577">
        <w:rPr>
          <w:rFonts w:ascii="CMMI10" w:hAnsi="CMMI10"/>
          <w:iCs/>
          <w:color w:val="000000"/>
          <w:sz w:val="20"/>
          <w:szCs w:val="20"/>
        </w:rPr>
        <w:t>h</w:t>
      </w:r>
      <w:r w:rsidRPr="00D30577">
        <w:rPr>
          <w:rFonts w:ascii="CMMI10" w:hAnsi="CMMI10" w:hint="eastAsia"/>
          <w:iCs/>
          <w:color w:val="000000"/>
          <w:sz w:val="20"/>
          <w:szCs w:val="20"/>
        </w:rPr>
        <w:t>和关系</w:t>
      </w:r>
      <w:r w:rsidRPr="00D30577">
        <w:rPr>
          <w:rFonts w:ascii="CMMI10" w:hAnsi="CMMI10"/>
          <w:iCs/>
          <w:color w:val="000000"/>
          <w:sz w:val="20"/>
          <w:szCs w:val="20"/>
        </w:rPr>
        <w:t>r</w:t>
      </w:r>
      <w:r w:rsidRPr="00D30577">
        <w:rPr>
          <w:rFonts w:ascii="CMMI10" w:hAnsi="CMMI10" w:hint="eastAsia"/>
          <w:iCs/>
          <w:color w:val="000000"/>
          <w:sz w:val="20"/>
          <w:szCs w:val="20"/>
        </w:rPr>
        <w:t>的语义传递到尾部实体</w:t>
      </w:r>
      <w:r w:rsidRPr="00D30577">
        <w:rPr>
          <w:rFonts w:ascii="CMMI10" w:hAnsi="CMMI10"/>
          <w:iCs/>
          <w:color w:val="000000"/>
          <w:sz w:val="20"/>
          <w:szCs w:val="20"/>
        </w:rPr>
        <w:t>t</w:t>
      </w:r>
      <w:r w:rsidRPr="00D30577">
        <w:rPr>
          <w:rFonts w:ascii="CMMI10" w:hAnsi="CMMI10" w:hint="eastAsia"/>
          <w:iCs/>
          <w:color w:val="000000"/>
          <w:sz w:val="20"/>
          <w:szCs w:val="20"/>
        </w:rPr>
        <w:t>来转换尾部实体嵌入，</w:t>
      </w:r>
      <w:r w:rsidR="004348C1">
        <w:rPr>
          <w:rFonts w:ascii="CMMI10" w:hAnsi="CMMI10" w:hint="eastAsia"/>
          <w:iCs/>
          <w:color w:val="000000"/>
          <w:sz w:val="20"/>
          <w:szCs w:val="20"/>
        </w:rPr>
        <w:t>同时</w:t>
      </w:r>
      <w:r w:rsidRPr="00D30577">
        <w:rPr>
          <w:rFonts w:ascii="CMMI10" w:hAnsi="CMMI10" w:hint="eastAsia"/>
          <w:iCs/>
          <w:color w:val="000000"/>
          <w:sz w:val="20"/>
          <w:szCs w:val="20"/>
        </w:rPr>
        <w:t>通过</w:t>
      </w:r>
      <w:r w:rsidRPr="00D30577">
        <w:rPr>
          <w:rFonts w:ascii="CMMI10" w:hAnsi="CMMI10"/>
          <w:iCs/>
          <w:color w:val="000000"/>
          <w:sz w:val="20"/>
          <w:szCs w:val="20"/>
        </w:rPr>
        <w:t>p</w:t>
      </w:r>
      <w:r w:rsidRPr="00D30577">
        <w:rPr>
          <w:rFonts w:ascii="CMMI10" w:hAnsi="CMMI10" w:hint="eastAsia"/>
          <w:iCs/>
          <w:color w:val="000000"/>
          <w:sz w:val="20"/>
          <w:szCs w:val="20"/>
        </w:rPr>
        <w:t>（</w:t>
      </w:r>
      <w:r w:rsidRPr="00D30577">
        <w:rPr>
          <w:rFonts w:ascii="CMMI10" w:hAnsi="CMMI10"/>
          <w:iCs/>
          <w:color w:val="000000"/>
          <w:sz w:val="20"/>
          <w:szCs w:val="20"/>
        </w:rPr>
        <w:t>−t</w:t>
      </w:r>
      <w:r w:rsidR="004348C1">
        <w:rPr>
          <w:rFonts w:ascii="CMMI10" w:hAnsi="CMMI10" w:hint="eastAsia"/>
          <w:iCs/>
          <w:color w:val="000000"/>
          <w:sz w:val="20"/>
          <w:szCs w:val="20"/>
        </w:rPr>
        <w:t>，</w:t>
      </w:r>
      <w:r w:rsidRPr="00D30577">
        <w:rPr>
          <w:rFonts w:ascii="CMMI10" w:hAnsi="CMMI10"/>
          <w:iCs/>
          <w:color w:val="000000"/>
          <w:sz w:val="20"/>
          <w:szCs w:val="20"/>
        </w:rPr>
        <w:t>r</w:t>
      </w:r>
      <w:r w:rsidRPr="00D30577">
        <w:rPr>
          <w:rFonts w:ascii="CMMI10" w:hAnsi="CMMI10" w:hint="eastAsia"/>
          <w:iCs/>
          <w:color w:val="000000"/>
          <w:sz w:val="20"/>
          <w:szCs w:val="20"/>
        </w:rPr>
        <w:t>）将尾部实体</w:t>
      </w:r>
      <w:r w:rsidRPr="00D30577">
        <w:rPr>
          <w:rFonts w:ascii="CMMI10" w:hAnsi="CMMI10"/>
          <w:iCs/>
          <w:color w:val="000000"/>
          <w:sz w:val="20"/>
          <w:szCs w:val="20"/>
        </w:rPr>
        <w:t>t</w:t>
      </w:r>
      <w:r w:rsidRPr="00D30577">
        <w:rPr>
          <w:rFonts w:ascii="CMMI10" w:hAnsi="CMMI10" w:hint="eastAsia"/>
          <w:iCs/>
          <w:color w:val="000000"/>
          <w:sz w:val="20"/>
          <w:szCs w:val="20"/>
        </w:rPr>
        <w:t>和关系</w:t>
      </w:r>
      <w:r w:rsidRPr="00D30577">
        <w:rPr>
          <w:rFonts w:ascii="CMMI10" w:hAnsi="CMMI10"/>
          <w:iCs/>
          <w:color w:val="000000"/>
          <w:sz w:val="20"/>
          <w:szCs w:val="20"/>
        </w:rPr>
        <w:t>r</w:t>
      </w:r>
      <w:r w:rsidRPr="00D30577">
        <w:rPr>
          <w:rFonts w:ascii="CMMI10" w:hAnsi="CMMI10" w:hint="eastAsia"/>
          <w:iCs/>
          <w:color w:val="000000"/>
          <w:sz w:val="20"/>
          <w:szCs w:val="20"/>
        </w:rPr>
        <w:t>的语义传递到头部实体</w:t>
      </w:r>
      <w:r w:rsidRPr="00D30577">
        <w:rPr>
          <w:rFonts w:ascii="CMMI10" w:hAnsi="CMMI10"/>
          <w:iCs/>
          <w:color w:val="000000"/>
          <w:sz w:val="20"/>
          <w:szCs w:val="20"/>
        </w:rPr>
        <w:t>h</w:t>
      </w:r>
      <w:r w:rsidRPr="00D30577">
        <w:rPr>
          <w:rFonts w:ascii="CMMI10" w:hAnsi="CMMI10" w:hint="eastAsia"/>
          <w:iCs/>
          <w:color w:val="000000"/>
          <w:sz w:val="20"/>
          <w:szCs w:val="20"/>
        </w:rPr>
        <w:t>来转换头部实体嵌入，因为它与关系的方向相反。</w:t>
      </w:r>
      <w:r w:rsidR="004348C1" w:rsidRPr="004348C1">
        <w:rPr>
          <w:rFonts w:ascii="CMMI10" w:hAnsi="CMMI10" w:hint="eastAsia"/>
          <w:iCs/>
          <w:color w:val="000000"/>
          <w:sz w:val="20"/>
          <w:szCs w:val="20"/>
        </w:rPr>
        <w:t>由于关系到实体的非线性传输，我们只需在关系嵌入</w:t>
      </w:r>
      <w:r w:rsidR="004348C1" w:rsidRPr="004348C1">
        <w:rPr>
          <w:rFonts w:ascii="CMMI10" w:hAnsi="CMMI10" w:hint="eastAsia"/>
          <w:iCs/>
          <w:color w:val="000000"/>
          <w:sz w:val="20"/>
          <w:szCs w:val="20"/>
        </w:rPr>
        <w:t>r</w:t>
      </w:r>
      <w:r w:rsidR="004348C1" w:rsidRPr="004348C1">
        <w:rPr>
          <w:rFonts w:ascii="CMMI10" w:hAnsi="CMMI10" w:hint="eastAsia"/>
          <w:iCs/>
          <w:color w:val="000000"/>
          <w:sz w:val="20"/>
          <w:szCs w:val="20"/>
        </w:rPr>
        <w:t>中加入一个偏差向量，以防止非线性传输相互抵消，其中偏差向量是与</w:t>
      </w:r>
      <w:r w:rsidR="004348C1" w:rsidRPr="004348C1">
        <w:rPr>
          <w:rFonts w:ascii="CMMI10" w:hAnsi="CMMI10" w:hint="eastAsia"/>
          <w:iCs/>
          <w:color w:val="000000"/>
          <w:sz w:val="20"/>
          <w:szCs w:val="20"/>
        </w:rPr>
        <w:t>h</w:t>
      </w:r>
      <w:r w:rsidR="004348C1" w:rsidRPr="004348C1">
        <w:rPr>
          <w:rFonts w:ascii="CMMI10" w:hAnsi="CMMI10" w:hint="eastAsia"/>
          <w:iCs/>
          <w:color w:val="000000"/>
          <w:sz w:val="20"/>
          <w:szCs w:val="20"/>
        </w:rPr>
        <w:t>和</w:t>
      </w:r>
      <w:r w:rsidR="004348C1" w:rsidRPr="004348C1">
        <w:rPr>
          <w:rFonts w:ascii="CMMI10" w:hAnsi="CMMI10" w:hint="eastAsia"/>
          <w:iCs/>
          <w:color w:val="000000"/>
          <w:sz w:val="20"/>
          <w:szCs w:val="20"/>
        </w:rPr>
        <w:t>t</w:t>
      </w:r>
      <w:r w:rsidR="004348C1">
        <w:rPr>
          <w:rFonts w:ascii="CMMI10" w:hAnsi="CMMI10" w:hint="eastAsia"/>
          <w:iCs/>
          <w:color w:val="000000"/>
          <w:sz w:val="20"/>
          <w:szCs w:val="20"/>
        </w:rPr>
        <w:t>相关的α</w:t>
      </w:r>
      <w:r w:rsidR="004348C1">
        <w:rPr>
          <w:rFonts w:ascii="CMMI10" w:hAnsi="CMMI10" w:hint="eastAsia"/>
          <w:iCs/>
          <w:color w:val="000000"/>
          <w:sz w:val="20"/>
          <w:szCs w:val="20"/>
        </w:rPr>
        <w:t>*</w:t>
      </w:r>
      <w:r w:rsidR="004348C1" w:rsidRPr="004348C1">
        <w:rPr>
          <w:rFonts w:ascii="CMMI10" w:hAnsi="CMMI10" w:hint="eastAsia"/>
          <w:iCs/>
          <w:color w:val="000000"/>
          <w:sz w:val="20"/>
          <w:szCs w:val="20"/>
        </w:rPr>
        <w:t>g</w:t>
      </w:r>
      <w:r w:rsidR="004348C1" w:rsidRPr="004348C1">
        <w:rPr>
          <w:rFonts w:ascii="CMMI10" w:hAnsi="CMMI10" w:hint="eastAsia"/>
          <w:iCs/>
          <w:color w:val="000000"/>
          <w:sz w:val="20"/>
          <w:szCs w:val="20"/>
        </w:rPr>
        <w:t>（</w:t>
      </w:r>
      <w:r w:rsidR="004348C1" w:rsidRPr="004348C1">
        <w:rPr>
          <w:rFonts w:ascii="CMMI10" w:hAnsi="CMMI10" w:hint="eastAsia"/>
          <w:iCs/>
          <w:color w:val="000000"/>
          <w:sz w:val="20"/>
          <w:szCs w:val="20"/>
        </w:rPr>
        <w:t>h</w:t>
      </w:r>
      <w:r w:rsidR="004348C1">
        <w:rPr>
          <w:rFonts w:ascii="CMMI10" w:hAnsi="CMMI10" w:hint="eastAsia"/>
          <w:iCs/>
          <w:color w:val="000000"/>
          <w:sz w:val="20"/>
          <w:szCs w:val="20"/>
        </w:rPr>
        <w:t>，</w:t>
      </w:r>
      <w:r w:rsidR="004348C1" w:rsidRPr="004348C1">
        <w:rPr>
          <w:rFonts w:ascii="CMMI10" w:hAnsi="CMMI10" w:hint="eastAsia"/>
          <w:iCs/>
          <w:color w:val="000000"/>
          <w:sz w:val="20"/>
          <w:szCs w:val="20"/>
        </w:rPr>
        <w:t>t</w:t>
      </w:r>
      <w:r w:rsidR="004348C1" w:rsidRPr="004348C1">
        <w:rPr>
          <w:rFonts w:ascii="CMMI10" w:hAnsi="CMMI10" w:hint="eastAsia"/>
          <w:iCs/>
          <w:color w:val="000000"/>
          <w:sz w:val="20"/>
          <w:szCs w:val="20"/>
        </w:rPr>
        <w:t>）</w:t>
      </w:r>
      <w:r w:rsidR="004348C1">
        <w:rPr>
          <w:rFonts w:ascii="CMMI10" w:hAnsi="CMMI10" w:hint="eastAsia"/>
          <w:iCs/>
          <w:color w:val="000000"/>
          <w:sz w:val="20"/>
          <w:szCs w:val="20"/>
        </w:rPr>
        <w:t>。</w:t>
      </w:r>
      <w:r w:rsidR="004348C1" w:rsidRPr="004348C1">
        <w:rPr>
          <w:rFonts w:ascii="CMMI10" w:hAnsi="CMMI10" w:hint="eastAsia"/>
          <w:iCs/>
          <w:color w:val="000000"/>
          <w:sz w:val="20"/>
          <w:szCs w:val="20"/>
        </w:rPr>
        <w:t>因此，该模型不仅在语义上符合人类的</w:t>
      </w:r>
      <w:r w:rsidR="000F2253">
        <w:rPr>
          <w:rFonts w:ascii="CMMI10" w:hAnsi="CMMI10" w:hint="eastAsia"/>
          <w:iCs/>
          <w:color w:val="000000"/>
          <w:sz w:val="20"/>
          <w:szCs w:val="20"/>
        </w:rPr>
        <w:t>认知，而且克服了以往模型中一个实体的向量学习是围绕当</w:t>
      </w:r>
      <w:r w:rsidR="000F2253" w:rsidRPr="004348C1">
        <w:rPr>
          <w:rFonts w:ascii="CMMI10" w:hAnsi="CMMI10" w:hint="eastAsia"/>
          <w:iCs/>
          <w:color w:val="000000"/>
          <w:sz w:val="20"/>
          <w:szCs w:val="20"/>
        </w:rPr>
        <w:t>另一个实体和三元组之间的关系是固定的</w:t>
      </w:r>
      <w:r w:rsidR="000F2253">
        <w:rPr>
          <w:rFonts w:ascii="CMMI10" w:hAnsi="CMMI10" w:hint="eastAsia"/>
          <w:iCs/>
          <w:color w:val="000000"/>
          <w:sz w:val="20"/>
          <w:szCs w:val="20"/>
        </w:rPr>
        <w:t>中心学习的</w:t>
      </w:r>
      <w:r w:rsidR="004348C1" w:rsidRPr="004348C1">
        <w:rPr>
          <w:rFonts w:ascii="CMMI10" w:hAnsi="CMMI10" w:hint="eastAsia"/>
          <w:iCs/>
          <w:color w:val="000000"/>
          <w:sz w:val="20"/>
          <w:szCs w:val="20"/>
        </w:rPr>
        <w:t>。</w:t>
      </w:r>
    </w:p>
    <w:p w:rsidR="00D30577" w:rsidRDefault="00D30577" w:rsidP="004C4E30">
      <w:r>
        <w:fldChar w:fldCharType="begin"/>
      </w:r>
      <w:r>
        <w:instrText xml:space="preserve"> MACROBUTTON MTEditEquationSection2 </w:instrText>
      </w:r>
      <w:r w:rsidRPr="00D3057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009476AE">
        <w:tab/>
      </w:r>
      <w:r w:rsidR="009476AE">
        <w:rPr>
          <w:rFonts w:hint="eastAsia"/>
        </w:rPr>
        <w:t>贡献</w:t>
      </w:r>
      <w:r w:rsidR="009476AE">
        <w:t>：</w:t>
      </w:r>
      <w:r w:rsidR="009476AE">
        <w:rPr>
          <w:rFonts w:hint="eastAsia"/>
        </w:rPr>
        <w:t>本</w:t>
      </w:r>
      <w:r w:rsidR="009476AE">
        <w:t>论文大体上的亮点如下</w:t>
      </w:r>
    </w:p>
    <w:p w:rsidR="009476AE" w:rsidRDefault="009476AE" w:rsidP="009476AE">
      <w:pPr>
        <w:pStyle w:val="a3"/>
        <w:numPr>
          <w:ilvl w:val="0"/>
          <w:numId w:val="2"/>
        </w:numPr>
        <w:ind w:firstLineChars="0"/>
      </w:pPr>
      <w:r w:rsidRPr="009476AE">
        <w:rPr>
          <w:rFonts w:hint="eastAsia"/>
        </w:rPr>
        <w:t>我们提出了一个新的模型</w:t>
      </w:r>
      <w:proofErr w:type="spellStart"/>
      <w:r w:rsidRPr="009476AE">
        <w:rPr>
          <w:rFonts w:hint="eastAsia"/>
        </w:rPr>
        <w:t>TransMS</w:t>
      </w:r>
      <w:proofErr w:type="spellEnd"/>
      <w:r w:rsidRPr="009476AE">
        <w:rPr>
          <w:rFonts w:hint="eastAsia"/>
        </w:rPr>
        <w:t>，它不仅考虑了从关系到实体的语义信息，而且考虑了从实体到关系和实体之间的语义信息</w:t>
      </w:r>
    </w:p>
    <w:p w:rsidR="009476AE" w:rsidRDefault="009476AE" w:rsidP="009476AE">
      <w:pPr>
        <w:pStyle w:val="a3"/>
        <w:numPr>
          <w:ilvl w:val="0"/>
          <w:numId w:val="2"/>
        </w:numPr>
        <w:ind w:firstLineChars="0"/>
      </w:pPr>
      <w:r w:rsidRPr="009476AE">
        <w:rPr>
          <w:rFonts w:hint="eastAsia"/>
        </w:rPr>
        <w:t>我们的模型比最简单的</w:t>
      </w:r>
      <w:proofErr w:type="spellStart"/>
      <w:r>
        <w:rPr>
          <w:rFonts w:hint="eastAsia"/>
        </w:rPr>
        <w:t>TransE</w:t>
      </w:r>
      <w:proofErr w:type="spellEnd"/>
      <w:r>
        <w:rPr>
          <w:rFonts w:hint="eastAsia"/>
        </w:rPr>
        <w:t>模型</w:t>
      </w:r>
      <w:r w:rsidRPr="009476AE">
        <w:rPr>
          <w:rFonts w:hint="eastAsia"/>
        </w:rPr>
        <w:t>只增加了一个参数α，而</w:t>
      </w:r>
      <w:r>
        <w:rPr>
          <w:rFonts w:hint="eastAsia"/>
        </w:rPr>
        <w:t>其他模型</w:t>
      </w:r>
      <w:r w:rsidRPr="009476AE">
        <w:rPr>
          <w:rFonts w:hint="eastAsia"/>
        </w:rPr>
        <w:t>对每个三元组都有更多的参数，例如</w:t>
      </w:r>
      <w:proofErr w:type="spellStart"/>
      <w:r w:rsidRPr="009476AE">
        <w:rPr>
          <w:rFonts w:hint="eastAsia"/>
        </w:rPr>
        <w:t>TransR</w:t>
      </w:r>
      <w:proofErr w:type="spellEnd"/>
      <w:r w:rsidRPr="009476AE">
        <w:rPr>
          <w:rFonts w:hint="eastAsia"/>
        </w:rPr>
        <w:t>的参数比</w:t>
      </w:r>
      <w:proofErr w:type="spellStart"/>
      <w:r w:rsidRPr="009476AE">
        <w:rPr>
          <w:rFonts w:hint="eastAsia"/>
        </w:rPr>
        <w:t>TransE</w:t>
      </w:r>
      <w:proofErr w:type="spellEnd"/>
      <w:r w:rsidRPr="009476AE">
        <w:rPr>
          <w:rFonts w:hint="eastAsia"/>
        </w:rPr>
        <w:t>多</w:t>
      </w:r>
      <w:proofErr w:type="spellStart"/>
      <w:r>
        <w:rPr>
          <w:rFonts w:hint="eastAsia"/>
        </w:rPr>
        <w:t>K</w:t>
      </w:r>
      <w:r>
        <w:t>e</w:t>
      </w:r>
      <w:proofErr w:type="spellEnd"/>
      <w:r>
        <w:t xml:space="preserve"> X Kr</w:t>
      </w:r>
      <w:proofErr w:type="gramStart"/>
      <w:r>
        <w:t>个</w:t>
      </w:r>
      <w:proofErr w:type="gramEnd"/>
      <w:r>
        <w:t>参数</w:t>
      </w:r>
      <w:r w:rsidRPr="009476AE">
        <w:rPr>
          <w:rFonts w:hint="eastAsia"/>
        </w:rPr>
        <w:t>，因此我们的模型比其他模型具有更好的可扩展性</w:t>
      </w:r>
      <w:r>
        <w:rPr>
          <w:rFonts w:hint="eastAsia"/>
        </w:rPr>
        <w:t>。</w:t>
      </w:r>
    </w:p>
    <w:p w:rsidR="009476AE" w:rsidRPr="009476AE" w:rsidRDefault="009476AE" w:rsidP="009476AE">
      <w:pPr>
        <w:pStyle w:val="a3"/>
        <w:numPr>
          <w:ilvl w:val="0"/>
          <w:numId w:val="2"/>
        </w:numPr>
        <w:ind w:firstLineChars="0"/>
        <w:rPr>
          <w:rFonts w:hint="eastAsia"/>
        </w:rPr>
      </w:pPr>
      <w:r w:rsidRPr="009476AE">
        <w:rPr>
          <w:rFonts w:hint="eastAsia"/>
        </w:rPr>
        <w:t>该模型对复杂关系的链路预测有显著的改进，特别是在基线模型中，该模型对复杂关系的链路预测有显著的改进</w:t>
      </w:r>
      <w:r w:rsidR="00E238E0">
        <w:rPr>
          <w:rFonts w:hint="eastAsia"/>
        </w:rPr>
        <w:t>，</w:t>
      </w:r>
      <w:r w:rsidRPr="009476AE">
        <w:rPr>
          <w:rFonts w:hint="eastAsia"/>
        </w:rPr>
        <w:t>对于</w:t>
      </w:r>
      <w:r w:rsidRPr="009476AE">
        <w:rPr>
          <w:rFonts w:hint="eastAsia"/>
        </w:rPr>
        <w:t>N-1</w:t>
      </w:r>
      <w:r w:rsidRPr="009476AE">
        <w:rPr>
          <w:rFonts w:hint="eastAsia"/>
        </w:rPr>
        <w:t>关系的</w:t>
      </w:r>
      <w:r w:rsidR="00E238E0">
        <w:rPr>
          <w:rFonts w:hint="eastAsia"/>
        </w:rPr>
        <w:t>头</w:t>
      </w:r>
      <w:r w:rsidRPr="009476AE">
        <w:rPr>
          <w:rFonts w:hint="eastAsia"/>
        </w:rPr>
        <w:t>实体预测和</w:t>
      </w:r>
      <w:r w:rsidRPr="009476AE">
        <w:rPr>
          <w:rFonts w:hint="eastAsia"/>
        </w:rPr>
        <w:t>1-N</w:t>
      </w:r>
      <w:r w:rsidRPr="009476AE">
        <w:rPr>
          <w:rFonts w:hint="eastAsia"/>
        </w:rPr>
        <w:t>关系的尾实体预测</w:t>
      </w:r>
      <w:r w:rsidR="00E238E0">
        <w:rPr>
          <w:rFonts w:hint="eastAsia"/>
        </w:rPr>
        <w:t>的</w:t>
      </w:r>
      <w:r w:rsidR="00E238E0">
        <w:rPr>
          <w:rFonts w:hint="eastAsia"/>
        </w:rPr>
        <w:t>Hit@</w:t>
      </w:r>
      <w:r w:rsidR="00E238E0">
        <w:t>10</w:t>
      </w:r>
      <w:r w:rsidR="00E238E0">
        <w:rPr>
          <w:rFonts w:hint="eastAsia"/>
        </w:rPr>
        <w:t>在</w:t>
      </w:r>
      <w:r w:rsidRPr="009476AE">
        <w:rPr>
          <w:rFonts w:hint="eastAsia"/>
        </w:rPr>
        <w:t>FB15k</w:t>
      </w:r>
      <w:r w:rsidR="00E238E0">
        <w:rPr>
          <w:rFonts w:hint="eastAsia"/>
        </w:rPr>
        <w:t>数据</w:t>
      </w:r>
      <w:r w:rsidR="00E238E0">
        <w:t>集中</w:t>
      </w:r>
      <w:r w:rsidRPr="009476AE">
        <w:rPr>
          <w:rFonts w:hint="eastAsia"/>
        </w:rPr>
        <w:t>分别提高了</w:t>
      </w:r>
      <w:r w:rsidRPr="009476AE">
        <w:rPr>
          <w:rFonts w:hint="eastAsia"/>
        </w:rPr>
        <w:t>27.1%</w:t>
      </w:r>
      <w:r w:rsidRPr="009476AE">
        <w:rPr>
          <w:rFonts w:hint="eastAsia"/>
        </w:rPr>
        <w:t>和</w:t>
      </w:r>
      <w:r w:rsidRPr="009476AE">
        <w:rPr>
          <w:rFonts w:hint="eastAsia"/>
        </w:rPr>
        <w:t>24.8%</w:t>
      </w:r>
      <w:r w:rsidRPr="009476AE">
        <w:rPr>
          <w:rFonts w:hint="eastAsia"/>
        </w:rPr>
        <w:t>。</w:t>
      </w:r>
    </w:p>
    <w:p w:rsidR="00D30577" w:rsidRDefault="009F1FF2" w:rsidP="009F1FF2">
      <w:pPr>
        <w:pStyle w:val="1"/>
      </w:pPr>
      <w:r>
        <w:rPr>
          <w:rFonts w:hint="eastAsia"/>
        </w:rPr>
        <w:t xml:space="preserve">3 </w:t>
      </w:r>
      <w:r>
        <w:rPr>
          <w:rFonts w:hint="eastAsia"/>
        </w:rPr>
        <w:t>提出</w:t>
      </w:r>
      <w:r>
        <w:t>的方法</w:t>
      </w:r>
    </w:p>
    <w:p w:rsidR="009F1FF2" w:rsidRDefault="009F1FF2" w:rsidP="009F1FF2">
      <w:pPr>
        <w:pStyle w:val="2"/>
      </w:pPr>
      <w:r>
        <w:rPr>
          <w:rFonts w:hint="eastAsia"/>
        </w:rPr>
        <w:t xml:space="preserve">3.1 </w:t>
      </w:r>
      <w:r>
        <w:rPr>
          <w:rFonts w:hint="eastAsia"/>
        </w:rPr>
        <w:t>动机</w:t>
      </w:r>
    </w:p>
    <w:p w:rsidR="009F1FF2" w:rsidRPr="009F1FF2" w:rsidRDefault="009F1FF2" w:rsidP="001B144E">
      <w:pPr>
        <w:ind w:firstLine="420"/>
        <w:rPr>
          <w:rFonts w:hint="eastAsia"/>
        </w:rPr>
      </w:pPr>
      <w:r w:rsidRPr="009F1FF2">
        <w:rPr>
          <w:rFonts w:hint="eastAsia"/>
        </w:rPr>
        <w:t>如引言所述，三元组的头实体可以解释为主语，关系可以解释为谓语，尾实体可以解释为宾语。</w:t>
      </w:r>
      <w:r w:rsidR="001B144E" w:rsidRPr="001B144E">
        <w:rPr>
          <w:rFonts w:hint="eastAsia"/>
        </w:rPr>
        <w:t>因此，我们可以很容易地得到头实体、尾实体和关系与每个三元组的关系，就像主语、宾语和谓语对主谓句的关系一样。</w:t>
      </w:r>
      <w:r w:rsidR="00ED6941" w:rsidRPr="00ED6941">
        <w:rPr>
          <w:rFonts w:hint="eastAsia"/>
        </w:rPr>
        <w:t>直观地说，</w:t>
      </w:r>
      <w:bookmarkStart w:id="0" w:name="_GoBack"/>
      <w:r w:rsidR="00ED6941" w:rsidRPr="00ED6941">
        <w:rPr>
          <w:rFonts w:hint="eastAsia"/>
        </w:rPr>
        <w:t>对于每个三元组（</w:t>
      </w:r>
      <w:r w:rsidR="00ED6941" w:rsidRPr="00ED6941">
        <w:rPr>
          <w:rFonts w:hint="eastAsia"/>
        </w:rPr>
        <w:t>h</w:t>
      </w:r>
      <w:r w:rsidR="00ED6941">
        <w:rPr>
          <w:rFonts w:hint="eastAsia"/>
        </w:rPr>
        <w:t>，</w:t>
      </w:r>
      <w:r w:rsidR="00ED6941" w:rsidRPr="00ED6941">
        <w:rPr>
          <w:rFonts w:hint="eastAsia"/>
        </w:rPr>
        <w:t>r</w:t>
      </w:r>
      <w:r w:rsidR="00ED6941">
        <w:rPr>
          <w:rFonts w:hint="eastAsia"/>
        </w:rPr>
        <w:t>，</w:t>
      </w:r>
      <w:r w:rsidR="00ED6941" w:rsidRPr="00ED6941">
        <w:rPr>
          <w:rFonts w:hint="eastAsia"/>
        </w:rPr>
        <w:t>t</w:t>
      </w:r>
      <w:r w:rsidR="00ED6941" w:rsidRPr="00ED6941">
        <w:rPr>
          <w:rFonts w:hint="eastAsia"/>
        </w:rPr>
        <w:t>），不仅存在关系</w:t>
      </w:r>
      <w:r w:rsidR="00ED6941" w:rsidRPr="00ED6941">
        <w:rPr>
          <w:rFonts w:hint="eastAsia"/>
        </w:rPr>
        <w:t>r</w:t>
      </w:r>
      <w:r w:rsidR="00ED6941" w:rsidRPr="00ED6941">
        <w:rPr>
          <w:rFonts w:hint="eastAsia"/>
        </w:rPr>
        <w:t>到实体</w:t>
      </w:r>
      <w:r w:rsidR="00ED6941" w:rsidRPr="00ED6941">
        <w:rPr>
          <w:rFonts w:hint="eastAsia"/>
        </w:rPr>
        <w:t>h</w:t>
      </w:r>
      <w:r w:rsidR="00ED6941" w:rsidRPr="00ED6941">
        <w:rPr>
          <w:rFonts w:hint="eastAsia"/>
        </w:rPr>
        <w:t>（或</w:t>
      </w:r>
      <w:r w:rsidR="00ED6941" w:rsidRPr="00ED6941">
        <w:rPr>
          <w:rFonts w:hint="eastAsia"/>
        </w:rPr>
        <w:t>t</w:t>
      </w:r>
      <w:r w:rsidR="00ED6941" w:rsidRPr="00ED6941">
        <w:rPr>
          <w:rFonts w:hint="eastAsia"/>
        </w:rPr>
        <w:t>）的语义信息，而且</w:t>
      </w:r>
      <w:r w:rsidR="00ED6941" w:rsidRPr="00ED6941">
        <w:rPr>
          <w:rFonts w:hint="eastAsia"/>
        </w:rPr>
        <w:t>h</w:t>
      </w:r>
      <w:r w:rsidR="00ED6941" w:rsidRPr="00ED6941">
        <w:rPr>
          <w:rFonts w:hint="eastAsia"/>
        </w:rPr>
        <w:t>和</w:t>
      </w:r>
      <w:r w:rsidR="00ED6941" w:rsidRPr="00ED6941">
        <w:rPr>
          <w:rFonts w:hint="eastAsia"/>
        </w:rPr>
        <w:t>t</w:t>
      </w:r>
      <w:r w:rsidR="00ED6941" w:rsidRPr="00ED6941">
        <w:rPr>
          <w:rFonts w:hint="eastAsia"/>
        </w:rPr>
        <w:t>之间也存在语义信息。以往的方法主要考虑前一种语义信息，导致其对复杂关系的预测能力较差。为了克服这一缺点，我们的方法将实体</w:t>
      </w:r>
      <w:r w:rsidR="00ED6941" w:rsidRPr="00ED6941">
        <w:rPr>
          <w:rFonts w:hint="eastAsia"/>
        </w:rPr>
        <w:t>h</w:t>
      </w:r>
      <w:r w:rsidR="00ED6941" w:rsidRPr="00ED6941">
        <w:rPr>
          <w:rFonts w:hint="eastAsia"/>
        </w:rPr>
        <w:t>（或</w:t>
      </w:r>
      <w:r w:rsidR="00ED6941" w:rsidRPr="00ED6941">
        <w:rPr>
          <w:rFonts w:hint="eastAsia"/>
        </w:rPr>
        <w:t>t</w:t>
      </w:r>
      <w:r w:rsidR="00ED6941" w:rsidRPr="00ED6941">
        <w:rPr>
          <w:rFonts w:hint="eastAsia"/>
        </w:rPr>
        <w:t>）和关系</w:t>
      </w:r>
      <w:r w:rsidR="00ED6941" w:rsidRPr="00ED6941">
        <w:rPr>
          <w:rFonts w:hint="eastAsia"/>
        </w:rPr>
        <w:t>r</w:t>
      </w:r>
      <w:r w:rsidR="00ED6941" w:rsidRPr="00ED6941">
        <w:rPr>
          <w:rFonts w:hint="eastAsia"/>
        </w:rPr>
        <w:t>的语义信息传递给实体</w:t>
      </w:r>
      <w:r w:rsidR="00ED6941" w:rsidRPr="00ED6941">
        <w:rPr>
          <w:rFonts w:hint="eastAsia"/>
        </w:rPr>
        <w:t>t</w:t>
      </w:r>
      <w:r w:rsidR="00ED6941" w:rsidRPr="00ED6941">
        <w:rPr>
          <w:rFonts w:hint="eastAsia"/>
        </w:rPr>
        <w:t>（或</w:t>
      </w:r>
      <w:r w:rsidR="00ED6941" w:rsidRPr="00ED6941">
        <w:rPr>
          <w:rFonts w:hint="eastAsia"/>
        </w:rPr>
        <w:t>h</w:t>
      </w:r>
      <w:r w:rsidR="00ED6941" w:rsidRPr="00ED6941">
        <w:rPr>
          <w:rFonts w:hint="eastAsia"/>
        </w:rPr>
        <w:t>）。</w:t>
      </w:r>
      <w:r w:rsidR="003879BA" w:rsidRPr="003879BA">
        <w:rPr>
          <w:rFonts w:hint="eastAsia"/>
        </w:rPr>
        <w:t>另外，我们认为非线性函数比线性函数更有效地进行语义转换，因此我们用非线性函数代替线性函数</w:t>
      </w:r>
      <w:r w:rsidR="003879BA" w:rsidRPr="003879BA">
        <w:rPr>
          <w:rFonts w:hint="eastAsia"/>
        </w:rPr>
        <w:t>p</w:t>
      </w:r>
      <w:r w:rsidR="003879BA" w:rsidRPr="003879BA">
        <w:rPr>
          <w:rFonts w:hint="eastAsia"/>
        </w:rPr>
        <w:t>（</w:t>
      </w:r>
      <w:r w:rsidR="003879BA" w:rsidRPr="003879BA">
        <w:rPr>
          <w:rFonts w:hint="eastAsia"/>
        </w:rPr>
        <w:t>r</w:t>
      </w:r>
      <w:r w:rsidR="003879BA" w:rsidRPr="003879BA">
        <w:rPr>
          <w:rFonts w:hint="eastAsia"/>
        </w:rPr>
        <w:t>），形式上为</w:t>
      </w:r>
      <w:r w:rsidR="003879BA" w:rsidRPr="003879BA">
        <w:rPr>
          <w:rFonts w:hint="eastAsia"/>
        </w:rPr>
        <w:t>p</w:t>
      </w:r>
      <w:r w:rsidR="003879BA" w:rsidRPr="003879BA">
        <w:rPr>
          <w:rFonts w:hint="eastAsia"/>
        </w:rPr>
        <w:t>（</w:t>
      </w:r>
      <w:r w:rsidR="003879BA" w:rsidRPr="003879BA">
        <w:rPr>
          <w:rFonts w:hint="eastAsia"/>
        </w:rPr>
        <w:t>e</w:t>
      </w:r>
      <w:r w:rsidR="003879BA">
        <w:rPr>
          <w:rFonts w:hint="eastAsia"/>
        </w:rPr>
        <w:t>，</w:t>
      </w:r>
      <w:r w:rsidR="003879BA" w:rsidRPr="003879BA">
        <w:rPr>
          <w:rFonts w:hint="eastAsia"/>
        </w:rPr>
        <w:t>r</w:t>
      </w:r>
      <w:r w:rsidR="003879BA" w:rsidRPr="003879BA">
        <w:rPr>
          <w:rFonts w:hint="eastAsia"/>
        </w:rPr>
        <w:t>）来实现</w:t>
      </w:r>
      <w:r w:rsidR="003879BA" w:rsidRPr="003879BA">
        <w:rPr>
          <w:rFonts w:hint="eastAsia"/>
        </w:rPr>
        <w:t>h</w:t>
      </w:r>
      <w:r w:rsidR="003879BA" w:rsidRPr="003879BA">
        <w:rPr>
          <w:rFonts w:hint="eastAsia"/>
        </w:rPr>
        <w:t>和</w:t>
      </w:r>
      <w:r w:rsidR="003879BA" w:rsidRPr="003879BA">
        <w:rPr>
          <w:rFonts w:hint="eastAsia"/>
        </w:rPr>
        <w:t>r</w:t>
      </w:r>
      <w:r w:rsidR="003879BA" w:rsidRPr="003879BA">
        <w:rPr>
          <w:rFonts w:hint="eastAsia"/>
        </w:rPr>
        <w:t>到</w:t>
      </w:r>
      <w:r w:rsidR="003879BA" w:rsidRPr="003879BA">
        <w:rPr>
          <w:rFonts w:hint="eastAsia"/>
        </w:rPr>
        <w:t>t</w:t>
      </w:r>
      <w:r w:rsidR="003879BA" w:rsidRPr="003879BA">
        <w:rPr>
          <w:rFonts w:hint="eastAsia"/>
        </w:rPr>
        <w:t>的语义传递，得到最终的尾部实体嵌入向量形式上为</w:t>
      </w:r>
      <w:r w:rsidR="003879BA" w:rsidRPr="003879BA">
        <w:rPr>
          <w:rFonts w:hint="eastAsia"/>
        </w:rPr>
        <w:t>t=P</w:t>
      </w:r>
      <w:proofErr w:type="gramStart"/>
      <w:r w:rsidR="0024082F">
        <w:t>’</w:t>
      </w:r>
      <w:proofErr w:type="gramEnd"/>
      <w:r w:rsidR="003879BA" w:rsidRPr="003879BA">
        <w:rPr>
          <w:rFonts w:hint="eastAsia"/>
        </w:rPr>
        <w:t>（</w:t>
      </w:r>
      <w:r w:rsidR="003879BA" w:rsidRPr="003879BA">
        <w:rPr>
          <w:rFonts w:hint="eastAsia"/>
        </w:rPr>
        <w:t>P</w:t>
      </w:r>
      <w:r w:rsidR="003879BA" w:rsidRPr="003879BA">
        <w:rPr>
          <w:rFonts w:hint="eastAsia"/>
        </w:rPr>
        <w:t>（</w:t>
      </w:r>
      <w:r w:rsidR="003879BA" w:rsidRPr="003879BA">
        <w:rPr>
          <w:rFonts w:hint="eastAsia"/>
        </w:rPr>
        <w:t>h</w:t>
      </w:r>
      <w:r w:rsidR="003879BA">
        <w:rPr>
          <w:rFonts w:hint="eastAsia"/>
        </w:rPr>
        <w:t>，</w:t>
      </w:r>
      <w:r w:rsidR="003879BA" w:rsidRPr="003879BA">
        <w:rPr>
          <w:rFonts w:hint="eastAsia"/>
        </w:rPr>
        <w:t>r</w:t>
      </w:r>
      <w:r w:rsidR="003879BA" w:rsidRPr="003879BA">
        <w:rPr>
          <w:rFonts w:hint="eastAsia"/>
        </w:rPr>
        <w:t>）</w:t>
      </w:r>
      <w:r w:rsidR="003879BA">
        <w:rPr>
          <w:rFonts w:hint="eastAsia"/>
        </w:rPr>
        <w:t>，</w:t>
      </w:r>
      <w:r w:rsidR="003879BA" w:rsidRPr="003879BA">
        <w:rPr>
          <w:rFonts w:hint="eastAsia"/>
        </w:rPr>
        <w:t>t</w:t>
      </w:r>
      <w:r w:rsidR="003879BA" w:rsidRPr="003879BA">
        <w:rPr>
          <w:rFonts w:hint="eastAsia"/>
        </w:rPr>
        <w:t>）。考虑到</w:t>
      </w:r>
      <w:r w:rsidR="003879BA" w:rsidRPr="003879BA">
        <w:t>t</w:t>
      </w:r>
      <w:r w:rsidR="003879BA" w:rsidRPr="003879BA">
        <w:rPr>
          <w:rFonts w:hint="eastAsia"/>
        </w:rPr>
        <w:t>到</w:t>
      </w:r>
      <w:r w:rsidR="003879BA" w:rsidRPr="003879BA">
        <w:t>h</w:t>
      </w:r>
      <w:r w:rsidR="003879BA" w:rsidRPr="003879BA">
        <w:rPr>
          <w:rFonts w:hint="eastAsia"/>
        </w:rPr>
        <w:t>的语义传递方向与</w:t>
      </w:r>
      <w:r w:rsidR="003879BA" w:rsidRPr="003879BA">
        <w:t>r</w:t>
      </w:r>
      <w:r w:rsidR="003879BA" w:rsidRPr="003879BA">
        <w:rPr>
          <w:rFonts w:hint="eastAsia"/>
        </w:rPr>
        <w:t>相反，我们将</w:t>
      </w:r>
      <w:r w:rsidR="003879BA" w:rsidRPr="003879BA">
        <w:t>t</w:t>
      </w:r>
      <w:r w:rsidR="003879BA" w:rsidRPr="003879BA">
        <w:rPr>
          <w:rFonts w:hint="eastAsia"/>
        </w:rPr>
        <w:t>和</w:t>
      </w:r>
      <w:r w:rsidR="003879BA" w:rsidRPr="003879BA">
        <w:t>r</w:t>
      </w:r>
      <w:r w:rsidR="003879BA" w:rsidRPr="003879BA">
        <w:rPr>
          <w:rFonts w:hint="eastAsia"/>
        </w:rPr>
        <w:t>到</w:t>
      </w:r>
      <w:r w:rsidR="003879BA" w:rsidRPr="003879BA">
        <w:t>h</w:t>
      </w:r>
      <w:r w:rsidR="003879BA" w:rsidRPr="003879BA">
        <w:rPr>
          <w:rFonts w:hint="eastAsia"/>
        </w:rPr>
        <w:t>的语义传递函数定义为</w:t>
      </w:r>
      <w:r w:rsidR="003879BA" w:rsidRPr="003879BA">
        <w:t>p</w:t>
      </w:r>
      <w:r w:rsidR="003879BA" w:rsidRPr="003879BA">
        <w:rPr>
          <w:rFonts w:hint="eastAsia"/>
        </w:rPr>
        <w:t>（</w:t>
      </w:r>
      <w:r w:rsidR="003879BA" w:rsidRPr="003879BA">
        <w:t>−e</w:t>
      </w:r>
      <w:r w:rsidR="003879BA">
        <w:rPr>
          <w:rFonts w:hint="eastAsia"/>
        </w:rPr>
        <w:t>，</w:t>
      </w:r>
      <w:r w:rsidR="003879BA" w:rsidRPr="003879BA">
        <w:t>r</w:t>
      </w:r>
      <w:r w:rsidR="003879BA" w:rsidRPr="003879BA">
        <w:rPr>
          <w:rFonts w:hint="eastAsia"/>
        </w:rPr>
        <w:t>），并将最终的头部实体嵌入向量形式化为</w:t>
      </w:r>
      <w:r w:rsidR="003879BA" w:rsidRPr="003879BA">
        <w:t>h=P</w:t>
      </w:r>
      <w:proofErr w:type="gramStart"/>
      <w:r w:rsidR="0024082F">
        <w:t>’</w:t>
      </w:r>
      <w:proofErr w:type="gramEnd"/>
      <w:r w:rsidR="003879BA" w:rsidRPr="003879BA">
        <w:rPr>
          <w:rFonts w:hint="eastAsia"/>
        </w:rPr>
        <w:t>（</w:t>
      </w:r>
      <w:r w:rsidR="003879BA" w:rsidRPr="003879BA">
        <w:t>P</w:t>
      </w:r>
      <w:r w:rsidR="003879BA" w:rsidRPr="003879BA">
        <w:rPr>
          <w:rFonts w:hint="eastAsia"/>
        </w:rPr>
        <w:t>（</w:t>
      </w:r>
      <w:r w:rsidR="003879BA" w:rsidRPr="003879BA">
        <w:t>−t</w:t>
      </w:r>
      <w:r w:rsidR="003879BA">
        <w:rPr>
          <w:rFonts w:hint="eastAsia"/>
        </w:rPr>
        <w:t>，</w:t>
      </w:r>
      <w:r w:rsidR="003879BA" w:rsidRPr="003879BA">
        <w:t>r</w:t>
      </w:r>
      <w:r w:rsidR="003879BA">
        <w:rPr>
          <w:rFonts w:hint="eastAsia"/>
        </w:rPr>
        <w:t>），</w:t>
      </w:r>
      <w:r w:rsidR="003879BA" w:rsidRPr="003879BA">
        <w:t>h</w:t>
      </w:r>
      <w:r w:rsidR="003879BA" w:rsidRPr="003879BA">
        <w:rPr>
          <w:rFonts w:hint="eastAsia"/>
        </w:rPr>
        <w:t>）。</w:t>
      </w:r>
      <w:bookmarkEnd w:id="0"/>
    </w:p>
    <w:sectPr w:rsidR="009F1FF2" w:rsidRPr="009F1F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MBX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743F"/>
    <w:multiLevelType w:val="hybridMultilevel"/>
    <w:tmpl w:val="0C382290"/>
    <w:lvl w:ilvl="0" w:tplc="033A2A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9766A0D"/>
    <w:multiLevelType w:val="hybridMultilevel"/>
    <w:tmpl w:val="3698C406"/>
    <w:lvl w:ilvl="0" w:tplc="22847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AE"/>
    <w:rsid w:val="000B63F9"/>
    <w:rsid w:val="000F2253"/>
    <w:rsid w:val="001B144E"/>
    <w:rsid w:val="00204F3E"/>
    <w:rsid w:val="0024082F"/>
    <w:rsid w:val="002A4082"/>
    <w:rsid w:val="00370EA5"/>
    <w:rsid w:val="003879BA"/>
    <w:rsid w:val="004348C1"/>
    <w:rsid w:val="004C4E30"/>
    <w:rsid w:val="006B0E48"/>
    <w:rsid w:val="00755DA0"/>
    <w:rsid w:val="00922085"/>
    <w:rsid w:val="009476AE"/>
    <w:rsid w:val="009F1FF2"/>
    <w:rsid w:val="00B17485"/>
    <w:rsid w:val="00BD2E07"/>
    <w:rsid w:val="00D30577"/>
    <w:rsid w:val="00D835C8"/>
    <w:rsid w:val="00E238E0"/>
    <w:rsid w:val="00ED6941"/>
    <w:rsid w:val="00F258AE"/>
    <w:rsid w:val="00FA7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A0F7-C1D4-4DE2-BF72-FDE0433C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40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1F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A7FC5"/>
    <w:rPr>
      <w:rFonts w:ascii="CMBX10" w:hAnsi="CMBX10" w:hint="default"/>
      <w:b/>
      <w:bCs/>
      <w:i w:val="0"/>
      <w:iCs w:val="0"/>
      <w:color w:val="000000"/>
      <w:sz w:val="20"/>
      <w:szCs w:val="20"/>
    </w:rPr>
  </w:style>
  <w:style w:type="character" w:customStyle="1" w:styleId="fontstyle11">
    <w:name w:val="fontstyle11"/>
    <w:basedOn w:val="a0"/>
    <w:rsid w:val="00FA7FC5"/>
    <w:rPr>
      <w:rFonts w:ascii="CMMI10" w:hAnsi="CMMI10" w:hint="default"/>
      <w:b w:val="0"/>
      <w:bCs w:val="0"/>
      <w:i/>
      <w:iCs/>
      <w:color w:val="000000"/>
      <w:sz w:val="20"/>
      <w:szCs w:val="20"/>
    </w:rPr>
  </w:style>
  <w:style w:type="character" w:customStyle="1" w:styleId="fontstyle31">
    <w:name w:val="fontstyle31"/>
    <w:basedOn w:val="a0"/>
    <w:rsid w:val="00FA7FC5"/>
    <w:rPr>
      <w:rFonts w:ascii="CMSY10" w:hAnsi="CMSY10" w:hint="default"/>
      <w:b w:val="0"/>
      <w:bCs w:val="0"/>
      <w:i/>
      <w:iCs/>
      <w:color w:val="000000"/>
      <w:sz w:val="20"/>
      <w:szCs w:val="20"/>
    </w:rPr>
  </w:style>
  <w:style w:type="character" w:customStyle="1" w:styleId="fontstyle41">
    <w:name w:val="fontstyle41"/>
    <w:basedOn w:val="a0"/>
    <w:rsid w:val="00FA7FC5"/>
    <w:rPr>
      <w:rFonts w:ascii="MSBM10" w:hAnsi="MSBM10" w:hint="default"/>
      <w:b w:val="0"/>
      <w:bCs w:val="0"/>
      <w:i w:val="0"/>
      <w:iCs w:val="0"/>
      <w:color w:val="000000"/>
      <w:sz w:val="20"/>
      <w:szCs w:val="20"/>
    </w:rPr>
  </w:style>
  <w:style w:type="character" w:customStyle="1" w:styleId="fontstyle51">
    <w:name w:val="fontstyle51"/>
    <w:basedOn w:val="a0"/>
    <w:rsid w:val="00FA7FC5"/>
    <w:rPr>
      <w:rFonts w:ascii="CMMI7" w:hAnsi="CMMI7" w:hint="default"/>
      <w:b w:val="0"/>
      <w:bCs w:val="0"/>
      <w:i/>
      <w:iCs/>
      <w:color w:val="000000"/>
      <w:sz w:val="14"/>
      <w:szCs w:val="14"/>
    </w:rPr>
  </w:style>
  <w:style w:type="character" w:customStyle="1" w:styleId="1Char">
    <w:name w:val="标题 1 Char"/>
    <w:basedOn w:val="a0"/>
    <w:link w:val="1"/>
    <w:uiPriority w:val="9"/>
    <w:rsid w:val="002A4082"/>
    <w:rPr>
      <w:b/>
      <w:bCs/>
      <w:kern w:val="44"/>
      <w:sz w:val="44"/>
      <w:szCs w:val="44"/>
    </w:rPr>
  </w:style>
  <w:style w:type="paragraph" w:styleId="a3">
    <w:name w:val="List Paragraph"/>
    <w:basedOn w:val="a"/>
    <w:uiPriority w:val="34"/>
    <w:qFormat/>
    <w:rsid w:val="00204F3E"/>
    <w:pPr>
      <w:ind w:firstLineChars="200" w:firstLine="420"/>
    </w:pPr>
  </w:style>
  <w:style w:type="character" w:customStyle="1" w:styleId="MTEquationSection">
    <w:name w:val="MTEquationSection"/>
    <w:basedOn w:val="a0"/>
    <w:rsid w:val="00D30577"/>
    <w:rPr>
      <w:vanish/>
      <w:color w:val="FF0000"/>
    </w:rPr>
  </w:style>
  <w:style w:type="character" w:customStyle="1" w:styleId="2Char">
    <w:name w:val="标题 2 Char"/>
    <w:basedOn w:val="a0"/>
    <w:link w:val="2"/>
    <w:uiPriority w:val="9"/>
    <w:rsid w:val="009F1F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539311">
      <w:bodyDiv w:val="1"/>
      <w:marLeft w:val="0"/>
      <w:marRight w:val="0"/>
      <w:marTop w:val="0"/>
      <w:marBottom w:val="0"/>
      <w:divBdr>
        <w:top w:val="none" w:sz="0" w:space="0" w:color="auto"/>
        <w:left w:val="none" w:sz="0" w:space="0" w:color="auto"/>
        <w:bottom w:val="none" w:sz="0" w:space="0" w:color="auto"/>
        <w:right w:val="none" w:sz="0" w:space="0" w:color="auto"/>
      </w:divBdr>
      <w:divsChild>
        <w:div w:id="1829203905">
          <w:marLeft w:val="0"/>
          <w:marRight w:val="0"/>
          <w:marTop w:val="0"/>
          <w:marBottom w:val="0"/>
          <w:divBdr>
            <w:top w:val="none" w:sz="0" w:space="0" w:color="auto"/>
            <w:left w:val="none" w:sz="0" w:space="0" w:color="auto"/>
            <w:bottom w:val="none" w:sz="0" w:space="0" w:color="auto"/>
            <w:right w:val="none" w:sz="0" w:space="0" w:color="auto"/>
          </w:divBdr>
          <w:divsChild>
            <w:div w:id="1435319083">
              <w:marLeft w:val="0"/>
              <w:marRight w:val="0"/>
              <w:marTop w:val="0"/>
              <w:marBottom w:val="0"/>
              <w:divBdr>
                <w:top w:val="none" w:sz="0" w:space="0" w:color="auto"/>
                <w:left w:val="none" w:sz="0" w:space="0" w:color="auto"/>
                <w:bottom w:val="none" w:sz="0" w:space="0" w:color="auto"/>
                <w:right w:val="none" w:sz="0" w:space="0" w:color="auto"/>
              </w:divBdr>
              <w:divsChild>
                <w:div w:id="1966305527">
                  <w:marLeft w:val="0"/>
                  <w:marRight w:val="0"/>
                  <w:marTop w:val="0"/>
                  <w:marBottom w:val="0"/>
                  <w:divBdr>
                    <w:top w:val="none" w:sz="0" w:space="0" w:color="auto"/>
                    <w:left w:val="none" w:sz="0" w:space="0" w:color="auto"/>
                    <w:bottom w:val="none" w:sz="0" w:space="0" w:color="auto"/>
                    <w:right w:val="none" w:sz="0" w:space="0" w:color="auto"/>
                  </w:divBdr>
                  <w:divsChild>
                    <w:div w:id="3725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1599">
          <w:marLeft w:val="0"/>
          <w:marRight w:val="0"/>
          <w:marTop w:val="0"/>
          <w:marBottom w:val="0"/>
          <w:divBdr>
            <w:top w:val="none" w:sz="0" w:space="0" w:color="auto"/>
            <w:left w:val="none" w:sz="0" w:space="0" w:color="auto"/>
            <w:bottom w:val="none" w:sz="0" w:space="0" w:color="auto"/>
            <w:right w:val="none" w:sz="0" w:space="0" w:color="auto"/>
          </w:divBdr>
          <w:divsChild>
            <w:div w:id="1106778742">
              <w:marLeft w:val="0"/>
              <w:marRight w:val="0"/>
              <w:marTop w:val="0"/>
              <w:marBottom w:val="0"/>
              <w:divBdr>
                <w:top w:val="none" w:sz="0" w:space="0" w:color="auto"/>
                <w:left w:val="none" w:sz="0" w:space="0" w:color="auto"/>
                <w:bottom w:val="none" w:sz="0" w:space="0" w:color="auto"/>
                <w:right w:val="none" w:sz="0" w:space="0" w:color="auto"/>
              </w:divBdr>
              <w:divsChild>
                <w:div w:id="1526670520">
                  <w:marLeft w:val="0"/>
                  <w:marRight w:val="0"/>
                  <w:marTop w:val="0"/>
                  <w:marBottom w:val="0"/>
                  <w:divBdr>
                    <w:top w:val="none" w:sz="0" w:space="0" w:color="auto"/>
                    <w:left w:val="none" w:sz="0" w:space="0" w:color="auto"/>
                    <w:bottom w:val="none" w:sz="0" w:space="0" w:color="auto"/>
                    <w:right w:val="none" w:sz="0" w:space="0" w:color="auto"/>
                  </w:divBdr>
                  <w:divsChild>
                    <w:div w:id="20740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66059">
      <w:bodyDiv w:val="1"/>
      <w:marLeft w:val="0"/>
      <w:marRight w:val="0"/>
      <w:marTop w:val="0"/>
      <w:marBottom w:val="0"/>
      <w:divBdr>
        <w:top w:val="none" w:sz="0" w:space="0" w:color="auto"/>
        <w:left w:val="none" w:sz="0" w:space="0" w:color="auto"/>
        <w:bottom w:val="none" w:sz="0" w:space="0" w:color="auto"/>
        <w:right w:val="none" w:sz="0" w:space="0" w:color="auto"/>
      </w:divBdr>
    </w:div>
    <w:div w:id="1339382273">
      <w:bodyDiv w:val="1"/>
      <w:marLeft w:val="0"/>
      <w:marRight w:val="0"/>
      <w:marTop w:val="0"/>
      <w:marBottom w:val="0"/>
      <w:divBdr>
        <w:top w:val="none" w:sz="0" w:space="0" w:color="auto"/>
        <w:left w:val="none" w:sz="0" w:space="0" w:color="auto"/>
        <w:bottom w:val="none" w:sz="0" w:space="0" w:color="auto"/>
        <w:right w:val="none" w:sz="0" w:space="0" w:color="auto"/>
      </w:divBdr>
      <w:divsChild>
        <w:div w:id="1684553056">
          <w:marLeft w:val="0"/>
          <w:marRight w:val="0"/>
          <w:marTop w:val="0"/>
          <w:marBottom w:val="0"/>
          <w:divBdr>
            <w:top w:val="none" w:sz="0" w:space="0" w:color="auto"/>
            <w:left w:val="none" w:sz="0" w:space="0" w:color="auto"/>
            <w:bottom w:val="none" w:sz="0" w:space="0" w:color="auto"/>
            <w:right w:val="none" w:sz="0" w:space="0" w:color="auto"/>
          </w:divBdr>
          <w:divsChild>
            <w:div w:id="1490634262">
              <w:marLeft w:val="0"/>
              <w:marRight w:val="0"/>
              <w:marTop w:val="0"/>
              <w:marBottom w:val="0"/>
              <w:divBdr>
                <w:top w:val="none" w:sz="0" w:space="0" w:color="auto"/>
                <w:left w:val="none" w:sz="0" w:space="0" w:color="auto"/>
                <w:bottom w:val="none" w:sz="0" w:space="0" w:color="auto"/>
                <w:right w:val="none" w:sz="0" w:space="0" w:color="auto"/>
              </w:divBdr>
              <w:divsChild>
                <w:div w:id="1016616238">
                  <w:marLeft w:val="0"/>
                  <w:marRight w:val="0"/>
                  <w:marTop w:val="0"/>
                  <w:marBottom w:val="0"/>
                  <w:divBdr>
                    <w:top w:val="none" w:sz="0" w:space="0" w:color="auto"/>
                    <w:left w:val="none" w:sz="0" w:space="0" w:color="auto"/>
                    <w:bottom w:val="none" w:sz="0" w:space="0" w:color="auto"/>
                    <w:right w:val="none" w:sz="0" w:space="0" w:color="auto"/>
                  </w:divBdr>
                  <w:divsChild>
                    <w:div w:id="1745032725">
                      <w:marLeft w:val="0"/>
                      <w:marRight w:val="0"/>
                      <w:marTop w:val="0"/>
                      <w:marBottom w:val="0"/>
                      <w:divBdr>
                        <w:top w:val="none" w:sz="0" w:space="0" w:color="auto"/>
                        <w:left w:val="none" w:sz="0" w:space="0" w:color="auto"/>
                        <w:bottom w:val="none" w:sz="0" w:space="0" w:color="auto"/>
                        <w:right w:val="none" w:sz="0" w:space="0" w:color="auto"/>
                      </w:divBdr>
                      <w:divsChild>
                        <w:div w:id="6284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5402">
          <w:marLeft w:val="0"/>
          <w:marRight w:val="0"/>
          <w:marTop w:val="0"/>
          <w:marBottom w:val="0"/>
          <w:divBdr>
            <w:top w:val="none" w:sz="0" w:space="0" w:color="auto"/>
            <w:left w:val="none" w:sz="0" w:space="0" w:color="auto"/>
            <w:bottom w:val="none" w:sz="0" w:space="0" w:color="auto"/>
            <w:right w:val="none" w:sz="0" w:space="0" w:color="auto"/>
          </w:divBdr>
          <w:divsChild>
            <w:div w:id="2116899348">
              <w:marLeft w:val="0"/>
              <w:marRight w:val="0"/>
              <w:marTop w:val="0"/>
              <w:marBottom w:val="0"/>
              <w:divBdr>
                <w:top w:val="none" w:sz="0" w:space="0" w:color="auto"/>
                <w:left w:val="none" w:sz="0" w:space="0" w:color="auto"/>
                <w:bottom w:val="none" w:sz="0" w:space="0" w:color="auto"/>
                <w:right w:val="none" w:sz="0" w:space="0" w:color="auto"/>
              </w:divBdr>
              <w:divsChild>
                <w:div w:id="1340429444">
                  <w:marLeft w:val="0"/>
                  <w:marRight w:val="0"/>
                  <w:marTop w:val="0"/>
                  <w:marBottom w:val="0"/>
                  <w:divBdr>
                    <w:top w:val="none" w:sz="0" w:space="0" w:color="auto"/>
                    <w:left w:val="none" w:sz="0" w:space="0" w:color="auto"/>
                    <w:bottom w:val="none" w:sz="0" w:space="0" w:color="auto"/>
                    <w:right w:val="none" w:sz="0" w:space="0" w:color="auto"/>
                  </w:divBdr>
                  <w:divsChild>
                    <w:div w:id="318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78937">
      <w:bodyDiv w:val="1"/>
      <w:marLeft w:val="0"/>
      <w:marRight w:val="0"/>
      <w:marTop w:val="0"/>
      <w:marBottom w:val="0"/>
      <w:divBdr>
        <w:top w:val="none" w:sz="0" w:space="0" w:color="auto"/>
        <w:left w:val="none" w:sz="0" w:space="0" w:color="auto"/>
        <w:bottom w:val="none" w:sz="0" w:space="0" w:color="auto"/>
        <w:right w:val="none" w:sz="0" w:space="0" w:color="auto"/>
      </w:divBdr>
      <w:divsChild>
        <w:div w:id="1115637652">
          <w:marLeft w:val="0"/>
          <w:marRight w:val="0"/>
          <w:marTop w:val="0"/>
          <w:marBottom w:val="0"/>
          <w:divBdr>
            <w:top w:val="none" w:sz="0" w:space="0" w:color="auto"/>
            <w:left w:val="none" w:sz="0" w:space="0" w:color="auto"/>
            <w:bottom w:val="none" w:sz="0" w:space="0" w:color="auto"/>
            <w:right w:val="none" w:sz="0" w:space="0" w:color="auto"/>
          </w:divBdr>
          <w:divsChild>
            <w:div w:id="2091195469">
              <w:marLeft w:val="0"/>
              <w:marRight w:val="0"/>
              <w:marTop w:val="0"/>
              <w:marBottom w:val="0"/>
              <w:divBdr>
                <w:top w:val="none" w:sz="0" w:space="0" w:color="auto"/>
                <w:left w:val="none" w:sz="0" w:space="0" w:color="auto"/>
                <w:bottom w:val="none" w:sz="0" w:space="0" w:color="auto"/>
                <w:right w:val="none" w:sz="0" w:space="0" w:color="auto"/>
              </w:divBdr>
              <w:divsChild>
                <w:div w:id="439028299">
                  <w:marLeft w:val="0"/>
                  <w:marRight w:val="0"/>
                  <w:marTop w:val="0"/>
                  <w:marBottom w:val="0"/>
                  <w:divBdr>
                    <w:top w:val="none" w:sz="0" w:space="0" w:color="auto"/>
                    <w:left w:val="none" w:sz="0" w:space="0" w:color="auto"/>
                    <w:bottom w:val="none" w:sz="0" w:space="0" w:color="auto"/>
                    <w:right w:val="none" w:sz="0" w:space="0" w:color="auto"/>
                  </w:divBdr>
                  <w:divsChild>
                    <w:div w:id="1056395087">
                      <w:marLeft w:val="0"/>
                      <w:marRight w:val="0"/>
                      <w:marTop w:val="0"/>
                      <w:marBottom w:val="0"/>
                      <w:divBdr>
                        <w:top w:val="none" w:sz="0" w:space="0" w:color="auto"/>
                        <w:left w:val="none" w:sz="0" w:space="0" w:color="auto"/>
                        <w:bottom w:val="none" w:sz="0" w:space="0" w:color="auto"/>
                        <w:right w:val="none" w:sz="0" w:space="0" w:color="auto"/>
                      </w:divBdr>
                      <w:divsChild>
                        <w:div w:id="2104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7250">
          <w:marLeft w:val="0"/>
          <w:marRight w:val="0"/>
          <w:marTop w:val="0"/>
          <w:marBottom w:val="0"/>
          <w:divBdr>
            <w:top w:val="none" w:sz="0" w:space="0" w:color="auto"/>
            <w:left w:val="none" w:sz="0" w:space="0" w:color="auto"/>
            <w:bottom w:val="none" w:sz="0" w:space="0" w:color="auto"/>
            <w:right w:val="none" w:sz="0" w:space="0" w:color="auto"/>
          </w:divBdr>
          <w:divsChild>
            <w:div w:id="1951083439">
              <w:marLeft w:val="0"/>
              <w:marRight w:val="0"/>
              <w:marTop w:val="0"/>
              <w:marBottom w:val="0"/>
              <w:divBdr>
                <w:top w:val="none" w:sz="0" w:space="0" w:color="auto"/>
                <w:left w:val="none" w:sz="0" w:space="0" w:color="auto"/>
                <w:bottom w:val="none" w:sz="0" w:space="0" w:color="auto"/>
                <w:right w:val="none" w:sz="0" w:space="0" w:color="auto"/>
              </w:divBdr>
              <w:divsChild>
                <w:div w:id="708844896">
                  <w:marLeft w:val="0"/>
                  <w:marRight w:val="0"/>
                  <w:marTop w:val="0"/>
                  <w:marBottom w:val="0"/>
                  <w:divBdr>
                    <w:top w:val="none" w:sz="0" w:space="0" w:color="auto"/>
                    <w:left w:val="none" w:sz="0" w:space="0" w:color="auto"/>
                    <w:bottom w:val="none" w:sz="0" w:space="0" w:color="auto"/>
                    <w:right w:val="none" w:sz="0" w:space="0" w:color="auto"/>
                  </w:divBdr>
                  <w:divsChild>
                    <w:div w:id="449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46653">
      <w:bodyDiv w:val="1"/>
      <w:marLeft w:val="0"/>
      <w:marRight w:val="0"/>
      <w:marTop w:val="0"/>
      <w:marBottom w:val="0"/>
      <w:divBdr>
        <w:top w:val="none" w:sz="0" w:space="0" w:color="auto"/>
        <w:left w:val="none" w:sz="0" w:space="0" w:color="auto"/>
        <w:bottom w:val="none" w:sz="0" w:space="0" w:color="auto"/>
        <w:right w:val="none" w:sz="0" w:space="0" w:color="auto"/>
      </w:divBdr>
      <w:divsChild>
        <w:div w:id="1834563648">
          <w:marLeft w:val="0"/>
          <w:marRight w:val="0"/>
          <w:marTop w:val="0"/>
          <w:marBottom w:val="0"/>
          <w:divBdr>
            <w:top w:val="none" w:sz="0" w:space="0" w:color="auto"/>
            <w:left w:val="none" w:sz="0" w:space="0" w:color="auto"/>
            <w:bottom w:val="none" w:sz="0" w:space="0" w:color="auto"/>
            <w:right w:val="none" w:sz="0" w:space="0" w:color="auto"/>
          </w:divBdr>
          <w:divsChild>
            <w:div w:id="1817258156">
              <w:marLeft w:val="0"/>
              <w:marRight w:val="0"/>
              <w:marTop w:val="0"/>
              <w:marBottom w:val="0"/>
              <w:divBdr>
                <w:top w:val="none" w:sz="0" w:space="0" w:color="auto"/>
                <w:left w:val="none" w:sz="0" w:space="0" w:color="auto"/>
                <w:bottom w:val="none" w:sz="0" w:space="0" w:color="auto"/>
                <w:right w:val="none" w:sz="0" w:space="0" w:color="auto"/>
              </w:divBdr>
              <w:divsChild>
                <w:div w:id="251012345">
                  <w:marLeft w:val="0"/>
                  <w:marRight w:val="0"/>
                  <w:marTop w:val="0"/>
                  <w:marBottom w:val="0"/>
                  <w:divBdr>
                    <w:top w:val="none" w:sz="0" w:space="0" w:color="auto"/>
                    <w:left w:val="none" w:sz="0" w:space="0" w:color="auto"/>
                    <w:bottom w:val="none" w:sz="0" w:space="0" w:color="auto"/>
                    <w:right w:val="none" w:sz="0" w:space="0" w:color="auto"/>
                  </w:divBdr>
                  <w:divsChild>
                    <w:div w:id="17352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8665">
          <w:marLeft w:val="0"/>
          <w:marRight w:val="0"/>
          <w:marTop w:val="0"/>
          <w:marBottom w:val="0"/>
          <w:divBdr>
            <w:top w:val="none" w:sz="0" w:space="0" w:color="auto"/>
            <w:left w:val="none" w:sz="0" w:space="0" w:color="auto"/>
            <w:bottom w:val="none" w:sz="0" w:space="0" w:color="auto"/>
            <w:right w:val="none" w:sz="0" w:space="0" w:color="auto"/>
          </w:divBdr>
          <w:divsChild>
            <w:div w:id="856581214">
              <w:marLeft w:val="0"/>
              <w:marRight w:val="0"/>
              <w:marTop w:val="0"/>
              <w:marBottom w:val="0"/>
              <w:divBdr>
                <w:top w:val="none" w:sz="0" w:space="0" w:color="auto"/>
                <w:left w:val="none" w:sz="0" w:space="0" w:color="auto"/>
                <w:bottom w:val="none" w:sz="0" w:space="0" w:color="auto"/>
                <w:right w:val="none" w:sz="0" w:space="0" w:color="auto"/>
              </w:divBdr>
              <w:divsChild>
                <w:div w:id="513805494">
                  <w:marLeft w:val="0"/>
                  <w:marRight w:val="0"/>
                  <w:marTop w:val="0"/>
                  <w:marBottom w:val="0"/>
                  <w:divBdr>
                    <w:top w:val="none" w:sz="0" w:space="0" w:color="auto"/>
                    <w:left w:val="none" w:sz="0" w:space="0" w:color="auto"/>
                    <w:bottom w:val="none" w:sz="0" w:space="0" w:color="auto"/>
                    <w:right w:val="none" w:sz="0" w:space="0" w:color="auto"/>
                  </w:divBdr>
                  <w:divsChild>
                    <w:div w:id="19842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0684">
      <w:bodyDiv w:val="1"/>
      <w:marLeft w:val="0"/>
      <w:marRight w:val="0"/>
      <w:marTop w:val="0"/>
      <w:marBottom w:val="0"/>
      <w:divBdr>
        <w:top w:val="none" w:sz="0" w:space="0" w:color="auto"/>
        <w:left w:val="none" w:sz="0" w:space="0" w:color="auto"/>
        <w:bottom w:val="none" w:sz="0" w:space="0" w:color="auto"/>
        <w:right w:val="none" w:sz="0" w:space="0" w:color="auto"/>
      </w:divBdr>
      <w:divsChild>
        <w:div w:id="2065520857">
          <w:marLeft w:val="0"/>
          <w:marRight w:val="0"/>
          <w:marTop w:val="0"/>
          <w:marBottom w:val="0"/>
          <w:divBdr>
            <w:top w:val="none" w:sz="0" w:space="0" w:color="auto"/>
            <w:left w:val="none" w:sz="0" w:space="0" w:color="auto"/>
            <w:bottom w:val="none" w:sz="0" w:space="0" w:color="auto"/>
            <w:right w:val="none" w:sz="0" w:space="0" w:color="auto"/>
          </w:divBdr>
          <w:divsChild>
            <w:div w:id="335034298">
              <w:marLeft w:val="0"/>
              <w:marRight w:val="0"/>
              <w:marTop w:val="0"/>
              <w:marBottom w:val="0"/>
              <w:divBdr>
                <w:top w:val="none" w:sz="0" w:space="0" w:color="auto"/>
                <w:left w:val="none" w:sz="0" w:space="0" w:color="auto"/>
                <w:bottom w:val="none" w:sz="0" w:space="0" w:color="auto"/>
                <w:right w:val="none" w:sz="0" w:space="0" w:color="auto"/>
              </w:divBdr>
              <w:divsChild>
                <w:div w:id="56512478">
                  <w:marLeft w:val="0"/>
                  <w:marRight w:val="0"/>
                  <w:marTop w:val="0"/>
                  <w:marBottom w:val="0"/>
                  <w:divBdr>
                    <w:top w:val="none" w:sz="0" w:space="0" w:color="auto"/>
                    <w:left w:val="none" w:sz="0" w:space="0" w:color="auto"/>
                    <w:bottom w:val="none" w:sz="0" w:space="0" w:color="auto"/>
                    <w:right w:val="none" w:sz="0" w:space="0" w:color="auto"/>
                  </w:divBdr>
                  <w:divsChild>
                    <w:div w:id="18366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1793">
          <w:marLeft w:val="0"/>
          <w:marRight w:val="0"/>
          <w:marTop w:val="0"/>
          <w:marBottom w:val="0"/>
          <w:divBdr>
            <w:top w:val="none" w:sz="0" w:space="0" w:color="auto"/>
            <w:left w:val="none" w:sz="0" w:space="0" w:color="auto"/>
            <w:bottom w:val="none" w:sz="0" w:space="0" w:color="auto"/>
            <w:right w:val="none" w:sz="0" w:space="0" w:color="auto"/>
          </w:divBdr>
          <w:divsChild>
            <w:div w:id="167798034">
              <w:marLeft w:val="0"/>
              <w:marRight w:val="0"/>
              <w:marTop w:val="0"/>
              <w:marBottom w:val="0"/>
              <w:divBdr>
                <w:top w:val="none" w:sz="0" w:space="0" w:color="auto"/>
                <w:left w:val="none" w:sz="0" w:space="0" w:color="auto"/>
                <w:bottom w:val="none" w:sz="0" w:space="0" w:color="auto"/>
                <w:right w:val="none" w:sz="0" w:space="0" w:color="auto"/>
              </w:divBdr>
              <w:divsChild>
                <w:div w:id="1664771273">
                  <w:marLeft w:val="0"/>
                  <w:marRight w:val="0"/>
                  <w:marTop w:val="0"/>
                  <w:marBottom w:val="0"/>
                  <w:divBdr>
                    <w:top w:val="none" w:sz="0" w:space="0" w:color="auto"/>
                    <w:left w:val="none" w:sz="0" w:space="0" w:color="auto"/>
                    <w:bottom w:val="none" w:sz="0" w:space="0" w:color="auto"/>
                    <w:right w:val="none" w:sz="0" w:space="0" w:color="auto"/>
                  </w:divBdr>
                  <w:divsChild>
                    <w:div w:id="5114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58884">
      <w:bodyDiv w:val="1"/>
      <w:marLeft w:val="0"/>
      <w:marRight w:val="0"/>
      <w:marTop w:val="0"/>
      <w:marBottom w:val="0"/>
      <w:divBdr>
        <w:top w:val="none" w:sz="0" w:space="0" w:color="auto"/>
        <w:left w:val="none" w:sz="0" w:space="0" w:color="auto"/>
        <w:bottom w:val="none" w:sz="0" w:space="0" w:color="auto"/>
        <w:right w:val="none" w:sz="0" w:space="0" w:color="auto"/>
      </w:divBdr>
      <w:divsChild>
        <w:div w:id="179777841">
          <w:marLeft w:val="0"/>
          <w:marRight w:val="0"/>
          <w:marTop w:val="0"/>
          <w:marBottom w:val="0"/>
          <w:divBdr>
            <w:top w:val="none" w:sz="0" w:space="0" w:color="auto"/>
            <w:left w:val="none" w:sz="0" w:space="0" w:color="auto"/>
            <w:bottom w:val="none" w:sz="0" w:space="0" w:color="auto"/>
            <w:right w:val="none" w:sz="0" w:space="0" w:color="auto"/>
          </w:divBdr>
          <w:divsChild>
            <w:div w:id="1824084941">
              <w:marLeft w:val="0"/>
              <w:marRight w:val="0"/>
              <w:marTop w:val="0"/>
              <w:marBottom w:val="0"/>
              <w:divBdr>
                <w:top w:val="none" w:sz="0" w:space="0" w:color="auto"/>
                <w:left w:val="none" w:sz="0" w:space="0" w:color="auto"/>
                <w:bottom w:val="none" w:sz="0" w:space="0" w:color="auto"/>
                <w:right w:val="none" w:sz="0" w:space="0" w:color="auto"/>
              </w:divBdr>
              <w:divsChild>
                <w:div w:id="1155294902">
                  <w:marLeft w:val="0"/>
                  <w:marRight w:val="0"/>
                  <w:marTop w:val="0"/>
                  <w:marBottom w:val="0"/>
                  <w:divBdr>
                    <w:top w:val="none" w:sz="0" w:space="0" w:color="auto"/>
                    <w:left w:val="none" w:sz="0" w:space="0" w:color="auto"/>
                    <w:bottom w:val="none" w:sz="0" w:space="0" w:color="auto"/>
                    <w:right w:val="none" w:sz="0" w:space="0" w:color="auto"/>
                  </w:divBdr>
                  <w:divsChild>
                    <w:div w:id="11033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96113">
          <w:marLeft w:val="0"/>
          <w:marRight w:val="0"/>
          <w:marTop w:val="0"/>
          <w:marBottom w:val="0"/>
          <w:divBdr>
            <w:top w:val="none" w:sz="0" w:space="0" w:color="auto"/>
            <w:left w:val="none" w:sz="0" w:space="0" w:color="auto"/>
            <w:bottom w:val="none" w:sz="0" w:space="0" w:color="auto"/>
            <w:right w:val="none" w:sz="0" w:space="0" w:color="auto"/>
          </w:divBdr>
          <w:divsChild>
            <w:div w:id="931207520">
              <w:marLeft w:val="0"/>
              <w:marRight w:val="0"/>
              <w:marTop w:val="0"/>
              <w:marBottom w:val="0"/>
              <w:divBdr>
                <w:top w:val="none" w:sz="0" w:space="0" w:color="auto"/>
                <w:left w:val="none" w:sz="0" w:space="0" w:color="auto"/>
                <w:bottom w:val="none" w:sz="0" w:space="0" w:color="auto"/>
                <w:right w:val="none" w:sz="0" w:space="0" w:color="auto"/>
              </w:divBdr>
              <w:divsChild>
                <w:div w:id="319895517">
                  <w:marLeft w:val="0"/>
                  <w:marRight w:val="0"/>
                  <w:marTop w:val="0"/>
                  <w:marBottom w:val="0"/>
                  <w:divBdr>
                    <w:top w:val="none" w:sz="0" w:space="0" w:color="auto"/>
                    <w:left w:val="none" w:sz="0" w:space="0" w:color="auto"/>
                    <w:bottom w:val="none" w:sz="0" w:space="0" w:color="auto"/>
                    <w:right w:val="none" w:sz="0" w:space="0" w:color="auto"/>
                  </w:divBdr>
                  <w:divsChild>
                    <w:div w:id="10826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2767</TotalTime>
  <Pages>3</Pages>
  <Words>445</Words>
  <Characters>2539</Characters>
  <Application>Microsoft Office Word</Application>
  <DocSecurity>0</DocSecurity>
  <Lines>21</Lines>
  <Paragraphs>5</Paragraphs>
  <ScaleCrop>false</ScaleCrop>
  <Company>Microsoft</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2020-11-21T10:35:00Z</dcterms:created>
  <dcterms:modified xsi:type="dcterms:W3CDTF">2020-11-23T08:42:00Z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