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i2kde5ctgb19" w:id="0"/>
      <w:bookmarkEnd w:id="0"/>
      <w:r w:rsidDel="00000000" w:rsidR="00000000" w:rsidRPr="00000000">
        <w:rPr>
          <w:rtl w:val="0"/>
        </w:rPr>
        <w:t xml:space="preserve">Testing APIs With Postman </w:t>
      </w:r>
      <w:r w:rsidDel="00000000" w:rsidR="00000000" w:rsidRPr="00000000">
        <w:rPr>
          <w:sz w:val="24"/>
          <w:szCs w:val="24"/>
          <w:rtl w:val="0"/>
        </w:rPr>
        <w:t xml:space="preserve">(v7.20.1)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Postman allows us to import and export test suites, Below are 2 tests which can be downloaded and imported into Postman. </w:t>
      </w:r>
      <w:r w:rsidDel="00000000" w:rsidR="00000000" w:rsidRPr="00000000">
        <w:rPr>
          <w:rtl w:val="0"/>
        </w:rPr>
        <w:t xml:space="preserve">Since Tomcat and IIS have different paths, I created a Test Suite for each language. The main differences are the localhost:port combo and checking for 201/204 returns in C# vs 200 for JAVA. The tests are passing for ‘Module 4 - 13_CreatingAPIs - exercise final’ for the respective languages.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(download these files locally)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C#_API_Tests.postman_collection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JAVA_API_Tests.postman_collection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yv0sg52qjk8" w:id="1"/>
      <w:bookmarkEnd w:id="1"/>
      <w:r w:rsidDel="00000000" w:rsidR="00000000" w:rsidRPr="00000000">
        <w:rPr>
          <w:rtl w:val="0"/>
        </w:rPr>
        <w:t xml:space="preserve">Importing Tests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‘Import’ </w:t>
      </w: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Chose either JAVA/C# json file, ‘OK’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838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the bottom left of Postman click ‘</w:t>
      </w:r>
      <w:r w:rsidDel="00000000" w:rsidR="00000000" w:rsidRPr="00000000">
        <w:rPr>
          <w:b w:val="1"/>
          <w:rtl w:val="0"/>
        </w:rPr>
        <w:t xml:space="preserve">Show Sidebar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3000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‘Collections’ </w:t>
      </w:r>
      <w:r w:rsidDel="00000000" w:rsidR="00000000" w:rsidRPr="00000000">
        <w:rPr>
          <w:rtl w:val="0"/>
        </w:rPr>
        <w:t xml:space="preserve">Tab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‘Expand’ </w:t>
      </w:r>
      <w:r w:rsidDel="00000000" w:rsidR="00000000" w:rsidRPr="00000000">
        <w:rPr>
          <w:rtl w:val="0"/>
        </w:rPr>
        <w:t xml:space="preserve">arrow on the Collection and then </w:t>
      </w:r>
      <w:r w:rsidDel="00000000" w:rsidR="00000000" w:rsidRPr="00000000">
        <w:rPr>
          <w:b w:val="1"/>
          <w:rtl w:val="0"/>
        </w:rPr>
        <w:t xml:space="preserve">‘Run’ </w:t>
      </w:r>
      <w:r w:rsidDel="00000000" w:rsidR="00000000" w:rsidRPr="00000000">
        <w:rPr>
          <w:rtl w:val="0"/>
        </w:rPr>
        <w:t xml:space="preserve">in the modal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will open the Collection Runner window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the view click </w:t>
      </w:r>
      <w:r w:rsidDel="00000000" w:rsidR="00000000" w:rsidRPr="00000000">
        <w:rPr>
          <w:b w:val="1"/>
          <w:rtl w:val="0"/>
        </w:rPr>
        <w:t xml:space="preserve">‘Run [</w:t>
      </w:r>
      <w:r w:rsidDel="00000000" w:rsidR="00000000" w:rsidRPr="00000000">
        <w:rPr>
          <w:b w:val="1"/>
          <w:i w:val="1"/>
          <w:rtl w:val="0"/>
        </w:rPr>
        <w:t xml:space="preserve">test-name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’ to execute tests (also make sure the project’s server is running and on localhost!)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k7uswr3dr2cr" w:id="2"/>
      <w:bookmarkEnd w:id="2"/>
      <w:r w:rsidDel="00000000" w:rsidR="00000000" w:rsidRPr="00000000">
        <w:rPr>
          <w:rtl w:val="0"/>
        </w:rPr>
        <w:t xml:space="preserve">Test Results View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avhlmqkmsjdp" w:id="3"/>
      <w:bookmarkEnd w:id="3"/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gpr3hjbtrfn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dfb4j9a7t3si" w:id="5"/>
      <w:bookmarkEnd w:id="5"/>
      <w:r w:rsidDel="00000000" w:rsidR="00000000" w:rsidRPr="00000000">
        <w:rPr>
          <w:rtl w:val="0"/>
        </w:rPr>
        <w:t xml:space="preserve">View Tests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View the individual Tests in a Collection, expand a method and select the Test tab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Br22RfbTmMYUKIZP8TN0NZBJtjefK3Ff" TargetMode="External"/><Relationship Id="rId7" Type="http://schemas.openxmlformats.org/officeDocument/2006/relationships/hyperlink" Target="https://drive.google.com/open?id=1pzjIH6z8XIy32TTHZvhlIw-5rLDYtD-n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