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D93" w:rsidRDefault="0049675B">
      <w:pPr>
        <w:pStyle w:val="KonuBal"/>
      </w:pPr>
      <w:r>
        <w:t>Kali Purple Aracı - Eğitim Materyali</w:t>
      </w:r>
    </w:p>
    <w:p w:rsidR="00555D93" w:rsidRDefault="0049675B">
      <w:pPr>
        <w:pStyle w:val="Balk1"/>
      </w:pPr>
      <w:r>
        <w:rPr>
          <w:rFonts w:ascii="Segoe UI Symbol" w:hAnsi="Segoe UI Symbol" w:cs="Segoe UI Symbol"/>
        </w:rPr>
        <w:t>🎯</w:t>
      </w:r>
      <w:r>
        <w:t xml:space="preserve"> Kali Purple Nedir?</w:t>
      </w:r>
    </w:p>
    <w:p w:rsidR="00555D93" w:rsidRDefault="0049675B">
      <w:r>
        <w:br/>
        <w:t>Kali Purple, Offensive Security tarafından geliştirilen, siber savunma (defensive security) ve tehdit tespiti amaçlı özel olarak yapılandırılmış bir Kali Linux dağıtımıdır.</w:t>
      </w:r>
      <w:r>
        <w:br/>
        <w:t xml:space="preserve">Hedefi, SOC </w:t>
      </w:r>
      <w:r>
        <w:t>analistleri, Blue Team uzmanları ve güvenlik operasyon ekiplerine kapsamlı araçlar sunmaktır.</w:t>
      </w:r>
      <w:r>
        <w:br/>
      </w:r>
    </w:p>
    <w:p w:rsidR="00555D93" w:rsidRDefault="0049675B">
      <w:pPr>
        <w:pStyle w:val="Balk1"/>
      </w:pPr>
      <w:r>
        <w:rPr>
          <w:rFonts w:ascii="Segoe UI Symbol" w:hAnsi="Segoe UI Symbol" w:cs="Segoe UI Symbol"/>
        </w:rPr>
        <w:t>🔧</w:t>
      </w:r>
      <w:r>
        <w:t xml:space="preserve"> Özellikleri</w:t>
      </w:r>
    </w:p>
    <w:p w:rsidR="00555D93" w:rsidRDefault="0049675B">
      <w:r>
        <w:br/>
        <w:t>- Ağ izleme ve saldırı tespiti (IDS/IPS)</w:t>
      </w:r>
      <w:r>
        <w:br/>
        <w:t>- Olay müdahale araçları</w:t>
      </w:r>
      <w:r>
        <w:br/>
        <w:t>- Güvenlik analizi ve korelasyon sistemleri (SIEM)</w:t>
      </w:r>
      <w:r>
        <w:br/>
        <w:t>- Honeypot araçları</w:t>
      </w:r>
      <w:r>
        <w:br/>
        <w:t>- Tehdit</w:t>
      </w:r>
      <w:r>
        <w:t xml:space="preserve"> istihbaratı analizi</w:t>
      </w:r>
      <w:r>
        <w:br/>
        <w:t>- MITRE ATT&amp;CK uyumluluğu</w:t>
      </w:r>
      <w:r>
        <w:br/>
      </w:r>
    </w:p>
    <w:p w:rsidR="00555D93" w:rsidRDefault="0049675B">
      <w:pPr>
        <w:pStyle w:val="Balk1"/>
      </w:pPr>
      <w:r>
        <w:rPr>
          <w:rFonts w:ascii="Segoe UI Symbol" w:hAnsi="Segoe UI Symbol" w:cs="Segoe UI Symbol"/>
        </w:rPr>
        <w:t>📌</w:t>
      </w:r>
      <w:r>
        <w:t xml:space="preserve"> Kullanım Alanları</w:t>
      </w:r>
    </w:p>
    <w:p w:rsidR="00555D93" w:rsidRDefault="0049675B">
      <w:r>
        <w:br/>
        <w:t>- SOC (Security Operations Center) eğitimleri</w:t>
      </w:r>
      <w:r>
        <w:br/>
        <w:t>- Tehdit avcılığı (Threat Hunting)</w:t>
      </w:r>
      <w:r>
        <w:br/>
        <w:t>- Ağ güvenliği izleme (Network Security Monitoring)</w:t>
      </w:r>
      <w:r>
        <w:br/>
        <w:t>- Honeypot simülasyonları</w:t>
      </w:r>
      <w:r>
        <w:br/>
        <w:t>- Güvenlik ihlallerine müda</w:t>
      </w:r>
      <w:r>
        <w:t>hale ve analiz</w:t>
      </w:r>
      <w:r>
        <w:br/>
      </w:r>
    </w:p>
    <w:p w:rsidR="00555D93" w:rsidRDefault="0049675B">
      <w:pPr>
        <w:pStyle w:val="Balk1"/>
      </w:pPr>
      <w:r>
        <w:rPr>
          <w:rFonts w:ascii="Segoe UI Symbol" w:hAnsi="Segoe UI Symbol" w:cs="Segoe UI Symbol"/>
        </w:rPr>
        <w:t>💻</w:t>
      </w:r>
      <w:r>
        <w:t xml:space="preserve"> Kurulum Seçenekleri</w:t>
      </w:r>
    </w:p>
    <w:p w:rsidR="00555D93" w:rsidRDefault="0049675B">
      <w:r>
        <w:br/>
        <w:t>1. ISO dosyasını https://www.kali.org/get-kali/#kali-purple adresinden indir.</w:t>
      </w:r>
      <w:r>
        <w:br/>
        <w:t>2. VMware, VirtualBox ya da fiziksel cihaza kurulum yap.</w:t>
      </w:r>
      <w:r>
        <w:br/>
        <w:t>3. Önerilen minimum sistem gereksinimleri:</w:t>
      </w:r>
      <w:r>
        <w:br/>
        <w:t xml:space="preserve">   - 4 CPU</w:t>
      </w:r>
      <w:r>
        <w:br/>
        <w:t xml:space="preserve">   - 8 GB RAM</w:t>
      </w:r>
      <w:r>
        <w:br/>
      </w:r>
      <w:r>
        <w:lastRenderedPageBreak/>
        <w:t xml:space="preserve">   - 50 GB di</w:t>
      </w:r>
      <w:r>
        <w:t>sk alanı</w:t>
      </w:r>
      <w:r>
        <w:br/>
        <w:t>4. Kurulumdan sonra ilk kullanıcı adı: kali, parola: kali</w:t>
      </w:r>
      <w:r>
        <w:br/>
      </w:r>
    </w:p>
    <w:p w:rsidR="00555D93" w:rsidRDefault="0049675B">
      <w:pPr>
        <w:pStyle w:val="Balk2"/>
      </w:pPr>
      <w:r>
        <w:rPr>
          <w:rFonts w:ascii="Segoe UI Symbol" w:hAnsi="Segoe UI Symbol" w:cs="Segoe UI Symbol"/>
        </w:rPr>
        <w:t>📥</w:t>
      </w:r>
      <w:r>
        <w:t xml:space="preserve"> Terminal Üzerinden Kurulum (Mevcut Kali Üzerinden)</w:t>
      </w:r>
    </w:p>
    <w:p w:rsidR="00555D93" w:rsidRDefault="0049675B">
      <w:r>
        <w:t>Mevcut bir Kali Linux sistemine Kali Purple araç setini yüklemek için aşağıdaki komutu kullanabilirsiniz:</w:t>
      </w:r>
    </w:p>
    <w:p w:rsidR="00555D93" w:rsidRDefault="00AB2795" w:rsidP="00AB2795">
      <w:pPr>
        <w:pStyle w:val="GlAlnt"/>
        <w:pBdr>
          <w:bottom w:val="single" w:sz="4" w:space="0" w:color="E32D91" w:themeColor="accent1"/>
        </w:pBdr>
      </w:pPr>
      <w:r w:rsidRPr="00AB2795">
        <w:rPr>
          <w:noProof/>
          <w:lang w:val="tr-TR" w:eastAsia="tr-TR"/>
        </w:rPr>
        <w:drawing>
          <wp:inline distT="0" distB="0" distL="0" distR="0" wp14:anchorId="28B602F2" wp14:editId="699BBA3B">
            <wp:extent cx="5229225" cy="1609725"/>
            <wp:effectExtent l="0" t="0" r="9525" b="9525"/>
            <wp:docPr id="2673915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91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93" w:rsidRDefault="0049675B">
      <w:pPr>
        <w:pStyle w:val="Balk1"/>
      </w:pPr>
      <w:r>
        <w:rPr>
          <w:rFonts w:ascii="Calibri" w:hAnsi="Calibri" w:cs="Calibri"/>
        </w:rPr>
        <w:t>🧪</w:t>
      </w:r>
      <w:r>
        <w:t xml:space="preserve"> Kali Purple Arayüzü ve </w:t>
      </w:r>
      <w:r>
        <w:t>Araçlar</w:t>
      </w:r>
    </w:p>
    <w:p w:rsidR="00555D93" w:rsidRDefault="0049675B">
      <w:r>
        <w:br/>
        <w:t>Kali Purple, klasik Kali XFCE masaüstü ortamını kullanır ancak "Purple Tools" adı altında özel menüler barındırır. Başlıca araç kategorileri:</w:t>
      </w:r>
      <w:r>
        <w:br/>
      </w:r>
      <w:r>
        <w:br/>
        <w:t>- SIEM Tools: Wazuh, OpenSearch, Kibana</w:t>
      </w:r>
      <w:r>
        <w:br/>
      </w:r>
      <w:r>
        <w:br/>
        <w:t>- IDS/IPS: Suricata, Zeek</w:t>
      </w:r>
      <w:r>
        <w:br/>
      </w:r>
      <w:r>
        <w:br/>
        <w:t>- Network Monitoring: Arkime, ntopng</w:t>
      </w:r>
      <w:r>
        <w:br/>
      </w:r>
      <w:r>
        <w:br/>
        <w:t>- Threat Intel: MISP, TheHive</w:t>
      </w:r>
      <w:r>
        <w:br/>
      </w:r>
      <w:r>
        <w:br/>
        <w:t>- Honeypot: Cowrie, Dionaea</w:t>
      </w:r>
      <w:r>
        <w:br/>
      </w:r>
    </w:p>
    <w:p w:rsidR="00555D93" w:rsidRDefault="0049675B">
      <w:pPr>
        <w:pStyle w:val="Balk1"/>
      </w:pPr>
      <w:r>
        <w:rPr>
          <w:rFonts w:ascii="Segoe UI Symbol" w:hAnsi="Segoe UI Symbol" w:cs="Segoe UI Symbol"/>
        </w:rPr>
        <w:lastRenderedPageBreak/>
        <w:t>🔍</w:t>
      </w:r>
      <w:r>
        <w:t xml:space="preserve"> Örnek Terminal Komutları</w:t>
      </w:r>
    </w:p>
    <w:p w:rsidR="00555D93" w:rsidRDefault="0049675B" w:rsidP="00AB2795">
      <w:r>
        <w:t>Wazuh servislerini başlatma:</w:t>
      </w:r>
      <w:r>
        <w:br/>
      </w:r>
      <w:r w:rsidR="00AB2795" w:rsidRPr="00AB2795">
        <w:rPr>
          <w:noProof/>
          <w:lang w:val="tr-TR" w:eastAsia="tr-TR"/>
        </w:rPr>
        <w:drawing>
          <wp:inline distT="0" distB="0" distL="0" distR="0" wp14:anchorId="39A02ABC" wp14:editId="50943002">
            <wp:extent cx="4086225" cy="1352550"/>
            <wp:effectExtent l="0" t="0" r="9525" b="0"/>
            <wp:docPr id="15715405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40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95" w:rsidRDefault="00AB2795" w:rsidP="00AB2795">
      <w:r w:rsidRPr="00AB2795">
        <w:rPr>
          <w:b/>
          <w:bCs/>
        </w:rPr>
        <w:t>Açıklama:</w:t>
      </w:r>
      <w:r w:rsidRPr="00AB2795">
        <w:br/>
        <w:t>Wazuh, SIEM (Security Information and Event Management) işlevi gören bir güvenlik izleme aracıdır. Bu komut ile Wazuh servisi başlatılır.</w:t>
      </w:r>
    </w:p>
    <w:p w:rsidR="00AB2795" w:rsidRDefault="00AB2795" w:rsidP="00AB2795">
      <w:r w:rsidRPr="00AB2795">
        <w:rPr>
          <w:noProof/>
          <w:lang w:val="tr-TR" w:eastAsia="tr-TR"/>
        </w:rPr>
        <w:drawing>
          <wp:inline distT="0" distB="0" distL="0" distR="0" wp14:anchorId="25C6F42B" wp14:editId="5C91D5AF">
            <wp:extent cx="5429250" cy="2114550"/>
            <wp:effectExtent l="0" t="0" r="0" b="0"/>
            <wp:docPr id="39362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93" w:rsidRDefault="0049675B" w:rsidP="00AB2795">
      <w:r>
        <w:t>Zeek başlatma:</w:t>
      </w:r>
      <w:r>
        <w:br/>
      </w:r>
      <w:r w:rsidR="00AB2795" w:rsidRPr="00AB2795">
        <w:rPr>
          <w:noProof/>
          <w:lang w:val="tr-TR" w:eastAsia="tr-TR"/>
        </w:rPr>
        <w:drawing>
          <wp:inline distT="0" distB="0" distL="0" distR="0" wp14:anchorId="3F5C4E9B" wp14:editId="53405B87">
            <wp:extent cx="3857625" cy="1390650"/>
            <wp:effectExtent l="0" t="0" r="9525" b="0"/>
            <wp:docPr id="16302211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21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95" w:rsidRDefault="00AB2795" w:rsidP="00AB2795">
      <w:r w:rsidRPr="00AB2795">
        <w:t>Açıklama:</w:t>
      </w:r>
      <w:r>
        <w:t xml:space="preserve"> </w:t>
      </w:r>
      <w:r w:rsidRPr="00AB2795">
        <w:t>Zeek (eski adıyla Bro), ağ trafiğini analiz eden güçlü bir IDS sistemidir. Bu komut Zeek'in yapılandırmasını yükleyip servisleri başlatır.</w:t>
      </w:r>
    </w:p>
    <w:p w:rsidR="00AB2795" w:rsidRDefault="00AB2795" w:rsidP="00AB2795"/>
    <w:p w:rsidR="00AB2795" w:rsidRDefault="00AB2795" w:rsidP="00AB2795"/>
    <w:p w:rsidR="00AB2795" w:rsidRPr="00AB2795" w:rsidRDefault="00AB2795" w:rsidP="00AB2795">
      <w:r w:rsidRPr="00AB2795">
        <w:rPr>
          <w:noProof/>
          <w:lang w:val="tr-TR" w:eastAsia="tr-TR"/>
        </w:rPr>
        <w:lastRenderedPageBreak/>
        <w:drawing>
          <wp:inline distT="0" distB="0" distL="0" distR="0" wp14:anchorId="11F1C8E6" wp14:editId="03B4DBF3">
            <wp:extent cx="5476875" cy="1933575"/>
            <wp:effectExtent l="0" t="0" r="9525" b="9525"/>
            <wp:docPr id="72169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95" w:rsidRDefault="00AB2795">
      <w:pPr>
        <w:pStyle w:val="Balk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B279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Suricata ile Gerçek Zamanlı Ağ Analizi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</w:t>
      </w:r>
    </w:p>
    <w:p w:rsidR="00AB2795" w:rsidRPr="00AB2795" w:rsidRDefault="00AB2795" w:rsidP="00AB2795"/>
    <w:p w:rsidR="00AB2795" w:rsidRDefault="00AB2795" w:rsidP="00AB2795">
      <w:r w:rsidRPr="00AB2795">
        <w:rPr>
          <w:noProof/>
          <w:lang w:val="tr-TR" w:eastAsia="tr-TR"/>
        </w:rPr>
        <w:drawing>
          <wp:inline distT="0" distB="0" distL="0" distR="0" wp14:anchorId="6904C0A5" wp14:editId="765F5820">
            <wp:extent cx="5305425" cy="1247775"/>
            <wp:effectExtent l="0" t="0" r="9525" b="9525"/>
            <wp:docPr id="19867458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45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95" w:rsidRDefault="00AB2795" w:rsidP="00AB2795">
      <w:r w:rsidRPr="00AB2795">
        <w:rPr>
          <w:b/>
          <w:bCs/>
        </w:rPr>
        <w:t>Açıklama:</w:t>
      </w:r>
      <w:r w:rsidRPr="00AB2795">
        <w:br/>
        <w:t>Suricata, ağ arabirimini dinleyerek trafiği analiz eder ve kural setlerine göre şüpheli aktiviteleri tespit eder.</w:t>
      </w:r>
    </w:p>
    <w:p w:rsidR="00AB2795" w:rsidRDefault="00AB2795" w:rsidP="00AB2795">
      <w:r w:rsidRPr="00AB2795">
        <w:rPr>
          <w:noProof/>
          <w:lang w:val="tr-TR" w:eastAsia="tr-TR"/>
        </w:rPr>
        <w:drawing>
          <wp:inline distT="0" distB="0" distL="0" distR="0" wp14:anchorId="58214612" wp14:editId="0F8A02D9">
            <wp:extent cx="5162550" cy="2143125"/>
            <wp:effectExtent l="0" t="0" r="0" b="9525"/>
            <wp:docPr id="14050999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999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95" w:rsidRDefault="00AB2795" w:rsidP="00AB2795"/>
    <w:p w:rsidR="00AB2795" w:rsidRDefault="00AB2795" w:rsidP="00AB2795"/>
    <w:p w:rsidR="00AB2795" w:rsidRDefault="00AB2795" w:rsidP="00AB2795"/>
    <w:p w:rsidR="00AB2795" w:rsidRDefault="00AB2795" w:rsidP="00AB2795">
      <w:r w:rsidRPr="00AB2795">
        <w:lastRenderedPageBreak/>
        <w:t>MISP Servisini Başlatmak</w:t>
      </w:r>
      <w:r>
        <w:t>:</w:t>
      </w:r>
    </w:p>
    <w:p w:rsidR="00AB2795" w:rsidRDefault="00AB2795" w:rsidP="00AB2795">
      <w:r w:rsidRPr="00AB2795">
        <w:rPr>
          <w:noProof/>
          <w:lang w:val="tr-TR" w:eastAsia="tr-TR"/>
        </w:rPr>
        <w:drawing>
          <wp:inline distT="0" distB="0" distL="0" distR="0" wp14:anchorId="4DBA3960" wp14:editId="27BD03D8">
            <wp:extent cx="5114925" cy="933450"/>
            <wp:effectExtent l="0" t="0" r="9525" b="0"/>
            <wp:docPr id="1784687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8738" name=""/>
                    <pic:cNvPicPr/>
                  </pic:nvPicPr>
                  <pic:blipFill rotWithShape="1">
                    <a:blip r:embed="rId15"/>
                    <a:srcRect l="3243" t="19231" b="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795" w:rsidRDefault="00AB2795" w:rsidP="00AB2795">
      <w:r w:rsidRPr="00AB2795">
        <w:rPr>
          <w:b/>
          <w:bCs/>
        </w:rPr>
        <w:t>Açıklama:</w:t>
      </w:r>
      <w:r w:rsidRPr="00AB2795">
        <w:br/>
        <w:t>MISP (Malware Information Sharing Platform) web arayüzü üzerinden çalışır. Apache servisi ile başlatılır.</w:t>
      </w:r>
    </w:p>
    <w:p w:rsidR="00AB2795" w:rsidRPr="00AB2795" w:rsidRDefault="00AB2795" w:rsidP="00AB2795">
      <w:r w:rsidRPr="00AB2795">
        <w:rPr>
          <w:noProof/>
          <w:lang w:val="tr-TR" w:eastAsia="tr-TR"/>
        </w:rPr>
        <w:drawing>
          <wp:inline distT="0" distB="0" distL="0" distR="0" wp14:anchorId="7769E449" wp14:editId="3467C03A">
            <wp:extent cx="5181600" cy="1695450"/>
            <wp:effectExtent l="0" t="0" r="0" b="0"/>
            <wp:docPr id="13754938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938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95" w:rsidRDefault="00AB2795" w:rsidP="00AB2795"/>
    <w:p w:rsidR="00AB2795" w:rsidRDefault="00AB2795" w:rsidP="00AB2795">
      <w:r w:rsidRPr="00AB2795">
        <w:t>Netstat ile Güvenlik İzleme Portları:</w:t>
      </w:r>
    </w:p>
    <w:p w:rsidR="00116DCC" w:rsidRDefault="00116DCC" w:rsidP="00AB2795">
      <w:r w:rsidRPr="00116DCC">
        <w:rPr>
          <w:noProof/>
          <w:lang w:val="tr-TR" w:eastAsia="tr-TR"/>
        </w:rPr>
        <w:drawing>
          <wp:inline distT="0" distB="0" distL="0" distR="0" wp14:anchorId="262E8C08" wp14:editId="62BED483">
            <wp:extent cx="5210175" cy="1476375"/>
            <wp:effectExtent l="0" t="0" r="9525" b="9525"/>
            <wp:docPr id="17447869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869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95" w:rsidRDefault="00116DCC" w:rsidP="00AB2795">
      <w:r w:rsidRPr="00116DCC">
        <w:rPr>
          <w:b/>
          <w:bCs/>
        </w:rPr>
        <w:t>Açıklama:</w:t>
      </w:r>
      <w:r w:rsidRPr="00116DCC">
        <w:br/>
        <w:t>Sistem üzerinde hangi servislerin çalıştığını ve dinlediği portları görmek için kullanılır.</w:t>
      </w:r>
    </w:p>
    <w:p w:rsidR="00116DCC" w:rsidRPr="00AB2795" w:rsidRDefault="00116DCC" w:rsidP="00AB2795">
      <w:r w:rsidRPr="00116DCC">
        <w:rPr>
          <w:noProof/>
          <w:lang w:val="tr-TR" w:eastAsia="tr-TR"/>
        </w:rPr>
        <w:drawing>
          <wp:inline distT="0" distB="0" distL="0" distR="0" wp14:anchorId="675202B9" wp14:editId="43636079">
            <wp:extent cx="5486400" cy="1090930"/>
            <wp:effectExtent l="0" t="0" r="0" b="0"/>
            <wp:docPr id="2942378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378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2795" w:rsidRPr="00AB2795" w:rsidRDefault="00AB2795" w:rsidP="00AB2795"/>
    <w:p w:rsidR="00555D93" w:rsidRDefault="0049675B">
      <w:pPr>
        <w:pStyle w:val="Balk1"/>
      </w:pPr>
      <w:r>
        <w:rPr>
          <w:rFonts w:ascii="Segoe UI Emoji" w:hAnsi="Segoe UI Emoji" w:cs="Segoe UI Emoji"/>
        </w:rPr>
        <w:lastRenderedPageBreak/>
        <w:t>📎</w:t>
      </w:r>
      <w:r>
        <w:t xml:space="preserve"> Notlar</w:t>
      </w:r>
    </w:p>
    <w:p w:rsidR="00555D93" w:rsidRDefault="0049675B">
      <w:r>
        <w:br/>
        <w:t>- Kali Purple büyük ölçüde Blue Team odaklıdır.</w:t>
      </w:r>
      <w:r>
        <w:br/>
        <w:t>- Test ortamında kullanılması tavsiye edilir.</w:t>
      </w:r>
      <w:r>
        <w:br/>
        <w:t>- Ağ traf</w:t>
      </w:r>
      <w:r>
        <w:t>iği analiz araçları, sistem kaynaklarını yoğun kullanabilir.</w:t>
      </w:r>
      <w:r>
        <w:br/>
      </w:r>
    </w:p>
    <w:sectPr w:rsidR="00555D93" w:rsidSect="00034616">
      <w:head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75B" w:rsidRDefault="0049675B">
      <w:pPr>
        <w:spacing w:after="0" w:line="240" w:lineRule="auto"/>
      </w:pPr>
      <w:r>
        <w:separator/>
      </w:r>
    </w:p>
  </w:endnote>
  <w:endnote w:type="continuationSeparator" w:id="0">
    <w:p w:rsidR="0049675B" w:rsidRDefault="0049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メイリオ"/>
    <w:panose1 w:val="00000000000000000000"/>
    <w:charset w:val="80"/>
    <w:family w:val="roman"/>
    <w:notTrueType/>
    <w:pitch w:val="default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75B" w:rsidRDefault="0049675B">
      <w:pPr>
        <w:spacing w:after="0" w:line="240" w:lineRule="auto"/>
      </w:pPr>
      <w:r>
        <w:separator/>
      </w:r>
    </w:p>
  </w:footnote>
  <w:footnote w:type="continuationSeparator" w:id="0">
    <w:p w:rsidR="0049675B" w:rsidRDefault="00496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66D" w:rsidRDefault="0049675B">
    <w:pPr>
      <w:jc w:val="right"/>
    </w:pPr>
    <w:r>
      <w:rPr>
        <w:noProof/>
        <w:lang w:val="tr-TR" w:eastAsia="tr-TR"/>
      </w:rPr>
      <w:drawing>
        <wp:inline distT="0" distB="0" distL="0" distR="0">
          <wp:extent cx="1097280" cy="2743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6DCC"/>
    <w:rsid w:val="0015074B"/>
    <w:rsid w:val="0029639D"/>
    <w:rsid w:val="00326F90"/>
    <w:rsid w:val="0049675B"/>
    <w:rsid w:val="00555D93"/>
    <w:rsid w:val="006128A9"/>
    <w:rsid w:val="009154A9"/>
    <w:rsid w:val="0099666D"/>
    <w:rsid w:val="00AA1D8D"/>
    <w:rsid w:val="00AB279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1153D5A-77F2-4308-81F9-72CA790C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1048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E32D9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C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33333C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771048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E32D91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E32D91" w:themeColor="accent1"/>
      </w:pBdr>
      <w:spacing w:before="200" w:after="280"/>
      <w:ind w:left="936" w:right="936"/>
    </w:pPr>
    <w:rPr>
      <w:b/>
      <w:bCs/>
      <w:i/>
      <w:iCs/>
      <w:color w:val="E32D91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E32D91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E32D91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830CC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830CC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8" w:space="0" w:color="8971E1" w:themeColor="accent5"/>
        <w:bottom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71E1" w:themeColor="accent5"/>
          <w:left w:val="nil"/>
          <w:bottom w:val="single" w:sz="8" w:space="0" w:color="8971E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71E1" w:themeColor="accent5"/>
          <w:left w:val="nil"/>
          <w:bottom w:val="single" w:sz="8" w:space="0" w:color="8971E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band1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1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  <w:shd w:val="clear" w:color="auto" w:fill="F8CAE3" w:themeFill="accent1" w:themeFillTint="3F"/>
      </w:tcPr>
    </w:tblStylePr>
    <w:tblStylePr w:type="band2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1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  <w:shd w:val="clear" w:color="auto" w:fill="F1CBF2" w:themeFill="accent2" w:themeFillTint="3F"/>
      </w:tcPr>
    </w:tblStylePr>
    <w:tblStylePr w:type="band2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1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  <w:shd w:val="clear" w:color="auto" w:fill="D3E8F6" w:themeFill="accent3" w:themeFillTint="3F"/>
      </w:tcPr>
    </w:tblStylePr>
    <w:tblStylePr w:type="band2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1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  <w:shd w:val="clear" w:color="auto" w:fill="D1DCF9" w:themeFill="accent4" w:themeFillTint="3F"/>
      </w:tcPr>
    </w:tblStylePr>
    <w:tblStylePr w:type="band2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  <w:insideH w:val="single" w:sz="8" w:space="0" w:color="8971E1" w:themeColor="accent5"/>
        <w:insideV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18" w:space="0" w:color="8971E1" w:themeColor="accent5"/>
          <w:right w:val="single" w:sz="8" w:space="0" w:color="8971E1" w:themeColor="accent5"/>
          <w:insideH w:val="nil"/>
          <w:insideV w:val="single" w:sz="8" w:space="0" w:color="8971E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H w:val="nil"/>
          <w:insideV w:val="single" w:sz="8" w:space="0" w:color="8971E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band1Vert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  <w:shd w:val="clear" w:color="auto" w:fill="E1DBF7" w:themeFill="accent5" w:themeFillTint="3F"/>
      </w:tcPr>
    </w:tblStylePr>
    <w:tblStylePr w:type="band1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V w:val="single" w:sz="8" w:space="0" w:color="8971E1" w:themeColor="accent5"/>
        </w:tcBorders>
        <w:shd w:val="clear" w:color="auto" w:fill="E1DBF7" w:themeFill="accent5" w:themeFillTint="3F"/>
      </w:tcPr>
    </w:tblStylePr>
    <w:tblStylePr w:type="band2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V w:val="single" w:sz="8" w:space="0" w:color="8971E1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1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  <w:shd w:val="clear" w:color="auto" w:fill="F4D1DC" w:themeFill="accent6" w:themeFillTint="3F"/>
      </w:tcPr>
    </w:tblStylePr>
    <w:tblStylePr w:type="band2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AE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B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8F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CF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694E8" w:themeColor="accent5" w:themeTint="BF"/>
        <w:left w:val="single" w:sz="8" w:space="0" w:color="A694E8" w:themeColor="accent5" w:themeTint="BF"/>
        <w:bottom w:val="single" w:sz="8" w:space="0" w:color="A694E8" w:themeColor="accent5" w:themeTint="BF"/>
        <w:right w:val="single" w:sz="8" w:space="0" w:color="A694E8" w:themeColor="accent5" w:themeTint="BF"/>
        <w:insideH w:val="single" w:sz="8" w:space="0" w:color="A694E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94E8" w:themeColor="accent5" w:themeTint="BF"/>
          <w:left w:val="single" w:sz="8" w:space="0" w:color="A694E8" w:themeColor="accent5" w:themeTint="BF"/>
          <w:bottom w:val="single" w:sz="8" w:space="0" w:color="A694E8" w:themeColor="accent5" w:themeTint="BF"/>
          <w:right w:val="single" w:sz="8" w:space="0" w:color="A694E8" w:themeColor="accent5" w:themeTint="BF"/>
          <w:insideH w:val="nil"/>
          <w:insideV w:val="nil"/>
        </w:tcBorders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94E8" w:themeColor="accent5" w:themeTint="BF"/>
          <w:left w:val="single" w:sz="8" w:space="0" w:color="A694E8" w:themeColor="accent5" w:themeTint="BF"/>
          <w:bottom w:val="single" w:sz="8" w:space="0" w:color="A694E8" w:themeColor="accent5" w:themeTint="BF"/>
          <w:right w:val="single" w:sz="8" w:space="0" w:color="A694E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F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F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1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2D91" w:themeColor="accen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shd w:val="clear" w:color="auto" w:fill="F8CAE3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30CC" w:themeColor="accent2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shd w:val="clear" w:color="auto" w:fill="F1CBF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6DC" w:themeColor="accent3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shd w:val="clear" w:color="auto" w:fill="D3E8F6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75E7" w:themeColor="accent4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shd w:val="clear" w:color="auto" w:fill="D1DCF9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bottom w:val="single" w:sz="8" w:space="0" w:color="8971E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71E1" w:themeColor="accent5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8971E1" w:themeColor="accent5"/>
          <w:bottom w:val="single" w:sz="8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71E1" w:themeColor="accent5"/>
          <w:bottom w:val="single" w:sz="8" w:space="0" w:color="8971E1" w:themeColor="accent5"/>
        </w:tcBorders>
      </w:tcPr>
    </w:tblStylePr>
    <w:tblStylePr w:type="band1Vert">
      <w:tblPr/>
      <w:tcPr>
        <w:shd w:val="clear" w:color="auto" w:fill="E1DBF7" w:themeFill="accent5" w:themeFillTint="3F"/>
      </w:tcPr>
    </w:tblStylePr>
    <w:tblStylePr w:type="band1Horz">
      <w:tblPr/>
      <w:tcPr>
        <w:shd w:val="clear" w:color="auto" w:fill="E1DBF7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4773" w:themeColor="accent6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shd w:val="clear" w:color="auto" w:fill="F4D1DC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2D9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32D9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2D9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2D9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AE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30C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30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30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B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6D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6D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6D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8F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775E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75E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775E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CF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71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971E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71E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71E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F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477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477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477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1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  <w:insideV w:val="single" w:sz="8" w:space="0" w:color="EA61AC" w:themeColor="accent1" w:themeTint="BF"/>
      </w:tblBorders>
    </w:tblPr>
    <w:tcPr>
      <w:shd w:val="clear" w:color="auto" w:fill="F8CAE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1A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  <w:insideV w:val="single" w:sz="8" w:space="0" w:color="D662DA" w:themeColor="accent2" w:themeTint="BF"/>
      </w:tblBorders>
    </w:tblPr>
    <w:tcPr>
      <w:shd w:val="clear" w:color="auto" w:fill="F1CB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62D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  <w:insideV w:val="single" w:sz="8" w:space="0" w:color="7ABCE4" w:themeColor="accent3" w:themeTint="BF"/>
      </w:tblBorders>
    </w:tblPr>
    <w:tcPr>
      <w:shd w:val="clear" w:color="auto" w:fill="D3E8F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BCE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  <w:insideV w:val="single" w:sz="8" w:space="0" w:color="7597ED" w:themeColor="accent4" w:themeTint="BF"/>
      </w:tblBorders>
    </w:tblPr>
    <w:tcPr>
      <w:shd w:val="clear" w:color="auto" w:fill="D1DCF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97E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694E8" w:themeColor="accent5" w:themeTint="BF"/>
        <w:left w:val="single" w:sz="8" w:space="0" w:color="A694E8" w:themeColor="accent5" w:themeTint="BF"/>
        <w:bottom w:val="single" w:sz="8" w:space="0" w:color="A694E8" w:themeColor="accent5" w:themeTint="BF"/>
        <w:right w:val="single" w:sz="8" w:space="0" w:color="A694E8" w:themeColor="accent5" w:themeTint="BF"/>
        <w:insideH w:val="single" w:sz="8" w:space="0" w:color="A694E8" w:themeColor="accent5" w:themeTint="BF"/>
        <w:insideV w:val="single" w:sz="8" w:space="0" w:color="A694E8" w:themeColor="accent5" w:themeTint="BF"/>
      </w:tblBorders>
    </w:tblPr>
    <w:tcPr>
      <w:shd w:val="clear" w:color="auto" w:fill="E1DBF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694E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shd w:val="clear" w:color="auto" w:fill="C4B8F0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  <w:insideV w:val="single" w:sz="8" w:space="0" w:color="DF7596" w:themeColor="accent6" w:themeTint="BF"/>
      </w:tblBorders>
    </w:tblPr>
    <w:tcPr>
      <w:shd w:val="clear" w:color="auto" w:fill="F4D1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759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cPr>
      <w:shd w:val="clear" w:color="auto" w:fill="F8CAE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4E8" w:themeFill="accent1" w:themeFillTint="33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tcBorders>
          <w:insideH w:val="single" w:sz="6" w:space="0" w:color="E32D91" w:themeColor="accent1"/>
          <w:insideV w:val="single" w:sz="6" w:space="0" w:color="E32D91" w:themeColor="accent1"/>
        </w:tcBorders>
        <w:shd w:val="clear" w:color="auto" w:fill="F196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cPr>
      <w:shd w:val="clear" w:color="auto" w:fill="F1CB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A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5F5" w:themeFill="accent2" w:themeFillTint="33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tcBorders>
          <w:insideH w:val="single" w:sz="6" w:space="0" w:color="C830CC" w:themeColor="accent2"/>
          <w:insideV w:val="single" w:sz="6" w:space="0" w:color="C830CC" w:themeColor="accent2"/>
        </w:tcBorders>
        <w:shd w:val="clear" w:color="auto" w:fill="E496E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cPr>
      <w:shd w:val="clear" w:color="auto" w:fill="D3E8F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F8" w:themeFill="accent3" w:themeFillTint="33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tcBorders>
          <w:insideH w:val="single" w:sz="6" w:space="0" w:color="4EA6DC" w:themeColor="accent3"/>
          <w:insideV w:val="single" w:sz="6" w:space="0" w:color="4EA6DC" w:themeColor="accent3"/>
        </w:tcBorders>
        <w:shd w:val="clear" w:color="auto" w:fill="A6D2E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cPr>
      <w:shd w:val="clear" w:color="auto" w:fill="D1DCF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3FA" w:themeFill="accent4" w:themeFillTint="33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tcBorders>
          <w:insideH w:val="single" w:sz="6" w:space="0" w:color="4775E7" w:themeColor="accent4"/>
          <w:insideV w:val="single" w:sz="6" w:space="0" w:color="4775E7" w:themeColor="accent4"/>
        </w:tcBorders>
        <w:shd w:val="clear" w:color="auto" w:fill="A3BAF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  <w:insideH w:val="single" w:sz="8" w:space="0" w:color="8971E1" w:themeColor="accent5"/>
        <w:insideV w:val="single" w:sz="8" w:space="0" w:color="8971E1" w:themeColor="accent5"/>
      </w:tblBorders>
    </w:tblPr>
    <w:tcPr>
      <w:shd w:val="clear" w:color="auto" w:fill="E1DBF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F9" w:themeFill="accent5" w:themeFillTint="33"/>
      </w:tc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tcBorders>
          <w:insideH w:val="single" w:sz="6" w:space="0" w:color="8971E1" w:themeColor="accent5"/>
          <w:insideV w:val="single" w:sz="6" w:space="0" w:color="8971E1" w:themeColor="accent5"/>
        </w:tcBorders>
        <w:shd w:val="clear" w:color="auto" w:fill="C4B8F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cPr>
      <w:shd w:val="clear" w:color="auto" w:fill="F4D1D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AE2" w:themeFill="accent6" w:themeFillTint="33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tcBorders>
          <w:insideH w:val="single" w:sz="6" w:space="0" w:color="D54773" w:themeColor="accent6"/>
          <w:insideV w:val="single" w:sz="6" w:space="0" w:color="D54773" w:themeColor="accent6"/>
        </w:tcBorders>
        <w:shd w:val="clear" w:color="auto" w:fill="EAA3B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AE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6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6C8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B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96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96E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8F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2E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2ED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CF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BAF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BAF3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F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1E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1E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B8F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B8F0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1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3B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3B9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2D9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10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186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18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24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6D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567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81B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775E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328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4BC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71E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1D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2C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477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1A3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275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13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1357" w:themeColor="accent1" w:themeShade="99"/>
          <w:insideV w:val="nil"/>
        </w:tcBorders>
        <w:shd w:val="clear" w:color="auto" w:fill="8F13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1357" w:themeFill="accent1" w:themeFillShade="99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196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A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1C7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1C7A" w:themeColor="accent2" w:themeShade="99"/>
          <w:insideV w:val="nil"/>
        </w:tcBorders>
        <w:shd w:val="clear" w:color="auto" w:fill="771C7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C7A" w:themeFill="accent2" w:themeFillShade="99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496E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775E7" w:themeColor="accent4"/>
        <w:left w:val="single" w:sz="4" w:space="0" w:color="4EA6DC" w:themeColor="accent3"/>
        <w:bottom w:val="single" w:sz="4" w:space="0" w:color="4EA6DC" w:themeColor="accent3"/>
        <w:right w:val="single" w:sz="4" w:space="0" w:color="4EA6D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D679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6795" w:themeColor="accent3" w:themeShade="99"/>
          <w:insideV w:val="nil"/>
        </w:tcBorders>
        <w:shd w:val="clear" w:color="auto" w:fill="1D679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795" w:themeFill="accent3" w:themeFillShade="99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6DC" w:themeColor="accent3"/>
        <w:left w:val="single" w:sz="4" w:space="0" w:color="4775E7" w:themeColor="accent4"/>
        <w:bottom w:val="single" w:sz="4" w:space="0" w:color="4775E7" w:themeColor="accent4"/>
        <w:right w:val="single" w:sz="4" w:space="0" w:color="4775E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CA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CA0" w:themeColor="accent4" w:themeShade="99"/>
          <w:insideV w:val="nil"/>
        </w:tcBorders>
        <w:shd w:val="clear" w:color="auto" w:fill="153CA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CA0" w:themeFill="accent4" w:themeFillShade="99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A3BAF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4773" w:themeColor="accent6"/>
        <w:left w:val="single" w:sz="4" w:space="0" w:color="8971E1" w:themeColor="accent5"/>
        <w:bottom w:val="single" w:sz="4" w:space="0" w:color="8971E1" w:themeColor="accent5"/>
        <w:right w:val="single" w:sz="4" w:space="0" w:color="8971E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23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23A7" w:themeColor="accent5" w:themeShade="99"/>
          <w:insideV w:val="nil"/>
        </w:tcBorders>
        <w:shd w:val="clear" w:color="auto" w:fill="3F23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23A7" w:themeFill="accent5" w:themeFillShade="99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4B8F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71E1" w:themeColor="accent5"/>
        <w:left w:val="single" w:sz="4" w:space="0" w:color="D54773" w:themeColor="accent6"/>
        <w:bottom w:val="single" w:sz="4" w:space="0" w:color="D54773" w:themeColor="accent6"/>
        <w:right w:val="single" w:sz="4" w:space="0" w:color="D5477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71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1F4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1F40" w:themeColor="accent6" w:themeShade="99"/>
          <w:insideV w:val="nil"/>
        </w:tcBorders>
        <w:shd w:val="clear" w:color="auto" w:fill="8A1F4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1F40" w:themeFill="accent6" w:themeFillShade="99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AA3B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A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51D5" w:themeFill="accent4" w:themeFillShade="CC"/>
      </w:tcPr>
    </w:tblStylePr>
    <w:tblStylePr w:type="lastRow">
      <w:rPr>
        <w:b/>
        <w:bCs/>
        <w:color w:val="1C51D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78AC6" w:themeFill="accent3" w:themeFillShade="CC"/>
      </w:tcPr>
    </w:tblStylePr>
    <w:tblStylePr w:type="lastRow">
      <w:rPr>
        <w:b/>
        <w:bCs/>
        <w:color w:val="278AC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2A56" w:themeFill="accent6" w:themeFillShade="CC"/>
      </w:tcPr>
    </w:tblStylePr>
    <w:tblStylePr w:type="lastRow">
      <w:rPr>
        <w:b/>
        <w:bCs/>
        <w:color w:val="B82A5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39D5" w:themeFill="accent5" w:themeFillShade="CC"/>
      </w:tcPr>
    </w:tblStylePr>
    <w:tblStylePr w:type="lastRow">
      <w:rPr>
        <w:b/>
        <w:bCs/>
        <w:color w:val="5A39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</w:rPr>
      <w:tblPr/>
      <w:tcPr>
        <w:shd w:val="clear" w:color="auto" w:fill="F3AAD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AAD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</w:rPr>
      <w:tblPr/>
      <w:tcPr>
        <w:shd w:val="clear" w:color="auto" w:fill="E9AB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AB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</w:rPr>
      <w:tblPr/>
      <w:tcPr>
        <w:shd w:val="clear" w:color="auto" w:fill="B8DBF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DBF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</w:rPr>
      <w:tblPr/>
      <w:tcPr>
        <w:shd w:val="clear" w:color="auto" w:fill="B5C7F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7F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</w:rPr>
      <w:tblPr/>
      <w:tcPr>
        <w:shd w:val="clear" w:color="auto" w:fill="CFC6F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6F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F2C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F2CD0" w:themeFill="accent5" w:themeFillShade="BF"/>
      </w:tc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shd w:val="clear" w:color="auto" w:fill="C4B8F0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</w:rPr>
      <w:tblPr/>
      <w:tcPr>
        <w:shd w:val="clear" w:color="auto" w:fill="EEB5C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5C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Kırmızı Mor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9C3048-B63C-410E-8E37-4AD20070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388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3</cp:revision>
  <dcterms:created xsi:type="dcterms:W3CDTF">2013-12-23T23:15:00Z</dcterms:created>
  <dcterms:modified xsi:type="dcterms:W3CDTF">2025-07-24T18:17:00Z</dcterms:modified>
  <cp:category/>
</cp:coreProperties>
</file>