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C0" w:rsidRDefault="00943E68">
      <w:pPr>
        <w:pStyle w:val="Balk1"/>
      </w:pPr>
      <w:r>
        <w:t>RFC (Request for Comments) Nedir?</w:t>
      </w:r>
    </w:p>
    <w:p w:rsidR="00C968C0" w:rsidRDefault="00943E68">
      <w:pPr>
        <w:pStyle w:val="Balk2"/>
      </w:pPr>
      <w:r>
        <w:t>Giriş</w:t>
      </w:r>
    </w:p>
    <w:p w:rsidR="00C968C0" w:rsidRDefault="00943E68">
      <w:r>
        <w:t>RFC'ler internetin "kullanım kılavuzları" gibidir. Tıpkı bir oyunun kurallarını belirleyen kitapçık gibi, internetin nasıl çalışacağını tanımlayan resmi dokümanlardır.</w:t>
      </w:r>
    </w:p>
    <w:p w:rsidR="00C968C0" w:rsidRDefault="00943E68">
      <w:pPr>
        <w:pStyle w:val="Balk2"/>
      </w:pPr>
      <w:r>
        <w:t>Neden Önemlidir?</w:t>
      </w:r>
    </w:p>
    <w:p w:rsidR="00C968C0" w:rsidRDefault="00943E68">
      <w:pPr>
        <w:pStyle w:val="ListeMaddemi"/>
      </w:pPr>
      <w:r>
        <w:t>🌍</w:t>
      </w:r>
      <w:r>
        <w:t xml:space="preserve"> İnternetin dünya çapında </w:t>
      </w:r>
      <w:r>
        <w:t>uyum içinde çalışmasını sağlar</w:t>
      </w:r>
    </w:p>
    <w:p w:rsidR="00C968C0" w:rsidRDefault="00943E68">
      <w:pPr>
        <w:pStyle w:val="ListeMaddemi"/>
      </w:pPr>
      <w:r>
        <w:t>🔌</w:t>
      </w:r>
      <w:r>
        <w:t xml:space="preserve"> Farklı marka cihazların birbiriyle iletişim kurmasına izin verir</w:t>
      </w:r>
    </w:p>
    <w:p w:rsidR="00C968C0" w:rsidRDefault="00943E68">
      <w:pPr>
        <w:pStyle w:val="ListeMaddemi"/>
      </w:pPr>
      <w:r>
        <w:t>📜</w:t>
      </w:r>
      <w:r>
        <w:t xml:space="preserve"> Teknoloji tarihinin en önemli belgelerindendir</w:t>
      </w:r>
    </w:p>
    <w:p w:rsidR="00943E68" w:rsidRDefault="00943E68" w:rsidP="00943E68">
      <w:pPr>
        <w:pStyle w:val="ListeMaddemi"/>
        <w:numPr>
          <w:ilvl w:val="0"/>
          <w:numId w:val="0"/>
        </w:num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4399296" cy="4358964"/>
            <wp:effectExtent l="0" t="0" r="127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viz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434" cy="44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8C0" w:rsidRDefault="00943E68">
      <w:pPr>
        <w:pStyle w:val="Balk2"/>
      </w:pPr>
      <w:r>
        <w:t>Temel Bilgiler</w:t>
      </w:r>
    </w:p>
    <w:p w:rsidR="00C968C0" w:rsidRDefault="00943E68">
      <w:r>
        <w:rPr>
          <w:b/>
        </w:rPr>
        <w:t>RFC Nedir?</w:t>
      </w:r>
      <w:r>
        <w:br/>
        <w:t>- İnternet standartlarını tanımlayan dokümanlar</w:t>
      </w:r>
      <w:r>
        <w:br/>
        <w:t>- 1969'dan beri yayınlanıyor (ilk</w:t>
      </w:r>
      <w:r>
        <w:t xml:space="preserve"> RFC el yazısıyla yazılmıştı!)</w:t>
      </w:r>
      <w:r>
        <w:br/>
        <w:t>- IETF (İnternet Mühendisliği Görev Gücü) tarafından yönetiliyor</w:t>
      </w:r>
    </w:p>
    <w:p w:rsidR="00C968C0" w:rsidRDefault="00943E68">
      <w:r>
        <w:rPr>
          <w:b/>
        </w:rPr>
        <w:t>Ünlü RFC Örnekleri:</w:t>
      </w:r>
      <w:r>
        <w:br/>
        <w:t>| Protokol | RFC No | Ne İşe Yarar? |</w:t>
      </w:r>
      <w:r>
        <w:br/>
        <w:t>|----------|--------|---------------|</w:t>
      </w:r>
      <w:r>
        <w:br/>
        <w:t>| HTTP | 2616 | Web sayfalarını getirir |</w:t>
      </w:r>
      <w:r>
        <w:br/>
        <w:t>| TCP | 793 | Veri ile</w:t>
      </w:r>
      <w:r>
        <w:t>tişimini yönetir |</w:t>
      </w:r>
      <w:r>
        <w:br/>
        <w:t>| DNS | 1035 | site.com → IP adresi |</w:t>
      </w:r>
    </w:p>
    <w:p w:rsidR="00C968C0" w:rsidRDefault="00943E68">
      <w:r>
        <w:rPr>
          <w:b/>
        </w:rPr>
        <w:lastRenderedPageBreak/>
        <w:t>Nasıl Erişilir?</w:t>
      </w:r>
      <w:r>
        <w:br/>
        <w:t>- Resmi site: https://tools.ietf.org/rfc/</w:t>
      </w:r>
      <w:r>
        <w:br/>
        <w:t>- Okunabilir versiyon: https://www.rfc-editor.org/</w:t>
      </w:r>
    </w:p>
    <w:p w:rsidR="00C968C0" w:rsidRDefault="00943E68">
      <w:pPr>
        <w:pStyle w:val="Balk2"/>
      </w:pPr>
      <w:r>
        <w:t>Örnek Uygulama</w:t>
      </w:r>
    </w:p>
    <w:p w:rsidR="00C968C0" w:rsidRDefault="00943E68">
      <w:r>
        <w:rPr>
          <w:b/>
        </w:rPr>
        <w:t>Ping Komutu Nasıl Çalışır?</w:t>
      </w:r>
      <w:r>
        <w:br/>
        <w:t>1. Bilgisayarınız RFC 792'de tanımlanan ICMP pro</w:t>
      </w:r>
      <w:r>
        <w:t>tokolünü kullanır</w:t>
      </w:r>
      <w:r>
        <w:br/>
        <w:t>2. "ping google.com" yazdığınızda bu standartlara uygun bir paket gönderir</w:t>
      </w:r>
      <w:r>
        <w:br/>
        <w:t>3. Google da aynı standartlara uygun yanıt verir</w:t>
      </w:r>
    </w:p>
    <w:p w:rsidR="00C968C0" w:rsidRDefault="00943E68">
      <w:pPr>
        <w:pStyle w:val="Balk2"/>
      </w:pPr>
      <w:r>
        <w:t>Kapanış</w:t>
      </w:r>
    </w:p>
    <w:p w:rsidR="00C968C0" w:rsidRDefault="00943E68">
      <w:r>
        <w:t>RFC'ler olmasaydı internet bugünkü gibi çalışamazdı! Merak ettiğiniz bir teknolojinin nasıl çalıştığını öğ</w:t>
      </w:r>
      <w:r>
        <w:t>renmek için ilgili RFC'yi okuyabilirsiniz.</w:t>
      </w:r>
      <w:r>
        <w:br/>
        <w:t xml:space="preserve">sibertim.com </w:t>
      </w:r>
    </w:p>
    <w:sectPr w:rsidR="00C968C0" w:rsidSect="00943E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2DE5F2C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3E68"/>
    <w:rsid w:val="00AA1D8D"/>
    <w:rsid w:val="00B47730"/>
    <w:rsid w:val="00C968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792580"/>
  <w14:defaultImageDpi w14:val="300"/>
  <w15:docId w15:val="{00B3C005-599B-4B47-A025-1E7DD984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E84C22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E84C22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FFBD47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FFBD47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ırmızı Turuncu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651775-8BC1-49E2-8C03-CAF88D4B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2</cp:revision>
  <dcterms:created xsi:type="dcterms:W3CDTF">2013-12-23T23:15:00Z</dcterms:created>
  <dcterms:modified xsi:type="dcterms:W3CDTF">2025-07-24T11:29:00Z</dcterms:modified>
  <cp:category/>
</cp:coreProperties>
</file>