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F9" w:rsidRDefault="007B00BE">
      <w:pPr>
        <w:pStyle w:val="Balk1"/>
      </w:pPr>
      <w:r>
        <w:t>IP (Internet Protocol) Adresleri</w:t>
      </w:r>
    </w:p>
    <w:p w:rsidR="00C14FF9" w:rsidRDefault="007B00BE">
      <w:pPr>
        <w:pStyle w:val="Balk2"/>
      </w:pPr>
      <w:r>
        <w:t>Giriş</w:t>
      </w:r>
    </w:p>
    <w:p w:rsidR="00C14FF9" w:rsidRDefault="007B00BE">
      <w:r>
        <w:t>IP adresleri, internetteki cihazların "ev adresleri" gibidir. Tıpkı bir mektup gönderirken adres yazmamız gibi, internette de veriler doğru yere IP adresleri sayesinde ulaşır.</w:t>
      </w:r>
    </w:p>
    <w:p w:rsidR="00C14FF9" w:rsidRDefault="007B00BE">
      <w:pPr>
        <w:pStyle w:val="Balk2"/>
      </w:pPr>
      <w:r>
        <w:t>Neden Önemlidir?</w:t>
      </w:r>
    </w:p>
    <w:p w:rsidR="00C14FF9" w:rsidRDefault="007B00BE">
      <w:pPr>
        <w:pStyle w:val="ListeMaddemi"/>
      </w:pPr>
      <w:r>
        <w:t>🌐</w:t>
      </w:r>
      <w:r>
        <w:t xml:space="preserve"> İnternetteki her </w:t>
      </w:r>
      <w:r>
        <w:t>cihazın benzersiz kimliği</w:t>
      </w:r>
    </w:p>
    <w:p w:rsidR="00C14FF9" w:rsidRDefault="007B00BE">
      <w:pPr>
        <w:pStyle w:val="ListeMaddemi"/>
      </w:pPr>
      <w:r>
        <w:t>📦</w:t>
      </w:r>
      <w:r>
        <w:t xml:space="preserve"> Verilerin doğru yere ulaşmasını sağlar</w:t>
      </w:r>
    </w:p>
    <w:p w:rsidR="00C14FF9" w:rsidRDefault="007B00BE">
      <w:pPr>
        <w:pStyle w:val="ListeMaddemi"/>
      </w:pPr>
      <w:r>
        <w:t>🔒</w:t>
      </w:r>
      <w:r>
        <w:t xml:space="preserve"> Ağ güvenliğinin temel taşı</w:t>
      </w:r>
    </w:p>
    <w:p w:rsidR="007B00BE" w:rsidRDefault="007B00BE" w:rsidP="007B00BE">
      <w:pPr>
        <w:pStyle w:val="ListeMaddemi"/>
        <w:numPr>
          <w:ilvl w:val="0"/>
          <w:numId w:val="0"/>
        </w:num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6858000" cy="3159125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viz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F9" w:rsidRDefault="007B00BE">
      <w:pPr>
        <w:pStyle w:val="Balk2"/>
      </w:pPr>
      <w:r>
        <w:t>Temel Bilgiler</w:t>
      </w:r>
    </w:p>
    <w:p w:rsidR="00C14FF9" w:rsidRDefault="007B00BE">
      <w:r>
        <w:rPr>
          <w:b/>
        </w:rPr>
        <w:t>IP Adresi Nedir?</w:t>
      </w:r>
      <w:r>
        <w:br/>
        <w:t xml:space="preserve">- 32 bitlik binary sayı (örnek: </w:t>
      </w:r>
      <w:r>
        <w:rPr>
          <w:rFonts w:ascii="Courier New" w:hAnsi="Courier New"/>
        </w:rPr>
        <w:t>11000000.10101000.00000001.00001010</w:t>
      </w:r>
      <w:r>
        <w:t>)</w:t>
      </w:r>
      <w:r>
        <w:br/>
        <w:t>- Okunabilir hale getirmek için 4 parçaya bölünür (octet)</w:t>
      </w:r>
      <w:r>
        <w:br/>
        <w:t xml:space="preserve">- Her octet 0-255 arası değer alır (örnek: </w:t>
      </w:r>
      <w:r>
        <w:rPr>
          <w:rFonts w:ascii="Courier New" w:hAnsi="Courier New"/>
        </w:rPr>
        <w:t>192.168.1.10</w:t>
      </w:r>
      <w:r>
        <w:t>)</w:t>
      </w:r>
      <w:bookmarkStart w:id="0" w:name="_GoBack"/>
      <w:bookmarkEnd w:id="0"/>
    </w:p>
    <w:p w:rsidR="00C14FF9" w:rsidRDefault="007B00BE">
      <w:pPr>
        <w:pStyle w:val="AralkYok"/>
      </w:pPr>
      <w:r>
        <w:rPr>
          <w:rFonts w:ascii="Courier New" w:hAnsi="Courier New"/>
          <w:sz w:val="15"/>
        </w:rPr>
        <w:t>11000000.10101000.00000001.00001010</w:t>
      </w:r>
    </w:p>
    <w:p w:rsidR="00C14FF9" w:rsidRDefault="007B00BE">
      <w:pPr>
        <w:pStyle w:val="AralkYok"/>
      </w:pPr>
      <w:r>
        <w:rPr>
          <w:rFonts w:ascii="Courier New" w:hAnsi="Courier New"/>
          <w:sz w:val="15"/>
        </w:rPr>
        <w:t>192.168.1.10</w:t>
      </w:r>
    </w:p>
    <w:p w:rsidR="00C14FF9" w:rsidRDefault="007B00BE">
      <w:r>
        <w:rPr>
          <w:b/>
        </w:rPr>
        <w:t>Binary'den Decimal'e Çevrim:</w:t>
      </w:r>
      <w:r>
        <w:br/>
        <w:t>11000000 → 192</w:t>
      </w:r>
      <w:r>
        <w:br/>
        <w:t>10101000 → 168</w:t>
      </w:r>
      <w:r>
        <w:br/>
        <w:t>00000001 → 1</w:t>
      </w:r>
      <w:r>
        <w:br/>
        <w:t>00001010 → 10</w:t>
      </w:r>
    </w:p>
    <w:p w:rsidR="00C14FF9" w:rsidRDefault="007B00BE">
      <w:r>
        <w:rPr>
          <w:b/>
        </w:rPr>
        <w:t>Önemli Noktalar:</w:t>
      </w:r>
      <w:r>
        <w:br/>
        <w:t>- Her IP adresi benzersiz olmalıdır</w:t>
      </w:r>
      <w:r>
        <w:br/>
        <w:t xml:space="preserve">- </w:t>
      </w:r>
      <w:r>
        <w:rPr>
          <w:rFonts w:ascii="Courier New" w:hAnsi="Courier New"/>
        </w:rPr>
        <w:t>127.0.0.</w:t>
      </w:r>
      <w:r>
        <w:rPr>
          <w:rFonts w:ascii="Courier New" w:hAnsi="Courier New"/>
        </w:rPr>
        <w:t>1</w:t>
      </w:r>
      <w:r>
        <w:t xml:space="preserve"> her bilgisayarda kendini gösterir (localhost)</w:t>
      </w:r>
      <w:r>
        <w:br/>
        <w:t xml:space="preserve">- </w:t>
      </w:r>
      <w:r>
        <w:rPr>
          <w:rFonts w:ascii="Courier New" w:hAnsi="Courier New"/>
        </w:rPr>
        <w:t>192.168.x.x</w:t>
      </w:r>
      <w:r>
        <w:t xml:space="preserve"> ev ağlarında sık kullanılır</w:t>
      </w:r>
    </w:p>
    <w:p w:rsidR="00C14FF9" w:rsidRDefault="007B00BE">
      <w:pPr>
        <w:pStyle w:val="AralkYok"/>
      </w:pPr>
      <w:r>
        <w:rPr>
          <w:rFonts w:ascii="Courier New" w:hAnsi="Courier New"/>
          <w:sz w:val="15"/>
        </w:rPr>
        <w:t>127.0.0.1</w:t>
      </w:r>
    </w:p>
    <w:p w:rsidR="00C14FF9" w:rsidRDefault="007B00BE">
      <w:pPr>
        <w:pStyle w:val="AralkYok"/>
      </w:pPr>
      <w:r>
        <w:rPr>
          <w:rFonts w:ascii="Courier New" w:hAnsi="Courier New"/>
          <w:sz w:val="15"/>
        </w:rPr>
        <w:t>192.168.x.x</w:t>
      </w:r>
    </w:p>
    <w:p w:rsidR="00C14FF9" w:rsidRDefault="007B00BE">
      <w:pPr>
        <w:pStyle w:val="Balk2"/>
      </w:pPr>
      <w:r>
        <w:lastRenderedPageBreak/>
        <w:t>Örnek Uygulama</w:t>
      </w:r>
    </w:p>
    <w:p w:rsidR="00C14FF9" w:rsidRDefault="007B00BE">
      <w:r>
        <w:rPr>
          <w:b/>
        </w:rPr>
        <w:t>Kendi IP'nizi Bulun:</w:t>
      </w:r>
      <w:r>
        <w:br/>
        <w:t xml:space="preserve">1. Windows: </w:t>
      </w:r>
      <w:r>
        <w:rPr>
          <w:rFonts w:ascii="Courier New" w:hAnsi="Courier New"/>
        </w:rPr>
        <w:t>cmd</w:t>
      </w:r>
      <w:r>
        <w:t xml:space="preserve"> aç → </w:t>
      </w:r>
      <w:r>
        <w:rPr>
          <w:rFonts w:ascii="Courier New" w:hAnsi="Courier New"/>
        </w:rPr>
        <w:t>ipconfig</w:t>
      </w:r>
      <w:r>
        <w:t xml:space="preserve"> yaz</w:t>
      </w:r>
      <w:r>
        <w:br/>
        <w:t xml:space="preserve">2. Mac/Linux: Terminal aç → </w:t>
      </w:r>
      <w:r>
        <w:rPr>
          <w:rFonts w:ascii="Courier New" w:hAnsi="Courier New"/>
        </w:rPr>
        <w:t>ifconfig</w:t>
      </w:r>
      <w:r>
        <w:t xml:space="preserve"> yaz</w:t>
      </w:r>
      <w:r>
        <w:br/>
        <w:t>3. Çıkan sonuçta "IPv4 Address" s</w:t>
      </w:r>
      <w:r>
        <w:t>atırını bulun</w:t>
      </w:r>
    </w:p>
    <w:p w:rsidR="00C14FF9" w:rsidRDefault="007B00BE">
      <w:pPr>
        <w:pStyle w:val="AralkYok"/>
      </w:pPr>
      <w:r>
        <w:rPr>
          <w:rFonts w:ascii="Courier New" w:hAnsi="Courier New"/>
          <w:sz w:val="15"/>
        </w:rPr>
        <w:t>cmd</w:t>
      </w:r>
    </w:p>
    <w:p w:rsidR="00C14FF9" w:rsidRDefault="007B00BE">
      <w:pPr>
        <w:pStyle w:val="AralkYok"/>
      </w:pPr>
      <w:r>
        <w:rPr>
          <w:rFonts w:ascii="Courier New" w:hAnsi="Courier New"/>
          <w:sz w:val="15"/>
        </w:rPr>
        <w:t>ipconfig</w:t>
      </w:r>
    </w:p>
    <w:p w:rsidR="00C14FF9" w:rsidRDefault="007B00BE">
      <w:pPr>
        <w:pStyle w:val="AralkYok"/>
      </w:pPr>
      <w:r>
        <w:rPr>
          <w:rFonts w:ascii="Courier New" w:hAnsi="Courier New"/>
          <w:sz w:val="15"/>
        </w:rPr>
        <w:t>ifconfig</w:t>
      </w:r>
    </w:p>
    <w:p w:rsidR="00C14FF9" w:rsidRDefault="007B00BE">
      <w:pPr>
        <w:pStyle w:val="Balk2"/>
      </w:pPr>
      <w:r>
        <w:t>Kapanış</w:t>
      </w:r>
    </w:p>
    <w:p w:rsidR="00C14FF9" w:rsidRDefault="007B00BE">
      <w:r>
        <w:t xml:space="preserve">IP adresleri internetin temel taşıdır. Artık </w:t>
      </w:r>
      <w:r>
        <w:rPr>
          <w:rFonts w:ascii="Courier New" w:hAnsi="Courier New"/>
        </w:rPr>
        <w:t>192.168.1.1</w:t>
      </w:r>
      <w:r>
        <w:t xml:space="preserve"> gibi bir adres gördüğünüzde, bunun aslında 32 bitlik bir binary sayı olduğunu biliyorsunuz!</w:t>
      </w:r>
      <w:r>
        <w:br/>
        <w:t xml:space="preserve">sibertim.com </w:t>
      </w:r>
    </w:p>
    <w:p w:rsidR="00C14FF9" w:rsidRDefault="007B00BE">
      <w:pPr>
        <w:pStyle w:val="AralkYok"/>
      </w:pPr>
      <w:r>
        <w:rPr>
          <w:rFonts w:ascii="Courier New" w:hAnsi="Courier New"/>
          <w:sz w:val="15"/>
        </w:rPr>
        <w:t>192.168.1.1</w:t>
      </w:r>
    </w:p>
    <w:sectPr w:rsidR="00C14FF9" w:rsidSect="007B00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AF62E08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00BE"/>
    <w:rsid w:val="00AA1D8D"/>
    <w:rsid w:val="00B47730"/>
    <w:rsid w:val="00C14F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FDD36D"/>
  <w14:defaultImageDpi w14:val="300"/>
  <w15:docId w15:val="{7CF2BFF3-67FF-4A0D-9D86-A218625C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E84C2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E84C22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E84C22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E84C22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FFBD47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FFBD47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4C2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D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6492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42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99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26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Kırmızı Turuncu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AED432-B6CC-4924-A3FF-62BF2107B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2</cp:revision>
  <dcterms:created xsi:type="dcterms:W3CDTF">2013-12-23T23:15:00Z</dcterms:created>
  <dcterms:modified xsi:type="dcterms:W3CDTF">2025-07-24T11:31:00Z</dcterms:modified>
  <cp:category/>
</cp:coreProperties>
</file>