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0" w:after="120"/>
        <w:jc w:val="left"/>
        <w:rPr/>
      </w:pPr>
      <w:r>
        <w:rPr>
          <w:rStyle w:val="SourceText"/>
          <w:b/>
          <w:bCs/>
        </w:rPr>
        <w:t>Koadic (JScript RAT) Nedir, Neden Kullanılır?</w:t>
      </w:r>
    </w:p>
    <w:p>
      <w:pPr>
        <w:pStyle w:val="BodyText"/>
        <w:bidi w:val="0"/>
        <w:jc w:val="left"/>
        <w:rPr>
          <w:b/>
          <w:bCs/>
        </w:rPr>
      </w:pPr>
      <w:r>
        <w:rPr>
          <w:rStyle w:val="Strong"/>
          <w:b w:val="false"/>
          <w:bCs w:val="false"/>
        </w:rPr>
        <w:t>Koadic</w:t>
      </w:r>
      <w:r>
        <w:rPr>
          <w:b w:val="false"/>
          <w:bCs w:val="false"/>
        </w:rPr>
        <w:t xml:space="preserve">, tam adıyla </w:t>
      </w:r>
      <w:r>
        <w:rPr>
          <w:rStyle w:val="Strong"/>
          <w:b w:val="false"/>
          <w:bCs w:val="false"/>
        </w:rPr>
        <w:t>Koadic Command &amp; Control (C2) Framework</w:t>
      </w:r>
      <w:r>
        <w:rPr>
          <w:b w:val="false"/>
          <w:bCs w:val="false"/>
        </w:rPr>
        <w:t xml:space="preserve">, Windows sistemleri hedef alan, </w:t>
      </w:r>
      <w:r>
        <w:rPr>
          <w:rStyle w:val="Strong"/>
          <w:b w:val="false"/>
          <w:bCs w:val="false"/>
        </w:rPr>
        <w:t>JScript tabanlı bir uzaktan erişim aracı (RAT)</w:t>
      </w:r>
      <w:r>
        <w:rPr>
          <w:b w:val="false"/>
          <w:bCs w:val="false"/>
        </w:rPr>
        <w:t xml:space="preserve"> ve </w:t>
      </w:r>
      <w:r>
        <w:rPr>
          <w:rStyle w:val="Strong"/>
          <w:b w:val="false"/>
          <w:bCs w:val="false"/>
        </w:rPr>
        <w:t>post-exploitation</w:t>
      </w:r>
      <w:r>
        <w:rPr>
          <w:b w:val="false"/>
          <w:bCs w:val="false"/>
        </w:rPr>
        <w:t xml:space="preserve"> framework’tür. Metasploit ve Empire gibi gelişmiş sızma sonrası platformlara benzer şekilde çalışır, ancak farkı şuradadır: Koadic, komutlarını Windows’un yerleşik olarak desteklediği </w:t>
      </w:r>
      <w:r>
        <w:rPr>
          <w:rStyle w:val="Strong"/>
          <w:b w:val="false"/>
          <w:bCs w:val="false"/>
        </w:rPr>
        <w:t>Windows Script Host (WSH)</w:t>
      </w:r>
      <w:r>
        <w:rPr>
          <w:b w:val="false"/>
          <w:bCs w:val="false"/>
        </w:rPr>
        <w:t xml:space="preserve"> üzerinden, yani </w:t>
      </w:r>
      <w:r>
        <w:rPr>
          <w:rStyle w:val="Strong"/>
          <w:b w:val="false"/>
          <w:bCs w:val="false"/>
        </w:rPr>
        <w:t>JScript ve VBScript</w:t>
      </w:r>
      <w:r>
        <w:rPr>
          <w:b w:val="false"/>
          <w:bCs w:val="false"/>
        </w:rPr>
        <w:t xml:space="preserve"> aracılığıyla yürütür. Bu özelliği sayesinde çoğu sistemde dış bağımlılık olmadan kod yürütülebilir ve antivirüs yazılımlarının tespiti zorlaşır.</w:t>
      </w:r>
    </w:p>
    <w:p>
      <w:pPr>
        <w:pStyle w:val="BodyText"/>
        <w:bidi w:val="0"/>
        <w:jc w:val="left"/>
        <w:rPr>
          <w:b/>
          <w:bCs/>
        </w:rPr>
      </w:pPr>
      <w:r>
        <w:rPr>
          <w:b w:val="false"/>
          <w:bCs w:val="false"/>
        </w:rPr>
        <w:t xml:space="preserve">Koadic, “living off the land” (sistemde zaten var olan bileşenlerle saldırı gerçekleştirme) yaklaşımını benimser. Yani kurban sistemde herhangi bir ek yazılım çalıştırmadan, sadece Windows’un kendi iç yapısı (örneğin </w:t>
      </w:r>
      <w:r>
        <w:rPr>
          <w:rStyle w:val="SourceText"/>
          <w:b w:val="false"/>
          <w:bCs w:val="false"/>
        </w:rPr>
        <w:t>wscript.exe</w:t>
      </w:r>
      <w:r>
        <w:rPr>
          <w:b w:val="false"/>
          <w:bCs w:val="false"/>
        </w:rPr>
        <w:t>) kullanılarak saldırı gerçekleştirilir. Bu durum, araçların güvenlik duvarları veya antivirüsler tarafından daha az fark edilmesine neden olur.</w:t>
      </w:r>
    </w:p>
    <w:p>
      <w:pPr>
        <w:pStyle w:val="BodyText"/>
        <w:bidi w:val="0"/>
        <w:jc w:val="left"/>
        <w:rPr/>
      </w:pPr>
      <w:r>
        <w:rPr>
          <w:b w:val="false"/>
          <w:bCs w:val="false"/>
        </w:rPr>
        <w:t xml:space="preserve">Koadic’in en önemli kullanım alanı </w:t>
      </w:r>
      <w:r>
        <w:rPr>
          <w:rStyle w:val="Strong"/>
          <w:b w:val="false"/>
          <w:bCs w:val="false"/>
        </w:rPr>
        <w:t>sızma testi sonrası işlemler</w:t>
      </w:r>
      <w:r>
        <w:rPr>
          <w:b w:val="false"/>
          <w:bCs w:val="false"/>
        </w:rPr>
        <w:t>dir. Yani hedef sisteme erişim sağlandıktan sonra kalıcılık kurmak, bilgi toplamak, komut çalıştırmak veya ağ içi yayılma (lateral movement) gibi işlemler için kullanılır. Red Team senaryolarında sıkça tercih edilen bir araçtır.</w:t>
      </w:r>
    </w:p>
    <w:p>
      <w:pPr>
        <w:pStyle w:val="BodyText"/>
        <w:bidi w:val="0"/>
        <w:jc w:val="left"/>
        <w:rPr>
          <w:b w:val="false"/>
          <w:bCs w:val="false"/>
        </w:rPr>
      </w:pPr>
      <w:r>
        <w:rPr>
          <w:b w:val="false"/>
          <w:bCs w:val="false"/>
        </w:rPr>
      </w:r>
    </w:p>
    <w:p>
      <w:pPr>
        <w:pStyle w:val="BodyText"/>
        <w:bidi w:val="0"/>
        <w:jc w:val="left"/>
        <w:rPr>
          <w:b w:val="false"/>
          <w:bCs w:val="false"/>
        </w:rPr>
      </w:pPr>
      <w:r>
        <w:rPr>
          <w:b w:val="false"/>
          <w:bCs w:val="false"/>
        </w:rPr>
      </w:r>
    </w:p>
    <w:p>
      <w:pPr>
        <w:pStyle w:val="Heading2"/>
        <w:bidi w:val="0"/>
        <w:jc w:val="left"/>
        <w:rPr>
          <w:b w:val="false"/>
          <w:bCs w:val="false"/>
        </w:rPr>
      </w:pPr>
      <w:r>
        <w:rPr>
          <w:b w:val="false"/>
          <w:bCs w:val="false"/>
        </w:rPr>
        <w:t>Kurulum</w:t>
      </w:r>
    </w:p>
    <w:p>
      <w:pPr>
        <w:pStyle w:val="BodyText"/>
        <w:bidi w:val="0"/>
        <w:jc w:val="left"/>
        <w:rPr/>
      </w:pPr>
      <w:r>
        <w:rPr/>
        <w:t>Koadic, Python 2.7 ile çalışır ve genellikle Kali Linux üzerinde kullanılır. Kurulum için:</w:t>
      </w:r>
    </w:p>
    <w:p>
      <w:pPr>
        <w:pStyle w:val="BodyText"/>
        <w:numPr>
          <w:ilvl w:val="0"/>
          <w:numId w:val="2"/>
        </w:numPr>
        <w:bidi w:val="0"/>
        <w:jc w:val="left"/>
        <w:rPr>
          <w:b w:val="false"/>
          <w:bCs w:val="false"/>
        </w:rPr>
      </w:pPr>
      <w:r>
        <w:rPr>
          <w:b w:val="false"/>
          <w:bCs w:val="false"/>
        </w:rPr>
        <w:t>git clone https://github.com/zerosum0x0/koadic</w:t>
      </w:r>
    </w:p>
    <w:p>
      <w:pPr>
        <w:pStyle w:val="BodyText"/>
        <w:numPr>
          <w:ilvl w:val="0"/>
          <w:numId w:val="2"/>
        </w:numPr>
        <w:bidi w:val="0"/>
        <w:jc w:val="left"/>
        <w:rPr>
          <w:b w:val="false"/>
          <w:bCs w:val="false"/>
        </w:rPr>
      </w:pPr>
      <w:r>
        <w:rPr>
          <w:b w:val="false"/>
          <w:bCs w:val="false"/>
        </w:rPr>
        <w:t>cd koadic</w:t>
      </w:r>
    </w:p>
    <w:p>
      <w:pPr>
        <w:pStyle w:val="BodyText"/>
        <w:numPr>
          <w:ilvl w:val="0"/>
          <w:numId w:val="2"/>
        </w:numPr>
        <w:bidi w:val="0"/>
        <w:jc w:val="left"/>
        <w:rPr>
          <w:b w:val="false"/>
          <w:bCs w:val="false"/>
        </w:rPr>
      </w:pPr>
      <w:r>
        <w:rPr>
          <w:b w:val="false"/>
          <w:bCs w:val="false"/>
        </w:rPr>
        <w:t>./koadic</w:t>
      </w:r>
    </w:p>
    <w:p>
      <w:pPr>
        <w:pStyle w:val="BodyText"/>
        <w:bidi w:val="0"/>
        <w:jc w:val="left"/>
        <w:rPr>
          <w:b w:val="false"/>
          <w:bCs w:val="false"/>
        </w:rPr>
      </w:pPr>
      <w:r>
        <w:rPr>
          <w:b w:val="false"/>
          <w:bCs w:val="false"/>
        </w:rPr>
      </w:r>
    </w:p>
    <w:p>
      <w:pPr>
        <w:pStyle w:val="Heading2"/>
        <w:bidi w:val="0"/>
        <w:jc w:val="left"/>
        <w:rPr>
          <w:b w:val="false"/>
          <w:bCs w:val="false"/>
        </w:rPr>
      </w:pPr>
      <w:r>
        <w:rPr>
          <w:b w:val="false"/>
          <w:bCs w:val="false"/>
        </w:rPr>
        <w:t>Kullanım Örneği</w:t>
      </w:r>
    </w:p>
    <w:p>
      <w:pPr>
        <w:pStyle w:val="BodyText"/>
        <w:bidi w:val="0"/>
        <w:jc w:val="left"/>
        <w:rPr/>
      </w:pPr>
      <w:r>
        <w:rPr/>
        <w:t>Koadic arayüzü Metasploit'e benzer modüler bir yapıya sahiptir. Dinleyici (listener) oluşturulur, ardından payload hazırlanır ve hedefe iletilir.</w:t>
      </w:r>
    </w:p>
    <w:p>
      <w:pPr>
        <w:pStyle w:val="BodyText"/>
        <w:bidi w:val="0"/>
        <w:jc w:val="left"/>
        <w:rPr>
          <w:b w:val="false"/>
          <w:bCs w:val="false"/>
        </w:rPr>
      </w:pPr>
      <w:r>
        <w:rPr>
          <w:b w:val="false"/>
          <w:bCs w:val="false"/>
        </w:rPr>
      </w:r>
    </w:p>
    <w:p>
      <w:pPr>
        <w:pStyle w:val="BodyText"/>
        <w:bidi w:val="0"/>
        <w:jc w:val="left"/>
        <w:rPr>
          <w:b/>
          <w:bCs/>
        </w:rPr>
      </w:pPr>
      <w:r>
        <w:rPr>
          <w:b/>
          <w:bCs/>
        </w:rPr>
        <w:t>1. Listener Başlatmak:</w:t>
      </w:r>
    </w:p>
    <w:p>
      <w:pPr>
        <w:pStyle w:val="BodyText"/>
        <w:bidi w:val="0"/>
        <w:jc w:val="left"/>
        <w:rPr>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3975" cy="876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3975" cy="876300"/>
                    </a:xfrm>
                    <a:prstGeom prst="rect">
                      <a:avLst/>
                    </a:prstGeom>
                    <a:noFill/>
                  </pic:spPr>
                </pic:pic>
              </a:graphicData>
            </a:graphic>
          </wp:anchor>
        </w:drawing>
      </w:r>
      <w:r>
        <w:rPr>
          <w:b w:val="false"/>
          <w:bCs w:val="false"/>
        </w:rPr>
        <w:tab/>
      </w:r>
    </w:p>
    <w:p>
      <w:pPr>
        <w:pStyle w:val="BodyText"/>
        <w:bidi w:val="0"/>
        <w:jc w:val="left"/>
        <w:rPr>
          <w:b w:val="false"/>
          <w:bCs w:val="false"/>
        </w:rPr>
      </w:pPr>
      <w:r>
        <w:rPr>
          <w:b w:val="false"/>
          <w:bCs w:val="false"/>
        </w:rPr>
        <w:t xml:space="preserve">Bu komutla </w:t>
      </w:r>
      <w:r>
        <w:rPr>
          <w:rStyle w:val="SourceText"/>
          <w:b w:val="false"/>
          <w:bCs w:val="false"/>
        </w:rPr>
        <w:t>mshta.exe</w:t>
      </w:r>
      <w:r>
        <w:rPr>
          <w:b w:val="false"/>
          <w:bCs w:val="false"/>
        </w:rPr>
        <w:t xml:space="preserve"> üzerinden çalışan bir stager başlatılır.</w:t>
      </w:r>
    </w:p>
    <w:p>
      <w:pPr>
        <w:pStyle w:val="BodyText"/>
        <w:bidi w:val="0"/>
        <w:jc w:val="left"/>
        <w:rPr>
          <w:rStyle w:val="Strong"/>
        </w:rPr>
      </w:pPr>
      <w:r>
        <w:rPr/>
      </w:r>
      <w:r>
        <w:br w:type="page"/>
      </w:r>
    </w:p>
    <w:p>
      <w:pPr>
        <w:pStyle w:val="BodyText"/>
        <w:bidi w:val="0"/>
        <w:jc w:val="left"/>
        <w:rPr/>
      </w:pPr>
      <w:r>
        <w:rPr>
          <w:rStyle w:val="Strong"/>
        </w:rPr>
        <w:t>2. Hedefe Payload iletmek:</w:t>
      </w:r>
    </w:p>
    <w:p>
      <w:pPr>
        <w:pStyle w:val="BodyText"/>
        <w:bidi w:val="0"/>
        <w:jc w:val="left"/>
        <w:rPr/>
      </w:pPr>
      <w:r>
        <w:rPr>
          <w:rStyle w:val="Strong"/>
          <w:b w:val="false"/>
          <w:bCs w:val="false"/>
        </w:rPr>
        <w:t>Hedef sistemde aşağıdaki komut çalıştırılır:</w:t>
      </w:r>
    </w:p>
    <w:p>
      <w:pPr>
        <w:pStyle w:val="BodyText"/>
        <w:bidi w:val="0"/>
        <w:jc w:val="left"/>
        <w:rPr>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62500" cy="600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62500" cy="600075"/>
                    </a:xfrm>
                    <a:prstGeom prst="rect">
                      <a:avLst/>
                    </a:prstGeom>
                    <a:noFill/>
                  </pic:spPr>
                </pic:pic>
              </a:graphicData>
            </a:graphic>
          </wp:anchor>
        </w:drawing>
      </w:r>
      <w:r>
        <w:rPr>
          <w:b w:val="false"/>
          <w:bCs w:val="false"/>
        </w:rPr>
        <w:tab/>
      </w:r>
    </w:p>
    <w:p>
      <w:pPr>
        <w:pStyle w:val="Heading2"/>
        <w:bidi w:val="0"/>
        <w:jc w:val="left"/>
        <w:rPr>
          <w:b/>
          <w:bCs/>
        </w:rPr>
      </w:pPr>
      <w:r>
        <w:rPr>
          <w:b/>
          <w:bCs/>
        </w:rPr>
        <w:t>Elde Edilebilecek Bilgiler ve Etkiler</w:t>
      </w:r>
    </w:p>
    <w:p>
      <w:pPr>
        <w:pStyle w:val="BodyText"/>
        <w:bidi w:val="0"/>
        <w:jc w:val="left"/>
        <w:rPr/>
      </w:pPr>
      <w:r>
        <w:rPr/>
        <w:t>Koadic ile aktif bağlantı kurulduğunda aşağıdaki işlemler yapılabilir:</w:t>
      </w:r>
    </w:p>
    <w:p>
      <w:pPr>
        <w:pStyle w:val="BodyText"/>
        <w:numPr>
          <w:ilvl w:val="0"/>
          <w:numId w:val="3"/>
        </w:numPr>
        <w:tabs>
          <w:tab w:val="clear" w:pos="709"/>
          <w:tab w:val="left" w:pos="709" w:leader="none"/>
        </w:tabs>
        <w:bidi w:val="0"/>
        <w:ind w:hanging="283" w:left="709"/>
        <w:jc w:val="left"/>
        <w:rPr/>
      </w:pPr>
      <w:r>
        <w:rPr/>
        <w:t>Komut satırı erişimi (cmd shell)</w:t>
      </w:r>
    </w:p>
    <w:p>
      <w:pPr>
        <w:pStyle w:val="BodyText"/>
        <w:numPr>
          <w:ilvl w:val="0"/>
          <w:numId w:val="3"/>
        </w:numPr>
        <w:tabs>
          <w:tab w:val="clear" w:pos="709"/>
          <w:tab w:val="left" w:pos="709" w:leader="none"/>
        </w:tabs>
        <w:bidi w:val="0"/>
        <w:ind w:hanging="283" w:left="709"/>
        <w:jc w:val="left"/>
        <w:rPr/>
      </w:pPr>
      <w:r>
        <w:rPr/>
        <w:t>Dosya yükleme / indirme</w:t>
      </w:r>
    </w:p>
    <w:p>
      <w:pPr>
        <w:pStyle w:val="BodyText"/>
        <w:numPr>
          <w:ilvl w:val="0"/>
          <w:numId w:val="3"/>
        </w:numPr>
        <w:tabs>
          <w:tab w:val="clear" w:pos="709"/>
          <w:tab w:val="left" w:pos="709" w:leader="none"/>
        </w:tabs>
        <w:bidi w:val="0"/>
        <w:ind w:hanging="283" w:left="709"/>
        <w:jc w:val="left"/>
        <w:rPr/>
      </w:pPr>
      <w:r>
        <w:rPr/>
        <w:t>Keylogger çalıştırma</w:t>
      </w:r>
    </w:p>
    <w:p>
      <w:pPr>
        <w:pStyle w:val="BodyText"/>
        <w:numPr>
          <w:ilvl w:val="0"/>
          <w:numId w:val="3"/>
        </w:numPr>
        <w:tabs>
          <w:tab w:val="clear" w:pos="709"/>
          <w:tab w:val="left" w:pos="709" w:leader="none"/>
        </w:tabs>
        <w:bidi w:val="0"/>
        <w:ind w:hanging="283" w:left="709"/>
        <w:jc w:val="left"/>
        <w:rPr/>
      </w:pPr>
      <w:r>
        <w:rPr/>
        <w:t>SAM veritabanından hash alma</w:t>
      </w:r>
    </w:p>
    <w:p>
      <w:pPr>
        <w:pStyle w:val="BodyText"/>
        <w:numPr>
          <w:ilvl w:val="0"/>
          <w:numId w:val="3"/>
        </w:numPr>
        <w:tabs>
          <w:tab w:val="clear" w:pos="709"/>
          <w:tab w:val="left" w:pos="709" w:leader="none"/>
        </w:tabs>
        <w:bidi w:val="0"/>
        <w:ind w:hanging="283" w:left="709"/>
        <w:jc w:val="left"/>
        <w:rPr/>
      </w:pPr>
      <w:r>
        <w:rPr/>
        <w:t>Token bilgisi çekme</w:t>
      </w:r>
    </w:p>
    <w:p>
      <w:pPr>
        <w:pStyle w:val="BodyText"/>
        <w:numPr>
          <w:ilvl w:val="0"/>
          <w:numId w:val="3"/>
        </w:numPr>
        <w:tabs>
          <w:tab w:val="clear" w:pos="709"/>
          <w:tab w:val="left" w:pos="709" w:leader="none"/>
        </w:tabs>
        <w:bidi w:val="0"/>
        <w:ind w:hanging="283" w:left="709"/>
        <w:jc w:val="left"/>
        <w:rPr/>
      </w:pPr>
      <w:r>
        <w:rPr/>
        <w:t>PowerShell betiği çalıştırma</w:t>
      </w:r>
    </w:p>
    <w:p>
      <w:pPr>
        <w:pStyle w:val="BodyText"/>
        <w:numPr>
          <w:ilvl w:val="0"/>
          <w:numId w:val="3"/>
        </w:numPr>
        <w:tabs>
          <w:tab w:val="clear" w:pos="709"/>
          <w:tab w:val="left" w:pos="709" w:leader="none"/>
        </w:tabs>
        <w:bidi w:val="0"/>
        <w:ind w:hanging="283" w:left="709"/>
        <w:jc w:val="left"/>
        <w:rPr/>
      </w:pPr>
      <w:r>
        <w:rPr/>
        <w:t>Ağ içi keşif (net view, arp -a)</w:t>
      </w:r>
    </w:p>
    <w:p>
      <w:pPr>
        <w:pStyle w:val="BodyText"/>
        <w:numPr>
          <w:ilvl w:val="0"/>
          <w:numId w:val="3"/>
        </w:numPr>
        <w:tabs>
          <w:tab w:val="clear" w:pos="709"/>
          <w:tab w:val="left" w:pos="709" w:leader="none"/>
        </w:tabs>
        <w:bidi w:val="0"/>
        <w:ind w:hanging="283" w:left="709"/>
        <w:jc w:val="left"/>
        <w:rPr/>
      </w:pPr>
      <w:r>
        <w:rPr/>
        <w:t>Kullanıcı bilgisi toplama</w:t>
      </w:r>
    </w:p>
    <w:p>
      <w:pPr>
        <w:pStyle w:val="BodyText"/>
        <w:numPr>
          <w:ilvl w:val="0"/>
          <w:numId w:val="3"/>
        </w:numPr>
        <w:tabs>
          <w:tab w:val="clear" w:pos="709"/>
          <w:tab w:val="left" w:pos="709" w:leader="none"/>
        </w:tabs>
        <w:bidi w:val="0"/>
        <w:ind w:hanging="283" w:left="709"/>
        <w:jc w:val="left"/>
        <w:rPr/>
      </w:pPr>
      <w:r>
        <w:rPr/>
        <w:t>UAC atlatma ve kalıcılık sağlama</w:t>
      </w:r>
    </w:p>
    <w:p>
      <w:pPr>
        <w:pStyle w:val="BodyText"/>
        <w:bidi w:val="0"/>
        <w:jc w:val="left"/>
        <w:rPr/>
      </w:pPr>
      <w:r>
        <w:rPr/>
      </w:r>
    </w:p>
    <w:p>
      <w:pPr>
        <w:pStyle w:val="Heading2"/>
        <w:bidi w:val="0"/>
        <w:jc w:val="left"/>
        <w:rPr/>
      </w:pPr>
      <w:r>
        <w:rPr/>
        <w:t>Parametreler ve Özellikler</w:t>
      </w:r>
    </w:p>
    <w:p>
      <w:pPr>
        <w:pStyle w:val="BodyText"/>
        <w:bidi w:val="0"/>
        <w:jc w:val="left"/>
        <w:rPr/>
      </w:pPr>
      <w:r>
        <w:rPr/>
        <w:t>Koadic, etkileşimli CLI (komut satırı arayüzü) ile çalışır. En çok kullanılan komutlar:</w:t>
      </w:r>
    </w:p>
    <w:p>
      <w:pPr>
        <w:pStyle w:val="BodyText"/>
        <w:numPr>
          <w:ilvl w:val="0"/>
          <w:numId w:val="4"/>
        </w:numPr>
        <w:tabs>
          <w:tab w:val="clear" w:pos="709"/>
          <w:tab w:val="left" w:pos="709" w:leader="none"/>
        </w:tabs>
        <w:bidi w:val="0"/>
        <w:ind w:hanging="283" w:left="709"/>
        <w:jc w:val="left"/>
        <w:rPr/>
      </w:pPr>
      <w:r>
        <w:rPr>
          <w:rStyle w:val="SourceText"/>
        </w:rPr>
        <w:t>use &lt;module&gt;</w:t>
      </w:r>
      <w:r>
        <w:rPr/>
        <w:t xml:space="preserve"> → Modül seçimi</w:t>
      </w:r>
    </w:p>
    <w:p>
      <w:pPr>
        <w:pStyle w:val="BodyText"/>
        <w:numPr>
          <w:ilvl w:val="0"/>
          <w:numId w:val="4"/>
        </w:numPr>
        <w:tabs>
          <w:tab w:val="clear" w:pos="709"/>
          <w:tab w:val="left" w:pos="709" w:leader="none"/>
        </w:tabs>
        <w:bidi w:val="0"/>
        <w:ind w:hanging="283" w:left="709"/>
        <w:jc w:val="left"/>
        <w:rPr/>
      </w:pPr>
      <w:r>
        <w:rPr>
          <w:rStyle w:val="SourceText"/>
        </w:rPr>
        <w:t>set &lt;parametre&gt; &lt;değer&gt;</w:t>
      </w:r>
      <w:r>
        <w:rPr/>
        <w:t xml:space="preserve"> → Parametre atama</w:t>
      </w:r>
    </w:p>
    <w:p>
      <w:pPr>
        <w:pStyle w:val="BodyText"/>
        <w:numPr>
          <w:ilvl w:val="0"/>
          <w:numId w:val="4"/>
        </w:numPr>
        <w:tabs>
          <w:tab w:val="clear" w:pos="709"/>
          <w:tab w:val="left" w:pos="709" w:leader="none"/>
        </w:tabs>
        <w:bidi w:val="0"/>
        <w:ind w:hanging="283" w:left="709"/>
        <w:jc w:val="left"/>
        <w:rPr/>
      </w:pPr>
      <w:r>
        <w:rPr>
          <w:rStyle w:val="SourceText"/>
        </w:rPr>
        <w:t>info</w:t>
      </w:r>
      <w:r>
        <w:rPr/>
        <w:t xml:space="preserve"> → Modül hakkında bilgi</w:t>
      </w:r>
    </w:p>
    <w:p>
      <w:pPr>
        <w:pStyle w:val="BodyText"/>
        <w:numPr>
          <w:ilvl w:val="0"/>
          <w:numId w:val="4"/>
        </w:numPr>
        <w:tabs>
          <w:tab w:val="clear" w:pos="709"/>
          <w:tab w:val="left" w:pos="709" w:leader="none"/>
        </w:tabs>
        <w:bidi w:val="0"/>
        <w:ind w:hanging="283" w:left="709"/>
        <w:jc w:val="left"/>
        <w:rPr/>
      </w:pPr>
      <w:r>
        <w:rPr>
          <w:rStyle w:val="SourceText"/>
        </w:rPr>
        <w:t>run</w:t>
      </w:r>
      <w:r>
        <w:rPr/>
        <w:t xml:space="preserve"> → Modülü çalıştırma</w:t>
      </w:r>
    </w:p>
    <w:p>
      <w:pPr>
        <w:pStyle w:val="BodyText"/>
        <w:numPr>
          <w:ilvl w:val="0"/>
          <w:numId w:val="4"/>
        </w:numPr>
        <w:tabs>
          <w:tab w:val="clear" w:pos="709"/>
          <w:tab w:val="left" w:pos="709" w:leader="none"/>
        </w:tabs>
        <w:bidi w:val="0"/>
        <w:ind w:hanging="283" w:left="709"/>
        <w:jc w:val="left"/>
        <w:rPr/>
      </w:pPr>
      <w:r>
        <w:rPr>
          <w:rStyle w:val="SourceText"/>
        </w:rPr>
        <w:t>jobs</w:t>
      </w:r>
      <w:r>
        <w:rPr/>
        <w:t xml:space="preserve"> → Aktif görevleri görüntüleme</w:t>
      </w:r>
    </w:p>
    <w:p>
      <w:pPr>
        <w:pStyle w:val="BodyText"/>
        <w:numPr>
          <w:ilvl w:val="0"/>
          <w:numId w:val="4"/>
        </w:numPr>
        <w:tabs>
          <w:tab w:val="clear" w:pos="709"/>
          <w:tab w:val="left" w:pos="709" w:leader="none"/>
        </w:tabs>
        <w:bidi w:val="0"/>
        <w:ind w:hanging="283" w:left="709"/>
        <w:jc w:val="left"/>
        <w:rPr/>
      </w:pPr>
      <w:r>
        <w:rPr>
          <w:rStyle w:val="SourceText"/>
        </w:rPr>
        <w:t>zombies</w:t>
      </w:r>
      <w:r>
        <w:rPr/>
        <w:t xml:space="preserve"> → Aktif bağlantıları (oturumları) listeleme</w:t>
      </w:r>
    </w:p>
    <w:p>
      <w:pPr>
        <w:pStyle w:val="BodyText"/>
        <w:bidi w:val="0"/>
        <w:jc w:val="left"/>
        <w:rPr/>
      </w:pPr>
      <w:r>
        <w:rPr/>
        <w:t xml:space="preserve">Kullanılan modüller genellikle </w:t>
      </w:r>
      <w:r>
        <w:rPr>
          <w:rStyle w:val="SourceText"/>
        </w:rPr>
        <w:t>stager/js/...</w:t>
      </w:r>
      <w:r>
        <w:rPr/>
        <w:t xml:space="preserve"> veya </w:t>
      </w:r>
      <w:r>
        <w:rPr>
          <w:rStyle w:val="SourceText"/>
        </w:rPr>
        <w:t>implant/elevate/...</w:t>
      </w:r>
      <w:r>
        <w:rPr/>
        <w:t xml:space="preserve"> gibi isimlendirilmiştir.</w:t>
      </w:r>
    </w:p>
    <w:p>
      <w:pPr>
        <w:pStyle w:val="BodyText"/>
        <w:bidi w:val="0"/>
        <w:jc w:val="left"/>
        <w:rPr/>
      </w:pPr>
      <w:r>
        <w:rPr/>
      </w:r>
    </w:p>
    <w:p>
      <w:pPr>
        <w:pStyle w:val="BodyText"/>
        <w:bidi w:val="0"/>
        <w:jc w:val="left"/>
        <w:rPr/>
      </w:pPr>
      <w:r>
        <w:rPr/>
        <w:t xml:space="preserve">Koadic, sızma testi sonrası aşamalarda kullanılan, hafif, sessiz ve oldukça etkili bir </w:t>
      </w:r>
      <w:r>
        <w:rPr>
          <w:rStyle w:val="Strong"/>
        </w:rPr>
        <w:t>post-exploitation framework</w:t>
      </w:r>
      <w:r>
        <w:rPr/>
        <w:t>tür. Windows Script Host (WSH) üzerinden çalıştığı için sistemdeki doğal bileşenleri kullanır ve tespiti zordur. Özellikle antivirüslerden kaçınma, network keşfi yapma ve iç ağda hareket etme gibi işlemleri hızlıca yapabilmesi nedeniyle, Red Team çalışmalarında ve saldırı simülasyonlarında sıkça tercih edilmektedir.</w:t>
      </w:r>
    </w:p>
    <w:p>
      <w:pPr>
        <w:pStyle w:val="BodyText"/>
        <w:bidi w:val="0"/>
        <w:spacing w:before="0" w:after="120"/>
        <w:jc w:val="left"/>
        <w:rPr>
          <w:b w:val="false"/>
          <w:bCs w:val="false"/>
        </w:rPr>
      </w:pPr>
      <w:r>
        <w:rPr>
          <w:b w:val="false"/>
          <w:bCs w:val="false"/>
        </w:rPr>
      </w:r>
    </w:p>
    <w:sectPr>
      <w:headerReference w:type="default" r:id="rId8"/>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DejaVu Sans" w:cs="Free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TotalTime>
  <Application>LibreOffice/25.2.3.2$Linux_X86_64 LibreOffice_project/520$Build-2</Application>
  <AppVersion>15.0000</AppVersion>
  <Pages>2</Pages>
  <Words>393</Words>
  <Characters>2595</Characters>
  <CharactersWithSpaces>2936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tr-TR</dc:language>
  <cp:lastModifiedBy/>
  <dcterms:modified xsi:type="dcterms:W3CDTF">2025-07-25T09:57:40Z</dcterms:modified>
  <cp:revision>11</cp:revision>
  <dc:subject/>
  <dc:title/>
</cp:coreProperties>
</file>