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7D69" w14:textId="77777777" w:rsidR="001F70A1" w:rsidRDefault="00000000">
      <w:pPr>
        <w:pStyle w:val="KonuBal"/>
      </w:pPr>
      <w:r>
        <w:t>SecHub Aracı Hakkında Eğitim Materyali</w:t>
      </w:r>
    </w:p>
    <w:p w14:paraId="0C28ED74" w14:textId="77777777" w:rsidR="001F70A1" w:rsidRDefault="00000000">
      <w:pPr>
        <w:pStyle w:val="Balk1"/>
      </w:pPr>
      <w:r>
        <w:t>1. SecHub Nedir?</w:t>
      </w:r>
    </w:p>
    <w:p w14:paraId="192A397C" w14:textId="77777777" w:rsidR="001F70A1" w:rsidRDefault="00000000">
      <w:r>
        <w:t>SecHub, yazılım projeleri için merkezi ve otomatik güvenlik taramaları yapabilen açık kaynaklı bir güvenlik analiz platformudur. Genellikle DevSecOps süreçlerine entegre edilerek kullanılır. Kod, web uygulamaları, API’ler ve altyapı gibi çeşitli hedefleri tarayabilir ve sonuçları merkezi olarak raporlar.</w:t>
      </w:r>
    </w:p>
    <w:p w14:paraId="03EC0252" w14:textId="77777777" w:rsidR="001F70A1" w:rsidRDefault="00000000">
      <w:pPr>
        <w:pStyle w:val="Balk1"/>
      </w:pPr>
      <w:r>
        <w:t>2. Özellikleri Nelerdir?</w:t>
      </w:r>
    </w:p>
    <w:p w14:paraId="1021C714" w14:textId="77777777" w:rsidR="001F70A1" w:rsidRDefault="00000000">
      <w:r>
        <w:t>SecHub’ın başlıca özellikleri şunlardır:</w:t>
      </w:r>
    </w:p>
    <w:p w14:paraId="7ADF0215" w14:textId="77777777" w:rsidR="001F70A1" w:rsidRDefault="00000000">
      <w:pPr>
        <w:pStyle w:val="ListeMaddemi"/>
      </w:pPr>
      <w:r>
        <w:t>- Kod analizi (static code analysis) yapabilir.</w:t>
      </w:r>
    </w:p>
    <w:p w14:paraId="585FEC31" w14:textId="77777777" w:rsidR="001F70A1" w:rsidRDefault="00000000">
      <w:pPr>
        <w:pStyle w:val="ListeMaddemi"/>
      </w:pPr>
      <w:r>
        <w:t>- Web uygulaması zafiyet taramaları yapar.</w:t>
      </w:r>
    </w:p>
    <w:p w14:paraId="72F50AB6" w14:textId="77777777" w:rsidR="001F70A1" w:rsidRDefault="00000000">
      <w:pPr>
        <w:pStyle w:val="ListeMaddemi"/>
      </w:pPr>
      <w:r>
        <w:t>- API testleri ve taramaları destekler.</w:t>
      </w:r>
    </w:p>
    <w:p w14:paraId="3DA8CC12" w14:textId="77777777" w:rsidR="001F70A1" w:rsidRDefault="00000000">
      <w:pPr>
        <w:pStyle w:val="ListeMaddemi"/>
      </w:pPr>
      <w:r>
        <w:t>- Birden fazla güvenlik aracıyla entegre olabilir (OWASP ZAP, Checkmarx, etc.).</w:t>
      </w:r>
    </w:p>
    <w:p w14:paraId="0FA9B45F" w14:textId="77777777" w:rsidR="001F70A1" w:rsidRDefault="00000000">
      <w:pPr>
        <w:pStyle w:val="ListeMaddemi"/>
      </w:pPr>
      <w:r>
        <w:t>- REST API üzerinden yönetilebilir.</w:t>
      </w:r>
    </w:p>
    <w:p w14:paraId="7C794E37" w14:textId="77777777" w:rsidR="001F70A1" w:rsidRDefault="00000000">
      <w:pPr>
        <w:pStyle w:val="ListeMaddemi"/>
      </w:pPr>
      <w:r>
        <w:t>- CI/CD süreçlerine entegre edilebilir.</w:t>
      </w:r>
    </w:p>
    <w:p w14:paraId="54BA8C8A" w14:textId="77777777" w:rsidR="001F70A1" w:rsidRDefault="00000000">
      <w:pPr>
        <w:pStyle w:val="ListeMaddemi"/>
      </w:pPr>
      <w:r>
        <w:t>- Detaylı ve merkezi raporlama sunar.</w:t>
      </w:r>
    </w:p>
    <w:p w14:paraId="13AE6E04" w14:textId="77777777" w:rsidR="001F70A1" w:rsidRDefault="00000000">
      <w:pPr>
        <w:pStyle w:val="Balk1"/>
      </w:pPr>
      <w:r>
        <w:t>3. Nerelerde Kullanılır?</w:t>
      </w:r>
    </w:p>
    <w:p w14:paraId="25BF47CD" w14:textId="77777777" w:rsidR="001F70A1" w:rsidRDefault="00000000">
      <w:r>
        <w:t>SecHub şu alanlarda kullanılabilir:</w:t>
      </w:r>
    </w:p>
    <w:p w14:paraId="36324DBA" w14:textId="77777777" w:rsidR="001F70A1" w:rsidRDefault="00000000">
      <w:pPr>
        <w:pStyle w:val="ListeMaddemi"/>
      </w:pPr>
      <w:r>
        <w:t>- Yazılım geliştirme süreçlerinde güvenlik analizinde</w:t>
      </w:r>
    </w:p>
    <w:p w14:paraId="42DCB2A2" w14:textId="77777777" w:rsidR="001F70A1" w:rsidRDefault="00000000">
      <w:pPr>
        <w:pStyle w:val="ListeMaddemi"/>
      </w:pPr>
      <w:r>
        <w:t>- DevSecOps uygulamalarında</w:t>
      </w:r>
    </w:p>
    <w:p w14:paraId="27BDD76E" w14:textId="77777777" w:rsidR="001F70A1" w:rsidRDefault="00000000">
      <w:pPr>
        <w:pStyle w:val="ListeMaddemi"/>
      </w:pPr>
      <w:r>
        <w:t>- CI/CD boru hatlarında otomatik güvenlik kontrolü</w:t>
      </w:r>
    </w:p>
    <w:p w14:paraId="38FE63FD" w14:textId="77777777" w:rsidR="001F70A1" w:rsidRDefault="00000000">
      <w:pPr>
        <w:pStyle w:val="ListeMaddemi"/>
      </w:pPr>
      <w:r>
        <w:t>- Kod kalitesini ve güvenliğini artırmak için</w:t>
      </w:r>
    </w:p>
    <w:p w14:paraId="124EB043" w14:textId="77777777" w:rsidR="001F70A1" w:rsidRDefault="00000000">
      <w:pPr>
        <w:pStyle w:val="ListeMaddemi"/>
      </w:pPr>
      <w:r>
        <w:t>- Sızma testleri öncesi analizlerde</w:t>
      </w:r>
    </w:p>
    <w:p w14:paraId="6FCCBB86" w14:textId="77777777" w:rsidR="001F70A1" w:rsidRDefault="00000000">
      <w:pPr>
        <w:pStyle w:val="Balk1"/>
      </w:pPr>
      <w:r>
        <w:t>4. Kali Linux Üzerine Kurulum Adımları</w:t>
      </w:r>
    </w:p>
    <w:p w14:paraId="1C4304EF" w14:textId="77777777" w:rsidR="001F70A1" w:rsidRDefault="00000000">
      <w:r>
        <w:t>1. Java (OpenJDK) kurun:</w:t>
      </w:r>
    </w:p>
    <w:p w14:paraId="4687B896" w14:textId="77777777" w:rsidR="006D6D4F" w:rsidRDefault="006D6D4F">
      <w:r w:rsidRPr="006D6D4F">
        <w:rPr>
          <w:b/>
          <w:bCs/>
          <w:i/>
          <w:iCs/>
          <w:color w:val="4F81BD" w:themeColor="accent1"/>
        </w:rPr>
        <w:drawing>
          <wp:inline distT="0" distB="0" distL="0" distR="0" wp14:anchorId="364A2E8D" wp14:editId="56E8A49F">
            <wp:extent cx="3571875" cy="876300"/>
            <wp:effectExtent l="0" t="0" r="9525" b="0"/>
            <wp:docPr id="13198218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21847" name=""/>
                    <pic:cNvPicPr/>
                  </pic:nvPicPr>
                  <pic:blipFill>
                    <a:blip r:embed="rId6"/>
                    <a:stretch>
                      <a:fillRect/>
                    </a:stretch>
                  </pic:blipFill>
                  <pic:spPr>
                    <a:xfrm>
                      <a:off x="0" y="0"/>
                      <a:ext cx="3571875" cy="876300"/>
                    </a:xfrm>
                    <a:prstGeom prst="rect">
                      <a:avLst/>
                    </a:prstGeom>
                  </pic:spPr>
                </pic:pic>
              </a:graphicData>
            </a:graphic>
          </wp:inline>
        </w:drawing>
      </w:r>
    </w:p>
    <w:p w14:paraId="113EA583" w14:textId="77777777" w:rsidR="006D6D4F" w:rsidRDefault="006D6D4F"/>
    <w:p w14:paraId="60D770CC" w14:textId="77777777" w:rsidR="000209FF" w:rsidRDefault="000209FF"/>
    <w:p w14:paraId="12512F38" w14:textId="77777777" w:rsidR="000209FF" w:rsidRDefault="000209FF"/>
    <w:p w14:paraId="78C148A7" w14:textId="77777777" w:rsidR="000209FF" w:rsidRDefault="000209FF"/>
    <w:p w14:paraId="57CB1DA8" w14:textId="4F8D3F46" w:rsidR="001F70A1" w:rsidRDefault="00000000">
      <w:r>
        <w:t>2. SecHub client JAR dosyasını indirin:</w:t>
      </w:r>
    </w:p>
    <w:p w14:paraId="3C764C70" w14:textId="77777777" w:rsidR="006D6D4F" w:rsidRDefault="006D6D4F">
      <w:r w:rsidRPr="006D6D4F">
        <w:rPr>
          <w:b/>
          <w:bCs/>
          <w:i/>
          <w:iCs/>
          <w:color w:val="4F81BD" w:themeColor="accent1"/>
        </w:rPr>
        <w:drawing>
          <wp:inline distT="0" distB="0" distL="0" distR="0" wp14:anchorId="7412AE36" wp14:editId="540F6B08">
            <wp:extent cx="5486400" cy="690245"/>
            <wp:effectExtent l="0" t="0" r="0" b="0"/>
            <wp:docPr id="13666181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18180" name=""/>
                    <pic:cNvPicPr/>
                  </pic:nvPicPr>
                  <pic:blipFill>
                    <a:blip r:embed="rId7"/>
                    <a:stretch>
                      <a:fillRect/>
                    </a:stretch>
                  </pic:blipFill>
                  <pic:spPr>
                    <a:xfrm>
                      <a:off x="0" y="0"/>
                      <a:ext cx="5486400" cy="690245"/>
                    </a:xfrm>
                    <a:prstGeom prst="rect">
                      <a:avLst/>
                    </a:prstGeom>
                  </pic:spPr>
                </pic:pic>
              </a:graphicData>
            </a:graphic>
          </wp:inline>
        </w:drawing>
      </w:r>
    </w:p>
    <w:p w14:paraId="26F27F94" w14:textId="6E89EDD7" w:rsidR="001F70A1" w:rsidRDefault="00000000">
      <w:r>
        <w:t>3. Test etmek için JAR dosyasını çalıştırın:</w:t>
      </w:r>
    </w:p>
    <w:p w14:paraId="1116354B" w14:textId="77777777" w:rsidR="006D6D4F" w:rsidRDefault="006D6D4F">
      <w:r w:rsidRPr="006D6D4F">
        <w:rPr>
          <w:b/>
          <w:bCs/>
          <w:i/>
          <w:iCs/>
          <w:color w:val="4F81BD" w:themeColor="accent1"/>
        </w:rPr>
        <w:drawing>
          <wp:inline distT="0" distB="0" distL="0" distR="0" wp14:anchorId="0BEEA0CB" wp14:editId="5C9B4D28">
            <wp:extent cx="2638425" cy="847725"/>
            <wp:effectExtent l="0" t="0" r="9525" b="9525"/>
            <wp:docPr id="9248428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42840" name=""/>
                    <pic:cNvPicPr/>
                  </pic:nvPicPr>
                  <pic:blipFill>
                    <a:blip r:embed="rId8"/>
                    <a:stretch>
                      <a:fillRect/>
                    </a:stretch>
                  </pic:blipFill>
                  <pic:spPr>
                    <a:xfrm>
                      <a:off x="0" y="0"/>
                      <a:ext cx="2638425" cy="847725"/>
                    </a:xfrm>
                    <a:prstGeom prst="rect">
                      <a:avLst/>
                    </a:prstGeom>
                  </pic:spPr>
                </pic:pic>
              </a:graphicData>
            </a:graphic>
          </wp:inline>
        </w:drawing>
      </w:r>
    </w:p>
    <w:p w14:paraId="0178CE64" w14:textId="4CEBE753" w:rsidR="001F70A1" w:rsidRDefault="00000000">
      <w:r>
        <w:t>4. SecHub sunucusuna bağlantı sağlamak için yapılandırma dosyaları oluşturun.</w:t>
      </w:r>
    </w:p>
    <w:p w14:paraId="12927207" w14:textId="77777777" w:rsidR="001F70A1" w:rsidRDefault="00000000">
      <w:pPr>
        <w:pStyle w:val="Balk1"/>
      </w:pPr>
      <w:r>
        <w:t>5. Örnek Kullanım ve Çıktı</w:t>
      </w:r>
    </w:p>
    <w:p w14:paraId="172D23A7" w14:textId="77777777" w:rsidR="001F70A1" w:rsidRDefault="00000000">
      <w:r>
        <w:t>Aşağıda örnek bir SecHub komutu ve olası çıktısı verilmiştir:</w:t>
      </w:r>
    </w:p>
    <w:p w14:paraId="39BD89FC" w14:textId="77777777" w:rsidR="001F70A1" w:rsidRDefault="00000000">
      <w:pPr>
        <w:pStyle w:val="ListeMaddemi"/>
      </w:pPr>
      <w:r>
        <w:t>Örnek Komut:</w:t>
      </w:r>
    </w:p>
    <w:p w14:paraId="2A18AFDD" w14:textId="77777777" w:rsidR="006D6D4F" w:rsidRDefault="006D6D4F" w:rsidP="006D6D4F">
      <w:pPr>
        <w:pStyle w:val="ListeMaddemi"/>
        <w:numPr>
          <w:ilvl w:val="0"/>
          <w:numId w:val="0"/>
        </w:numPr>
        <w:ind w:left="360"/>
      </w:pPr>
      <w:r w:rsidRPr="006D6D4F">
        <w:rPr>
          <w:b/>
          <w:bCs/>
          <w:i/>
          <w:iCs/>
          <w:color w:val="4F81BD" w:themeColor="accent1"/>
        </w:rPr>
        <w:drawing>
          <wp:inline distT="0" distB="0" distL="0" distR="0" wp14:anchorId="584636AD" wp14:editId="18AC64FD">
            <wp:extent cx="5048250" cy="1257300"/>
            <wp:effectExtent l="0" t="0" r="0" b="0"/>
            <wp:docPr id="17820078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07880" name=""/>
                    <pic:cNvPicPr/>
                  </pic:nvPicPr>
                  <pic:blipFill>
                    <a:blip r:embed="rId9"/>
                    <a:stretch>
                      <a:fillRect/>
                    </a:stretch>
                  </pic:blipFill>
                  <pic:spPr>
                    <a:xfrm>
                      <a:off x="0" y="0"/>
                      <a:ext cx="5048250" cy="1257300"/>
                    </a:xfrm>
                    <a:prstGeom prst="rect">
                      <a:avLst/>
                    </a:prstGeom>
                  </pic:spPr>
                </pic:pic>
              </a:graphicData>
            </a:graphic>
          </wp:inline>
        </w:drawing>
      </w:r>
    </w:p>
    <w:p w14:paraId="1A0E2E4E" w14:textId="77777777" w:rsidR="006D6D4F" w:rsidRDefault="006D6D4F" w:rsidP="006D6D4F">
      <w:pPr>
        <w:pStyle w:val="ListeMaddemi"/>
        <w:numPr>
          <w:ilvl w:val="0"/>
          <w:numId w:val="0"/>
        </w:numPr>
      </w:pPr>
    </w:p>
    <w:p w14:paraId="0381AE88" w14:textId="77777777" w:rsidR="000209FF" w:rsidRDefault="000209FF" w:rsidP="006D6D4F">
      <w:pPr>
        <w:pStyle w:val="ListeMaddemi"/>
        <w:numPr>
          <w:ilvl w:val="0"/>
          <w:numId w:val="0"/>
        </w:numPr>
      </w:pPr>
    </w:p>
    <w:p w14:paraId="2C92B2E2" w14:textId="77777777" w:rsidR="000209FF" w:rsidRDefault="000209FF" w:rsidP="006D6D4F">
      <w:pPr>
        <w:pStyle w:val="ListeMaddemi"/>
        <w:numPr>
          <w:ilvl w:val="0"/>
          <w:numId w:val="0"/>
        </w:numPr>
      </w:pPr>
    </w:p>
    <w:p w14:paraId="01FA0E1C" w14:textId="77777777" w:rsidR="000209FF" w:rsidRDefault="000209FF" w:rsidP="006D6D4F">
      <w:pPr>
        <w:pStyle w:val="ListeMaddemi"/>
        <w:numPr>
          <w:ilvl w:val="0"/>
          <w:numId w:val="0"/>
        </w:numPr>
      </w:pPr>
    </w:p>
    <w:p w14:paraId="0EB55830" w14:textId="77777777" w:rsidR="000209FF" w:rsidRDefault="000209FF" w:rsidP="006D6D4F">
      <w:pPr>
        <w:pStyle w:val="ListeMaddemi"/>
        <w:numPr>
          <w:ilvl w:val="0"/>
          <w:numId w:val="0"/>
        </w:numPr>
      </w:pPr>
    </w:p>
    <w:p w14:paraId="7D3F7BCB" w14:textId="77777777" w:rsidR="000209FF" w:rsidRDefault="000209FF" w:rsidP="006D6D4F">
      <w:pPr>
        <w:pStyle w:val="ListeMaddemi"/>
        <w:numPr>
          <w:ilvl w:val="0"/>
          <w:numId w:val="0"/>
        </w:numPr>
      </w:pPr>
    </w:p>
    <w:p w14:paraId="674019D9" w14:textId="77777777" w:rsidR="000209FF" w:rsidRDefault="000209FF" w:rsidP="006D6D4F">
      <w:pPr>
        <w:pStyle w:val="ListeMaddemi"/>
        <w:numPr>
          <w:ilvl w:val="0"/>
          <w:numId w:val="0"/>
        </w:numPr>
      </w:pPr>
    </w:p>
    <w:p w14:paraId="43BCE3DE" w14:textId="77777777" w:rsidR="000209FF" w:rsidRDefault="000209FF" w:rsidP="006D6D4F">
      <w:pPr>
        <w:pStyle w:val="ListeMaddemi"/>
        <w:numPr>
          <w:ilvl w:val="0"/>
          <w:numId w:val="0"/>
        </w:numPr>
      </w:pPr>
    </w:p>
    <w:p w14:paraId="5513F8BE" w14:textId="77777777" w:rsidR="000209FF" w:rsidRDefault="000209FF" w:rsidP="006D6D4F">
      <w:pPr>
        <w:pStyle w:val="ListeMaddemi"/>
        <w:numPr>
          <w:ilvl w:val="0"/>
          <w:numId w:val="0"/>
        </w:numPr>
      </w:pPr>
    </w:p>
    <w:p w14:paraId="2FA68080" w14:textId="77777777" w:rsidR="000209FF" w:rsidRDefault="000209FF" w:rsidP="006D6D4F">
      <w:pPr>
        <w:pStyle w:val="ListeMaddemi"/>
        <w:numPr>
          <w:ilvl w:val="0"/>
          <w:numId w:val="0"/>
        </w:numPr>
      </w:pPr>
    </w:p>
    <w:p w14:paraId="0A36252A" w14:textId="77777777" w:rsidR="000209FF" w:rsidRDefault="000209FF" w:rsidP="006D6D4F">
      <w:pPr>
        <w:pStyle w:val="ListeMaddemi"/>
        <w:numPr>
          <w:ilvl w:val="0"/>
          <w:numId w:val="0"/>
        </w:numPr>
      </w:pPr>
    </w:p>
    <w:p w14:paraId="5C5AC82C" w14:textId="77777777" w:rsidR="000209FF" w:rsidRDefault="000209FF" w:rsidP="006D6D4F">
      <w:pPr>
        <w:pStyle w:val="ListeMaddemi"/>
        <w:numPr>
          <w:ilvl w:val="0"/>
          <w:numId w:val="0"/>
        </w:numPr>
      </w:pPr>
    </w:p>
    <w:p w14:paraId="18DF9810" w14:textId="77777777" w:rsidR="000209FF" w:rsidRDefault="000209FF" w:rsidP="006D6D4F">
      <w:pPr>
        <w:pStyle w:val="ListeMaddemi"/>
        <w:numPr>
          <w:ilvl w:val="0"/>
          <w:numId w:val="0"/>
        </w:numPr>
      </w:pPr>
    </w:p>
    <w:p w14:paraId="324F3BB1" w14:textId="77777777" w:rsidR="000209FF" w:rsidRDefault="000209FF" w:rsidP="006D6D4F">
      <w:pPr>
        <w:pStyle w:val="ListeMaddemi"/>
        <w:numPr>
          <w:ilvl w:val="0"/>
          <w:numId w:val="0"/>
        </w:numPr>
      </w:pPr>
    </w:p>
    <w:p w14:paraId="518A4A99" w14:textId="77777777" w:rsidR="000209FF" w:rsidRDefault="000209FF" w:rsidP="006D6D4F">
      <w:pPr>
        <w:pStyle w:val="ListeMaddemi"/>
        <w:numPr>
          <w:ilvl w:val="0"/>
          <w:numId w:val="0"/>
        </w:numPr>
      </w:pPr>
    </w:p>
    <w:p w14:paraId="1C6ED3CE" w14:textId="77777777" w:rsidR="000209FF" w:rsidRDefault="000209FF" w:rsidP="006D6D4F">
      <w:pPr>
        <w:pStyle w:val="ListeMaddemi"/>
        <w:numPr>
          <w:ilvl w:val="0"/>
          <w:numId w:val="0"/>
        </w:numPr>
      </w:pPr>
    </w:p>
    <w:p w14:paraId="0318C71A" w14:textId="77777777" w:rsidR="000209FF" w:rsidRDefault="000209FF" w:rsidP="006D6D4F">
      <w:pPr>
        <w:pStyle w:val="ListeMaddemi"/>
        <w:numPr>
          <w:ilvl w:val="0"/>
          <w:numId w:val="0"/>
        </w:numPr>
      </w:pPr>
    </w:p>
    <w:p w14:paraId="17E4B4E5" w14:textId="77777777" w:rsidR="000209FF" w:rsidRDefault="000209FF" w:rsidP="006D6D4F">
      <w:pPr>
        <w:pStyle w:val="ListeMaddemi"/>
        <w:numPr>
          <w:ilvl w:val="0"/>
          <w:numId w:val="0"/>
        </w:numPr>
      </w:pPr>
    </w:p>
    <w:p w14:paraId="36267ED3" w14:textId="689ADB87" w:rsidR="000209FF" w:rsidRDefault="00000000" w:rsidP="006D6D4F">
      <w:pPr>
        <w:pStyle w:val="ListeMaddemi"/>
        <w:numPr>
          <w:ilvl w:val="0"/>
          <w:numId w:val="0"/>
        </w:numPr>
      </w:pPr>
      <w:r>
        <w:t xml:space="preserve">Örnek </w:t>
      </w:r>
      <w:proofErr w:type="spellStart"/>
      <w:r>
        <w:t>Çıktı</w:t>
      </w:r>
      <w:proofErr w:type="spellEnd"/>
      <w:r>
        <w:t>:</w:t>
      </w:r>
      <w:r w:rsidR="000209FF" w:rsidRPr="000209FF">
        <w:t xml:space="preserve"> </w:t>
      </w:r>
    </w:p>
    <w:p w14:paraId="77E3D2A4" w14:textId="5D9B9EC3" w:rsidR="001F70A1" w:rsidRDefault="000209FF" w:rsidP="006D6D4F">
      <w:pPr>
        <w:pStyle w:val="ListeMaddemi"/>
        <w:numPr>
          <w:ilvl w:val="0"/>
          <w:numId w:val="0"/>
        </w:numPr>
      </w:pPr>
      <w:r w:rsidRPr="006D6D4F">
        <w:drawing>
          <wp:inline distT="0" distB="0" distL="0" distR="0" wp14:anchorId="6B8C98BE" wp14:editId="0BCCAEC2">
            <wp:extent cx="4629150" cy="3019425"/>
            <wp:effectExtent l="0" t="0" r="0" b="9525"/>
            <wp:docPr id="11086987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98720" name=""/>
                    <pic:cNvPicPr/>
                  </pic:nvPicPr>
                  <pic:blipFill>
                    <a:blip r:embed="rId10"/>
                    <a:stretch>
                      <a:fillRect/>
                    </a:stretch>
                  </pic:blipFill>
                  <pic:spPr>
                    <a:xfrm>
                      <a:off x="0" y="0"/>
                      <a:ext cx="4629150" cy="3019425"/>
                    </a:xfrm>
                    <a:prstGeom prst="rect">
                      <a:avLst/>
                    </a:prstGeom>
                  </pic:spPr>
                </pic:pic>
              </a:graphicData>
            </a:graphic>
          </wp:inline>
        </w:drawing>
      </w:r>
    </w:p>
    <w:p w14:paraId="7A14C49A" w14:textId="5741A2E6" w:rsidR="001F70A1" w:rsidRDefault="00000000">
      <w:r>
        <w:br/>
      </w:r>
    </w:p>
    <w:sectPr w:rsidR="001F70A1" w:rsidSect="00034616">
      <w:headerReference w:type="default" r:id="rI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51980223">
    <w:abstractNumId w:val="8"/>
  </w:num>
  <w:num w:numId="2" w16cid:durableId="1888636525">
    <w:abstractNumId w:val="6"/>
  </w:num>
  <w:num w:numId="3" w16cid:durableId="773019968">
    <w:abstractNumId w:val="5"/>
  </w:num>
  <w:num w:numId="4" w16cid:durableId="1868332229">
    <w:abstractNumId w:val="4"/>
  </w:num>
  <w:num w:numId="5" w16cid:durableId="1599631032">
    <w:abstractNumId w:val="7"/>
  </w:num>
  <w:num w:numId="6" w16cid:durableId="197860098">
    <w:abstractNumId w:val="3"/>
  </w:num>
  <w:num w:numId="7" w16cid:durableId="918100345">
    <w:abstractNumId w:val="2"/>
  </w:num>
  <w:num w:numId="8" w16cid:durableId="132912661">
    <w:abstractNumId w:val="1"/>
  </w:num>
  <w:num w:numId="9" w16cid:durableId="45321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FF"/>
    <w:rsid w:val="00034616"/>
    <w:rsid w:val="0006063C"/>
    <w:rsid w:val="0015074B"/>
    <w:rsid w:val="001F70A1"/>
    <w:rsid w:val="0029639D"/>
    <w:rsid w:val="00326F90"/>
    <w:rsid w:val="006D6D4F"/>
    <w:rsid w:val="007D38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0E517"/>
  <w14:defaultImageDpi w14:val="300"/>
  <w15:docId w15:val="{566F8419-070A-41E1-9ADA-1E0CDE02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3</cp:revision>
  <dcterms:created xsi:type="dcterms:W3CDTF">2013-12-23T23:15:00Z</dcterms:created>
  <dcterms:modified xsi:type="dcterms:W3CDTF">2025-08-07T13:19:00Z</dcterms:modified>
  <cp:category/>
</cp:coreProperties>
</file>