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C63F" w14:textId="009B2D0B" w:rsidR="00265A49" w:rsidRDefault="00265A49" w:rsidP="00AE7E41">
      <w:r>
        <w:t xml:space="preserve">Rewrite the following </w:t>
      </w:r>
      <w:r w:rsidR="00D249CC">
        <w:t xml:space="preserve">article and provide appropriate subject </w:t>
      </w:r>
      <w:r w:rsidR="00A64C94">
        <w:t>line.</w:t>
      </w:r>
    </w:p>
    <w:p w14:paraId="1B86E9FF" w14:textId="7CDBCB4C" w:rsidR="003265C8" w:rsidRDefault="00112B44" w:rsidP="003265C8">
      <w:r w:rsidRPr="00596CB8">
        <w:rPr>
          <w:b/>
          <w:bCs/>
        </w:rPr>
        <w:t>Introduction</w:t>
      </w:r>
      <w:r>
        <w:t>:</w:t>
      </w:r>
      <w:r w:rsidR="000B177C">
        <w:t xml:space="preserve"> </w:t>
      </w:r>
      <w:r w:rsidR="00443119">
        <w:t xml:space="preserve"> </w:t>
      </w:r>
      <w:r w:rsidR="003265C8">
        <w:t xml:space="preserve">In our current era, where AI systems are equipped to autonomously make decisions, handle </w:t>
      </w:r>
      <w:r w:rsidR="00945FF4" w:rsidRPr="00945FF4">
        <w:t xml:space="preserve">vast amounts of data, and </w:t>
      </w:r>
      <w:r w:rsidR="00945FF4">
        <w:t>trained</w:t>
      </w:r>
      <w:r w:rsidR="00945FF4" w:rsidRPr="00945FF4">
        <w:t xml:space="preserve"> on their own</w:t>
      </w:r>
      <w:r w:rsidR="00945FF4">
        <w:t xml:space="preserve">, </w:t>
      </w:r>
      <w:r w:rsidR="00945FF4" w:rsidRPr="00945FF4">
        <w:t xml:space="preserve">risk of </w:t>
      </w:r>
      <w:r w:rsidR="00945FF4" w:rsidRPr="00945FF4">
        <w:t>errors,</w:t>
      </w:r>
      <w:r w:rsidR="00945FF4" w:rsidRPr="00945FF4">
        <w:t xml:space="preserve"> security breaches, and unforeseen consequences is notably increased</w:t>
      </w:r>
      <w:r w:rsidR="00945FF4">
        <w:t xml:space="preserve">. </w:t>
      </w:r>
      <w:r w:rsidR="003265C8">
        <w:t xml:space="preserve">This rapidly evolving AI landscape presents complex legal challenges, touching on critical areas such as data privacy, intellectual property, regulatory compliance, and accountability for AI-driven decisions. Moreover, the AI field is marked by uncertainties and potential liabilities, a situation compounded by the fast pace of technological development and a lack of detailed legal frameworks </w:t>
      </w:r>
      <w:r w:rsidR="000C5C9D" w:rsidRPr="000C5C9D">
        <w:t>specifically designed for AI</w:t>
      </w:r>
      <w:r w:rsidR="003265C8">
        <w:t>. The reliance on training data, which is fundamental to AI model development, also brings inherent risks. Organizations must adeptly manage these to avoid legal, ethical, and operational issues.</w:t>
      </w:r>
    </w:p>
    <w:p w14:paraId="5DF74EED" w14:textId="77777777" w:rsidR="000C5C9D" w:rsidRDefault="003265C8" w:rsidP="000A4736">
      <w:r>
        <w:t>Indemnity clauses in AI-related contracts play a pivotal role in addressing these challenges. They outline the conditions under which one party compensates the other for specific types of damages, losses, or legal liabilities. These clauses are crucial for delineating and allocating liabilities, especially those unforeseen or innate to AI technology. Their integration into AI agreements is more than a legal requirement</w:t>
      </w:r>
      <w:r w:rsidR="000C5C9D">
        <w:t xml:space="preserve">. </w:t>
      </w:r>
      <w:r>
        <w:t xml:space="preserve">it's a strategic necessity, requiring deep technological understanding and awareness of potential legal and ethical pitfalls. </w:t>
      </w:r>
    </w:p>
    <w:p w14:paraId="4B98D376" w14:textId="5A5CD820" w:rsidR="000C5C9D" w:rsidRDefault="000C5C9D" w:rsidP="00A05AA9">
      <w:r w:rsidRPr="000C5C9D">
        <w:t xml:space="preserve">Legal </w:t>
      </w:r>
      <w:r w:rsidR="0070719F">
        <w:t>professional</w:t>
      </w:r>
      <w:r w:rsidRPr="000C5C9D">
        <w:t xml:space="preserve"> must carefully draft indemnity clauses to balance risk protection and AI's commercial innovation. With AI's growing role in daily life and increasing complexity, these clauses become vital for navigating AI's complex legal challenges.</w:t>
      </w:r>
    </w:p>
    <w:p w14:paraId="1C00890D" w14:textId="21B8DA3B" w:rsidR="0018551F" w:rsidRDefault="003265C8" w:rsidP="00A05AA9">
      <w:r w:rsidRPr="00854F19">
        <w:rPr>
          <w:b/>
          <w:bCs/>
          <w:u w:val="single"/>
        </w:rPr>
        <w:t xml:space="preserve">Indemnity Clauses in AI Software Licensing </w:t>
      </w:r>
      <w:proofErr w:type="gramStart"/>
      <w:r w:rsidRPr="00854F19">
        <w:rPr>
          <w:b/>
          <w:bCs/>
          <w:u w:val="single"/>
        </w:rPr>
        <w:t>Agreements</w:t>
      </w:r>
      <w:r w:rsidRPr="0018551F">
        <w:t xml:space="preserve"> </w:t>
      </w:r>
      <w:r>
        <w:t>:</w:t>
      </w:r>
      <w:proofErr w:type="gramEnd"/>
      <w:r>
        <w:t xml:space="preserve"> </w:t>
      </w:r>
      <w:r w:rsidR="0018551F" w:rsidRPr="0018551F">
        <w:t>Indemnity provisions are contractual promises in which one party agrees to protect the other against losses or damage resulting from the use of software. It is a legally binding clause that specifies who will bear the cost if the software causes harm or infringes on the rights of a third party.</w:t>
      </w:r>
    </w:p>
    <w:p w14:paraId="5BF3147C" w14:textId="7A54443D" w:rsidR="0018551F" w:rsidRDefault="00546A1E" w:rsidP="00854F19">
      <w:r w:rsidRPr="00546A1E">
        <w:t xml:space="preserve">Parties usually lay down the ‘indemnified claims’, like data breach or Intellectual property (IP) infringement, for which the Indemnitor (indemnifying party) agrees to indemnify the Indemnified party. The Indemnitor pays the judgement or the settlement amount. Additionally, the Indemnitor generally agrees to defend the claim, </w:t>
      </w:r>
      <w:r w:rsidR="0018551F" w:rsidRPr="00546A1E">
        <w:t>hire,</w:t>
      </w:r>
      <w:r w:rsidRPr="00546A1E">
        <w:t xml:space="preserve"> and pay the counsel, and associated fee</w:t>
      </w:r>
      <w:r>
        <w:t>.</w:t>
      </w:r>
      <w:r w:rsidR="003A34D0" w:rsidRPr="003A34D0">
        <w:t xml:space="preserve"> </w:t>
      </w:r>
      <w:r w:rsidR="0018551F" w:rsidRPr="0018551F">
        <w:t>In the context of AI software, where there is a high risk of unanticipated incidents and legal problems, the drafting and interpretation of indemnity agreements becomes critical.</w:t>
      </w:r>
    </w:p>
    <w:p w14:paraId="4D25A1E0" w14:textId="226F04EF" w:rsidR="00854F19" w:rsidRDefault="00854F19" w:rsidP="00854F19">
      <w:pPr>
        <w:rPr>
          <w:b/>
          <w:bCs/>
          <w:u w:val="single"/>
        </w:rPr>
      </w:pPr>
      <w:r w:rsidRPr="00854F19">
        <w:rPr>
          <w:b/>
          <w:bCs/>
          <w:u w:val="single"/>
        </w:rPr>
        <w:t xml:space="preserve">Indemnity Clauses </w:t>
      </w:r>
      <w:proofErr w:type="gramStart"/>
      <w:r w:rsidR="0086576F">
        <w:rPr>
          <w:b/>
          <w:bCs/>
          <w:u w:val="single"/>
        </w:rPr>
        <w:t>Scope(</w:t>
      </w:r>
      <w:proofErr w:type="gramEnd"/>
      <w:r w:rsidRPr="00854F19">
        <w:rPr>
          <w:b/>
          <w:bCs/>
          <w:u w:val="single"/>
        </w:rPr>
        <w:t>Broad vs. Limited</w:t>
      </w:r>
      <w:r w:rsidR="0086576F">
        <w:rPr>
          <w:b/>
          <w:bCs/>
          <w:u w:val="single"/>
        </w:rPr>
        <w:t>)</w:t>
      </w:r>
      <w:r w:rsidR="00C44D19">
        <w:rPr>
          <w:b/>
          <w:bCs/>
          <w:u w:val="single"/>
        </w:rPr>
        <w:t>:</w:t>
      </w:r>
    </w:p>
    <w:p w14:paraId="6EAFB2EF" w14:textId="0A3DA3A4" w:rsidR="006A70F7" w:rsidRDefault="00C44D19" w:rsidP="00854F19">
      <w:r w:rsidRPr="00C44D19">
        <w:t xml:space="preserve">The field of AI is replete with uncertainties and potential liabilities that are not fully understood, due in part to the technology's rapid development and the lack of comprehensive legal frameworks specifically tailored to AI. </w:t>
      </w:r>
      <w:r w:rsidR="006A70F7" w:rsidRPr="006A70F7">
        <w:t xml:space="preserve">Training data is the cornerstone of AI model development, equipping these models with the capability to process and make sense of the world. Nonetheless, this heavy reliance on training data carries intrinsic risks that organizations must skilfully navigate to prevent legal, ethical, and operational </w:t>
      </w:r>
      <w:r w:rsidR="006A70F7" w:rsidRPr="00D249CC">
        <w:t>complications</w:t>
      </w:r>
      <w:r w:rsidR="006A70F7" w:rsidRPr="006A70F7">
        <w:t>.</w:t>
      </w:r>
    </w:p>
    <w:p w14:paraId="5A578DE3" w14:textId="61F6E033" w:rsidR="00C44D19" w:rsidRPr="00C44D19" w:rsidRDefault="00C44D19" w:rsidP="00854F19">
      <w:r w:rsidRPr="00C44D19">
        <w:t>Indemnity clauses provide a safety net by clearly delineating the contours of risk allocation between the parties involved in a licensing agreement</w:t>
      </w:r>
      <w:r>
        <w:t>. Scope of indemnity clause play a vital role assessment and mitigate the risks.</w:t>
      </w:r>
    </w:p>
    <w:p w14:paraId="3E787158" w14:textId="70D65B08" w:rsidR="00854F19" w:rsidRDefault="003A34D0" w:rsidP="00854F19">
      <w:r w:rsidRPr="003A34D0">
        <w:t>The scope</w:t>
      </w:r>
      <w:r>
        <w:t xml:space="preserve"> </w:t>
      </w:r>
      <w:r w:rsidRPr="003A34D0">
        <w:t xml:space="preserve">of an indemnity clause can vary widely depending on the specific terms negotiated between the parties. The scope of an indemnity clause in a software licensing agreement can be broadly defined or limited, and this distinction determines the extent of the indemnification provided by the licensor to the </w:t>
      </w:r>
      <w:r w:rsidR="00D41BD0" w:rsidRPr="003A34D0">
        <w:t>licensee.</w:t>
      </w:r>
      <w:r>
        <w:t xml:space="preserve"> </w:t>
      </w:r>
    </w:p>
    <w:p w14:paraId="22F3A0A9" w14:textId="480BCC25" w:rsidR="001A5FAC" w:rsidRDefault="00854F19" w:rsidP="00854F19">
      <w:r w:rsidRPr="00A9657C">
        <w:rPr>
          <w:b/>
          <w:bCs/>
        </w:rPr>
        <w:lastRenderedPageBreak/>
        <w:t xml:space="preserve">A. </w:t>
      </w:r>
      <w:r w:rsidR="001A5FAC" w:rsidRPr="00A9657C">
        <w:rPr>
          <w:b/>
          <w:bCs/>
        </w:rPr>
        <w:t xml:space="preserve">Broad Scope of </w:t>
      </w:r>
      <w:r w:rsidR="00D41BD0" w:rsidRPr="00A9657C">
        <w:rPr>
          <w:b/>
          <w:bCs/>
        </w:rPr>
        <w:t>Indemnity</w:t>
      </w:r>
      <w:r w:rsidR="00D41BD0" w:rsidRPr="001A5FAC">
        <w:t>:</w:t>
      </w:r>
      <w:r>
        <w:t xml:space="preserve"> </w:t>
      </w:r>
      <w:r w:rsidR="001A5FAC" w:rsidRPr="001A5FAC">
        <w:t>A broad scope of indemnity in a software licensing agreement means that the licensor (the party providing the software) is willing to assume a significant level of responsibility and financial liability for various types of claims and damages that may arise in connection with the licensed software. This type of indemnity clause offers comprehensive coverage and protection to the licensee (the party using the software)</w:t>
      </w:r>
      <w:r w:rsidR="001A5FAC">
        <w:t>.</w:t>
      </w:r>
    </w:p>
    <w:p w14:paraId="70123BEE" w14:textId="77777777" w:rsidR="00D41BD0" w:rsidRDefault="00D41BD0" w:rsidP="00854F19">
      <w:r w:rsidRPr="00D41BD0">
        <w:t>The scope of this coverage can encompass various aspects, such as intellectual property disputes, personal injury claims, data breaches, contractual disputes, and claims brought by third parties. The specific inclusions may vary based on the particulars of the software contract and its inherent nature.</w:t>
      </w:r>
    </w:p>
    <w:p w14:paraId="39D44872" w14:textId="187E3278" w:rsidR="00854F19" w:rsidRDefault="00C56103" w:rsidP="00854F19">
      <w:r w:rsidRPr="00C56103">
        <w:t>When it comes to licensing AI software or AI-generated content, there are several specific risks to consider when drafting or reviewing indemnity clauses in the licensing agreement. These risks are related to the unique characteristics and potential liabilities associated with AI technology</w:t>
      </w:r>
      <w:r w:rsidR="00854F19">
        <w:t>.</w:t>
      </w:r>
    </w:p>
    <w:p w14:paraId="2A65A243" w14:textId="180EB51E" w:rsidR="00854F19" w:rsidRDefault="00854F19" w:rsidP="00854F19">
      <w:r>
        <w:t>Example of a Broad Indemnity Clause:</w:t>
      </w:r>
    </w:p>
    <w:p w14:paraId="6F58DB68" w14:textId="50AE6838" w:rsidR="001368AB" w:rsidRPr="00595FF6" w:rsidRDefault="00854F19" w:rsidP="00595FF6">
      <w:pPr>
        <w:rPr>
          <w:b/>
          <w:bCs/>
          <w:i/>
          <w:iCs/>
        </w:rPr>
      </w:pPr>
      <w:r w:rsidRPr="00854F19">
        <w:rPr>
          <w:b/>
          <w:bCs/>
          <w:i/>
          <w:iCs/>
        </w:rPr>
        <w:t>"The AI Software Provider hereby indemnifies the Licensee against any and all claims, damages, losses, and liabilities arising out of or related to the use of the AI software, including but not limited to claims of intellectual property infringement, data breaches, and personal injury, whether such claims arise from the design, development, or operation of the software. The AI Software Provider shall be solely responsible for the defence and settlement of any such claims and shall cover all associated costs and damages."</w:t>
      </w:r>
    </w:p>
    <w:p w14:paraId="3D15696E" w14:textId="5F1AFC94" w:rsidR="00595FF6" w:rsidRPr="001368AB" w:rsidRDefault="00595FF6" w:rsidP="00595FF6">
      <w:pPr>
        <w:rPr>
          <w:b/>
          <w:bCs/>
        </w:rPr>
      </w:pPr>
      <w:r w:rsidRPr="001368AB">
        <w:rPr>
          <w:b/>
          <w:bCs/>
        </w:rPr>
        <w:t>Interpretation of the Broad Indemnity Clause:</w:t>
      </w:r>
    </w:p>
    <w:p w14:paraId="6A3EC238" w14:textId="2958ADD5" w:rsidR="00595FF6" w:rsidRDefault="00595FF6" w:rsidP="00595FF6">
      <w:r>
        <w:t>This broad indemnity clause can be understood as follows:</w:t>
      </w:r>
    </w:p>
    <w:p w14:paraId="4399EA9C" w14:textId="368F0FD0" w:rsidR="00595FF6" w:rsidRDefault="00A9657C" w:rsidP="00595FF6">
      <w:r>
        <w:t>1</w:t>
      </w:r>
      <w:r w:rsidR="00595FF6">
        <w:t>) Comprehensive Indemnification: In this example, the AI Software Provider (the licensor) offers an extensive form of indemnity. The indemnitor agrees to indemnify the Licensee (the licensee) against all types of claims, damages, losses, and liabilities that may arise from the use of the AI software. This includes but is not limited to claims related to intellectual property infringement, data breaches, and personal injury.</w:t>
      </w:r>
    </w:p>
    <w:p w14:paraId="58E706BE" w14:textId="28DED1D9" w:rsidR="00595FF6" w:rsidRDefault="00A9657C" w:rsidP="00595FF6">
      <w:r>
        <w:t>2</w:t>
      </w:r>
      <w:r w:rsidR="00595FF6">
        <w:t xml:space="preserve">) Scope of Responsibility: The AI Software Provider assumes full responsibility for the </w:t>
      </w:r>
      <w:proofErr w:type="spellStart"/>
      <w:r w:rsidR="00595FF6">
        <w:t>defense</w:t>
      </w:r>
      <w:proofErr w:type="spellEnd"/>
      <w:r w:rsidR="00595FF6">
        <w:t xml:space="preserve"> and settlement of any claims covered by the indemnity clause. This means that the indemnitor takes on the obligation to manage all legal proceedings and negotiations required to address these claims.</w:t>
      </w:r>
    </w:p>
    <w:p w14:paraId="0B88CADD" w14:textId="3CAC98F8" w:rsidR="00595FF6" w:rsidRDefault="00A9657C" w:rsidP="00595FF6">
      <w:r>
        <w:t>3</w:t>
      </w:r>
      <w:r w:rsidR="00595FF6">
        <w:t>) Coverage of Costs and Damages: Importantly, the indemnitor is not only responsible for legal defence but also for covering all associated costs and damages that may result from the claims. This includes legal fees, compensation to claimants, and any other financial obligations arising from the claims.</w:t>
      </w:r>
    </w:p>
    <w:p w14:paraId="2C0E0BFE" w14:textId="5D9DB31F" w:rsidR="00595FF6" w:rsidRDefault="00A9657C" w:rsidP="00595FF6">
      <w:r>
        <w:t>4</w:t>
      </w:r>
      <w:r w:rsidR="00595FF6">
        <w:t>) Design, Development, or Operation: The scope of this indemnity clause encompasses claims that can arise from various aspects of the AI software, be it the design, development, or operation of the software. This indicates that the indemnitor assumes responsibility for claims that can be traced back to any phase of the software's life cycle.</w:t>
      </w:r>
    </w:p>
    <w:p w14:paraId="2855F514" w14:textId="4B7D524D" w:rsidR="004E19ED" w:rsidRDefault="00854F19" w:rsidP="004E19ED">
      <w:r w:rsidRPr="001201D3">
        <w:rPr>
          <w:b/>
          <w:bCs/>
        </w:rPr>
        <w:t>B. Limited Indemnity Clauses</w:t>
      </w:r>
      <w:r>
        <w:t xml:space="preserve">: </w:t>
      </w:r>
      <w:r w:rsidR="004E19ED">
        <w:t>When licensing AI software or AI-generated content, one of the critical aspects to consider in the agreement is the limited indemnity clause. This clause outlines the extent to which the provider (licensor) will protect the user (licensee) against third-party claims and losses arising from the use of the AI product. It specifies the circumstances under which the indemnitor (often the licensor) is obliged to defend and compensate the indemnitee (often the licensee) for claims made against them.</w:t>
      </w:r>
    </w:p>
    <w:p w14:paraId="31A16672" w14:textId="0001433E" w:rsidR="004E19ED" w:rsidRPr="004E19ED" w:rsidRDefault="004E19ED" w:rsidP="004E19ED">
      <w:pPr>
        <w:rPr>
          <w:b/>
          <w:bCs/>
        </w:rPr>
      </w:pPr>
      <w:r w:rsidRPr="004E19ED">
        <w:rPr>
          <w:b/>
          <w:bCs/>
        </w:rPr>
        <w:lastRenderedPageBreak/>
        <w:t>Most Critical Risk in Limited Indemnity Clause: Intellectual Property Infringement</w:t>
      </w:r>
    </w:p>
    <w:p w14:paraId="6EA8D04F" w14:textId="5D4C69E6" w:rsidR="005F39F7" w:rsidRDefault="004E19ED" w:rsidP="004E19ED">
      <w:r>
        <w:t xml:space="preserve">The most critical risk typically covered by indemnity clauses in the context of AI is intellectual property (IP) infringement. AI software and content can sometimes unintentionally infringe on existing copyrights, trademarks, patents, or trade secrets, because AI systems, especially those that learn from large datasets, may inadvertently generate output that is similar to protected material. </w:t>
      </w:r>
    </w:p>
    <w:p w14:paraId="30E51B2E" w14:textId="4DF8AFEB" w:rsidR="00854F19" w:rsidRDefault="00854F19" w:rsidP="004E19ED">
      <w:r>
        <w:t>Example of a Limited Indemnity Clause:</w:t>
      </w:r>
    </w:p>
    <w:p w14:paraId="47C9BABA" w14:textId="225A9E5B" w:rsidR="00DD2956" w:rsidRDefault="00DD2956" w:rsidP="00DD2956">
      <w:r>
        <w:t>"The AI Software Provider shall provide a limited indemnity to the Licensee for claims arising from intellectual property infringement due to the AI software, subject to the conditions specified in this agreement. The AI Software Provider will only indemnify the Licensee for losses directly resulting from the AI software's design or development. The AI Software Provider shall have the option, but not the obligation, to defend and settle such claims. Indemnification shall be limited to a maximum liability of [specified amount] or the total fees paid by the Licensee for the AI software, whichever is lower."</w:t>
      </w:r>
    </w:p>
    <w:p w14:paraId="18D02D43" w14:textId="77777777" w:rsidR="00DD2956" w:rsidRDefault="00DD2956" w:rsidP="00DD2956">
      <w:r>
        <w:t>Interpretation of the Limited Indemnity Clause:</w:t>
      </w:r>
    </w:p>
    <w:p w14:paraId="40736475" w14:textId="50DEE74A" w:rsidR="00DD2956" w:rsidRDefault="00DD2956" w:rsidP="00DD2956">
      <w:r>
        <w:t>This limited indemnity clause can be interpreted as follows:</w:t>
      </w:r>
    </w:p>
    <w:p w14:paraId="3ABD9542" w14:textId="4F5A8C5B" w:rsidR="00DD2956" w:rsidRDefault="001368AB" w:rsidP="00DD2956">
      <w:r>
        <w:t>1</w:t>
      </w:r>
      <w:r w:rsidR="00DD2956">
        <w:t>) Restricted Indemnity: In this example, the AI Software Provider (the licensor) offers a more restricted form of indemnity, specifying that indemnification is applicable only to claims of intellectual property infringement directly tied to the design or development of the AI software.</w:t>
      </w:r>
    </w:p>
    <w:p w14:paraId="3BF4B967" w14:textId="10BEC0FA" w:rsidR="00DD2956" w:rsidRDefault="001368AB" w:rsidP="00DD2956">
      <w:r>
        <w:t>2</w:t>
      </w:r>
      <w:r w:rsidR="00DD2956">
        <w:t>) Option to Defend and Settle:</w:t>
      </w:r>
      <w:r w:rsidR="004E19ED">
        <w:t xml:space="preserve"> </w:t>
      </w:r>
      <w:r w:rsidR="00DD2956">
        <w:t>The AI Software Provider (the indemnitor) is granted the choice to take on the responsibility of defending and settling claims that fall within the specified scenarios outlined in the indemnity clause. This gives the indemnitor the discretion to manage legal proceedings and negotiate settlements on behalf of the licensee.</w:t>
      </w:r>
    </w:p>
    <w:p w14:paraId="7A257ED4" w14:textId="70AD3CBD" w:rsidR="00DD2956" w:rsidRDefault="001368AB" w:rsidP="00DD2956">
      <w:r>
        <w:t>3</w:t>
      </w:r>
      <w:r w:rsidR="00DD2956">
        <w:t xml:space="preserve">) Not Obligated: Crucially, the indemnitor is not under a legal obligation to participate in the </w:t>
      </w:r>
      <w:r w:rsidR="0052547E">
        <w:t>defence</w:t>
      </w:r>
      <w:r w:rsidR="00DD2956">
        <w:t xml:space="preserve"> or settlement of such claims. In other words, should a covered claim arise, the indemnitor has the freedom to decide whether to actively engage in the legal process or assume a more passive role.</w:t>
      </w:r>
    </w:p>
    <w:p w14:paraId="0FA30126" w14:textId="204F3684" w:rsidR="00DD2956" w:rsidRDefault="001368AB" w:rsidP="00DD2956">
      <w:r>
        <w:t>4</w:t>
      </w:r>
      <w:r w:rsidR="00DD2956">
        <w:t>) Limit on Maximum Liability: The indemnification is subject to a maximum liability limit, which serves as an upper cap on the financial responsibility of the indemnitor. This cap provides clarity and ensures that the indemnitor's liability is finite.</w:t>
      </w:r>
    </w:p>
    <w:p w14:paraId="5E2FC979" w14:textId="501945A5" w:rsidR="00A828DA" w:rsidRDefault="001368AB" w:rsidP="00DD2956">
      <w:r>
        <w:t>5</w:t>
      </w:r>
      <w:r w:rsidR="00DD2956">
        <w:t xml:space="preserve">) Practical Flexibility: From a practical standpoint, this provision allows the indemnitor flexibility in managing legal disputes. It affords the indemnitor the option to actively participate in the </w:t>
      </w:r>
      <w:r>
        <w:t>defence</w:t>
      </w:r>
      <w:r w:rsidR="00DD2956">
        <w:t xml:space="preserve"> and settlement of claims if they believe it is in their interest. However, it also allows the indemnitor to refrain from such involvement if they deem it more appropriate, given the circumstances</w:t>
      </w:r>
      <w:r w:rsidR="0016026C">
        <w:t>.</w:t>
      </w:r>
    </w:p>
    <w:p w14:paraId="16256403" w14:textId="77777777" w:rsidR="00A828DA" w:rsidRDefault="00A828DA" w:rsidP="00A828DA">
      <w:r>
        <w:t>IV. Practical Considerations for AI Software Licensing</w:t>
      </w:r>
    </w:p>
    <w:p w14:paraId="3DB64C70" w14:textId="46699FD1" w:rsidR="00A828DA" w:rsidRDefault="00A828DA" w:rsidP="00A828DA">
      <w:r>
        <w:t>When determining whether to include a broad or limited indemnity clause in an AI software licensing agreement, both parties should consider practical factors:</w:t>
      </w:r>
    </w:p>
    <w:p w14:paraId="159F34A4" w14:textId="7E13F021" w:rsidR="00A828DA" w:rsidRPr="00A828DA" w:rsidRDefault="00A828DA" w:rsidP="00A828DA">
      <w:pPr>
        <w:rPr>
          <w:b/>
          <w:bCs/>
        </w:rPr>
      </w:pPr>
      <w:r w:rsidRPr="00A828DA">
        <w:rPr>
          <w:b/>
          <w:bCs/>
        </w:rPr>
        <w:t>A. Risk Assessment</w:t>
      </w:r>
      <w:r w:rsidR="00944B0A">
        <w:rPr>
          <w:b/>
          <w:bCs/>
        </w:rPr>
        <w:t xml:space="preserve">: </w:t>
      </w:r>
      <w:r w:rsidR="00944B0A" w:rsidRPr="00944B0A">
        <w:t>Conducting a thorough risk assessment is integral to drafting effective indemnity clauses in AI software licensing agreements. Risk assessment involves identifying potential risks, evaluating their likelihood and impact, and developing strategies to mitigate or allocate these risks appropriately</w:t>
      </w:r>
      <w:r w:rsidR="00944B0A" w:rsidRPr="00944B0A">
        <w:rPr>
          <w:b/>
          <w:bCs/>
        </w:rPr>
        <w:t>.</w:t>
      </w:r>
    </w:p>
    <w:p w14:paraId="550E9179" w14:textId="5D24E147" w:rsidR="00A828DA" w:rsidRPr="009D4554" w:rsidRDefault="00A828DA" w:rsidP="00A828DA">
      <w:pPr>
        <w:rPr>
          <w:b/>
          <w:bCs/>
        </w:rPr>
      </w:pPr>
      <w:r w:rsidRPr="009D4554">
        <w:rPr>
          <w:b/>
          <w:bCs/>
        </w:rPr>
        <w:lastRenderedPageBreak/>
        <w:t>Broad Indemnity Clauses:</w:t>
      </w:r>
    </w:p>
    <w:p w14:paraId="2AEF9F35" w14:textId="77777777" w:rsidR="00A828DA" w:rsidRDefault="00A828DA" w:rsidP="00A828DA">
      <w:r>
        <w:t>Advantages:</w:t>
      </w:r>
    </w:p>
    <w:p w14:paraId="45BB7C56" w14:textId="77777777" w:rsidR="00A828DA" w:rsidRDefault="00A828DA" w:rsidP="00A828DA">
      <w:r>
        <w:t>Enhanced protection for the indemnitee.</w:t>
      </w:r>
    </w:p>
    <w:p w14:paraId="449DBF0A" w14:textId="77777777" w:rsidR="00A828DA" w:rsidRDefault="00A828DA" w:rsidP="00A828DA">
      <w:r>
        <w:t>Appropriate for situations with high uncertainty or significant potential risks.</w:t>
      </w:r>
    </w:p>
    <w:p w14:paraId="72B6CDA1" w14:textId="77777777" w:rsidR="00A828DA" w:rsidRPr="009D4554" w:rsidRDefault="00A828DA" w:rsidP="00A828DA">
      <w:pPr>
        <w:rPr>
          <w:b/>
          <w:bCs/>
        </w:rPr>
      </w:pPr>
      <w:r w:rsidRPr="009D4554">
        <w:rPr>
          <w:b/>
          <w:bCs/>
        </w:rPr>
        <w:t>Disadvantages:</w:t>
      </w:r>
    </w:p>
    <w:p w14:paraId="69FB8203" w14:textId="77777777" w:rsidR="00A828DA" w:rsidRDefault="00A828DA" w:rsidP="00A828DA">
      <w:r>
        <w:t>Higher financial burden for the indemnitor.</w:t>
      </w:r>
    </w:p>
    <w:p w14:paraId="70B795E9" w14:textId="77777777" w:rsidR="00A828DA" w:rsidRDefault="00A828DA" w:rsidP="00A828DA">
      <w:r>
        <w:t>May be challenging to limit responsibilities in specific scenarios.</w:t>
      </w:r>
    </w:p>
    <w:p w14:paraId="4D1FEE06" w14:textId="61839C5B" w:rsidR="00A828DA" w:rsidRPr="009D4554" w:rsidRDefault="00A828DA" w:rsidP="00A828DA">
      <w:pPr>
        <w:rPr>
          <w:b/>
          <w:bCs/>
        </w:rPr>
      </w:pPr>
      <w:r w:rsidRPr="009D4554">
        <w:rPr>
          <w:b/>
          <w:bCs/>
        </w:rPr>
        <w:t>Limited Indemnity Clauses:</w:t>
      </w:r>
    </w:p>
    <w:p w14:paraId="5CFB368B" w14:textId="77777777" w:rsidR="00A828DA" w:rsidRDefault="00A828DA" w:rsidP="00A828DA">
      <w:r>
        <w:t>Advantages:</w:t>
      </w:r>
    </w:p>
    <w:p w14:paraId="2C684E96" w14:textId="77777777" w:rsidR="00A828DA" w:rsidRDefault="00A828DA" w:rsidP="00A828DA">
      <w:r>
        <w:t>Controlled and predictable scope of responsibility for the indemnitor.</w:t>
      </w:r>
    </w:p>
    <w:p w14:paraId="389B8D09" w14:textId="77777777" w:rsidR="00A828DA" w:rsidRDefault="00A828DA" w:rsidP="00A828DA">
      <w:r>
        <w:t>May be suitable for scenarios with well-understood risks.</w:t>
      </w:r>
    </w:p>
    <w:p w14:paraId="427E631E" w14:textId="77777777" w:rsidR="00A828DA" w:rsidRDefault="00A828DA" w:rsidP="00A828DA">
      <w:r>
        <w:t>Disadvantages:</w:t>
      </w:r>
    </w:p>
    <w:p w14:paraId="05AD4F5E" w14:textId="77777777" w:rsidR="00A828DA" w:rsidRDefault="00A828DA" w:rsidP="00A828DA">
      <w:r>
        <w:t>Limited financial protection for the indemnitee.</w:t>
      </w:r>
    </w:p>
    <w:p w14:paraId="43950161" w14:textId="64CA77FA" w:rsidR="00A828DA" w:rsidRDefault="00A828DA" w:rsidP="00A828DA">
      <w:r>
        <w:t>May not cover unforeseen claims or losses effectively.</w:t>
      </w:r>
    </w:p>
    <w:p w14:paraId="3C4BE3B2" w14:textId="7F989E69" w:rsidR="00C44D19" w:rsidRDefault="005F39F7" w:rsidP="00A828DA">
      <w:r w:rsidRPr="005F39F7">
        <w:rPr>
          <w:b/>
          <w:bCs/>
        </w:rPr>
        <w:t xml:space="preserve">Managing Risk Through Indemnity: </w:t>
      </w:r>
      <w:r w:rsidR="00C44D19" w:rsidRPr="00C44D19">
        <w:t>Managing risk through indemnity in AI software licensing is critical for both the licensor (the party providing the software) and the licensee (the party using the software). This process involves a series of strategic actions that aim to identify, assess, and mitigate potential risks through contractual provisions. Indemnity clauses are particularly significant as they address the allocation of liability and the financial consequences of risks becoming realities.</w:t>
      </w:r>
    </w:p>
    <w:p w14:paraId="5B39B0B4" w14:textId="49336566" w:rsidR="00EA427E" w:rsidRPr="00EA427E" w:rsidRDefault="00EA427E" w:rsidP="00EA427E">
      <w:pPr>
        <w:pStyle w:val="ListParagraph"/>
        <w:numPr>
          <w:ilvl w:val="0"/>
          <w:numId w:val="9"/>
        </w:numPr>
      </w:pPr>
      <w:r w:rsidRPr="00EA427E">
        <w:rPr>
          <w:b/>
          <w:bCs/>
        </w:rPr>
        <w:t>Risk Identification in AI Software Licensing</w:t>
      </w:r>
      <w:r>
        <w:rPr>
          <w:b/>
          <w:bCs/>
        </w:rPr>
        <w:t xml:space="preserve">: </w:t>
      </w:r>
      <w:r w:rsidRPr="00EA427E">
        <w:t>The initial stage in managing risks through indemnity clauses is risk identification. This involves a thorough analysis of all potential risks that might arise from the deployment, operation, and interaction of AI systems within diverse environments.</w:t>
      </w:r>
    </w:p>
    <w:p w14:paraId="4F3CD1FD" w14:textId="77777777" w:rsidR="00EA427E" w:rsidRPr="00EA427E" w:rsidRDefault="00EA427E" w:rsidP="00EA427E">
      <w:pPr>
        <w:pStyle w:val="ListParagraph"/>
      </w:pPr>
    </w:p>
    <w:p w14:paraId="6B50C6A0" w14:textId="77777777" w:rsidR="00EA427E" w:rsidRPr="00EA427E" w:rsidRDefault="00EA427E" w:rsidP="00EA427E">
      <w:pPr>
        <w:pStyle w:val="ListParagraph"/>
      </w:pPr>
      <w:r w:rsidRPr="00EA427E">
        <w:t>Intellectual Property (IP) Risks</w:t>
      </w:r>
    </w:p>
    <w:p w14:paraId="14E0E1A9" w14:textId="77777777" w:rsidR="00EA427E" w:rsidRPr="00EA427E" w:rsidRDefault="00EA427E" w:rsidP="00EA427E">
      <w:pPr>
        <w:pStyle w:val="ListParagraph"/>
      </w:pPr>
      <w:r w:rsidRPr="00EA427E">
        <w:t>Example: A company licenses AI software that has been trained using datasets of questionable provenance. Should the data include copyrighted material or patented methodologies used without authorization, the licensor could face infringement claims. The indemnity clause must address who is responsible for such infringements and to what extent.</w:t>
      </w:r>
    </w:p>
    <w:p w14:paraId="123DDBDA" w14:textId="77777777" w:rsidR="00EA427E" w:rsidRPr="00EA427E" w:rsidRDefault="00EA427E" w:rsidP="00EA427E">
      <w:pPr>
        <w:pStyle w:val="ListParagraph"/>
      </w:pPr>
    </w:p>
    <w:p w14:paraId="6A27EA4C" w14:textId="77777777" w:rsidR="00EA427E" w:rsidRPr="00EA427E" w:rsidRDefault="00EA427E" w:rsidP="00EA427E">
      <w:pPr>
        <w:pStyle w:val="ListParagraph"/>
      </w:pPr>
      <w:r w:rsidRPr="00EA427E">
        <w:t>Privacy and Data Security Risks</w:t>
      </w:r>
    </w:p>
    <w:p w14:paraId="185456FB" w14:textId="77777777" w:rsidR="00EA427E" w:rsidRPr="00EA427E" w:rsidRDefault="00EA427E" w:rsidP="00EA427E">
      <w:pPr>
        <w:pStyle w:val="ListParagraph"/>
      </w:pPr>
      <w:r w:rsidRPr="00EA427E">
        <w:t>Example: An AI application dealing with personal data could be at risk of causing a data breach. For instance, an AI-powered CRM system may inadvertently expose customer data due to a software flaw, leading to potential liability under data protection laws.</w:t>
      </w:r>
    </w:p>
    <w:p w14:paraId="769987D6" w14:textId="77777777" w:rsidR="00EA427E" w:rsidRPr="00EA427E" w:rsidRDefault="00EA427E" w:rsidP="00EA427E">
      <w:pPr>
        <w:pStyle w:val="ListParagraph"/>
      </w:pPr>
    </w:p>
    <w:p w14:paraId="7AFD26D5" w14:textId="77777777" w:rsidR="00EA427E" w:rsidRPr="00EA427E" w:rsidRDefault="00EA427E" w:rsidP="00EA427E">
      <w:pPr>
        <w:pStyle w:val="ListParagraph"/>
      </w:pPr>
      <w:r w:rsidRPr="00EA427E">
        <w:t>Performance Risks</w:t>
      </w:r>
    </w:p>
    <w:p w14:paraId="5CC7B097" w14:textId="77777777" w:rsidR="00EA427E" w:rsidRPr="00EA427E" w:rsidRDefault="00EA427E" w:rsidP="00EA427E">
      <w:pPr>
        <w:pStyle w:val="ListParagraph"/>
      </w:pPr>
      <w:r w:rsidRPr="00EA427E">
        <w:lastRenderedPageBreak/>
        <w:t>Example: An AI forecasting tool is used for inventory management. If the tool fails to predict demand accurately due to a software bug, leading to stockouts or overstocks, the company might incur financial losses.</w:t>
      </w:r>
    </w:p>
    <w:p w14:paraId="73CE6A64" w14:textId="77777777" w:rsidR="00EA427E" w:rsidRPr="00EA427E" w:rsidRDefault="00EA427E" w:rsidP="00EA427E">
      <w:pPr>
        <w:pStyle w:val="ListParagraph"/>
      </w:pPr>
    </w:p>
    <w:p w14:paraId="50D480DA" w14:textId="77777777" w:rsidR="00EA427E" w:rsidRPr="00EA427E" w:rsidRDefault="00EA427E" w:rsidP="00EA427E">
      <w:pPr>
        <w:pStyle w:val="ListParagraph"/>
      </w:pPr>
      <w:r w:rsidRPr="00EA427E">
        <w:t>Compliance Risks</w:t>
      </w:r>
    </w:p>
    <w:p w14:paraId="03601539" w14:textId="77777777" w:rsidR="00EA427E" w:rsidRPr="00EA427E" w:rsidRDefault="00EA427E" w:rsidP="00EA427E">
      <w:pPr>
        <w:pStyle w:val="ListParagraph"/>
      </w:pPr>
      <w:r w:rsidRPr="00EA427E">
        <w:t>Example: An AI software designed for the healthcare sector must comply with stringent regulations such as HIPAA in the U.S. Non-compliance due to software errors could result in significant fines and penalties.</w:t>
      </w:r>
    </w:p>
    <w:p w14:paraId="181AE002" w14:textId="77777777" w:rsidR="00EA427E" w:rsidRPr="00EA427E" w:rsidRDefault="00EA427E" w:rsidP="00EA427E">
      <w:pPr>
        <w:pStyle w:val="ListParagraph"/>
      </w:pPr>
    </w:p>
    <w:p w14:paraId="5A107E52" w14:textId="77777777" w:rsidR="00EA427E" w:rsidRPr="00EA427E" w:rsidRDefault="00EA427E" w:rsidP="00EA427E">
      <w:pPr>
        <w:pStyle w:val="ListParagraph"/>
      </w:pPr>
      <w:r w:rsidRPr="00EA427E">
        <w:t>Liability Risks</w:t>
      </w:r>
    </w:p>
    <w:p w14:paraId="6D634EC1" w14:textId="77777777" w:rsidR="00EA427E" w:rsidRPr="00EA427E" w:rsidRDefault="00EA427E" w:rsidP="00EA427E">
      <w:pPr>
        <w:pStyle w:val="ListParagraph"/>
        <w:rPr>
          <w:b/>
          <w:bCs/>
        </w:rPr>
      </w:pPr>
      <w:r w:rsidRPr="00EA427E">
        <w:t>Example: AI software in a self-driving car scenario fails to recognize a stop sign, leading to an accident. The resulting damages and legal claims can be substantial.</w:t>
      </w:r>
    </w:p>
    <w:p w14:paraId="494240BB" w14:textId="07C14A5F" w:rsidR="00EA427E" w:rsidRPr="00EA427E" w:rsidRDefault="00EA427E" w:rsidP="00EA427E">
      <w:pPr>
        <w:pStyle w:val="ListParagraph"/>
        <w:numPr>
          <w:ilvl w:val="0"/>
          <w:numId w:val="9"/>
        </w:numPr>
      </w:pPr>
      <w:r w:rsidRPr="00EA427E">
        <w:rPr>
          <w:b/>
          <w:bCs/>
        </w:rPr>
        <w:t>Risk Assessment in AI Software Licensing</w:t>
      </w:r>
      <w:r>
        <w:rPr>
          <w:b/>
          <w:bCs/>
        </w:rPr>
        <w:t xml:space="preserve">: </w:t>
      </w:r>
      <w:r w:rsidRPr="00EA427E">
        <w:t>After identifying the potential risks, the next step is to assess their likelihood and potential impact, which will dictate how the indemnity clause is structured.</w:t>
      </w:r>
    </w:p>
    <w:p w14:paraId="0DBA2BC4" w14:textId="77777777" w:rsidR="00EA427E" w:rsidRPr="00EA427E" w:rsidRDefault="00EA427E" w:rsidP="00EA427E">
      <w:pPr>
        <w:pStyle w:val="ListParagraph"/>
      </w:pPr>
      <w:r w:rsidRPr="00EA427E">
        <w:t>Intellectual Property Risk Assessment</w:t>
      </w:r>
    </w:p>
    <w:p w14:paraId="3A2DABE9" w14:textId="77777777" w:rsidR="00EA427E" w:rsidRPr="00EA427E" w:rsidRDefault="00EA427E" w:rsidP="00EA427E">
      <w:pPr>
        <w:pStyle w:val="ListParagraph"/>
      </w:pPr>
      <w:r w:rsidRPr="00EA427E">
        <w:t>Assessment: Legal teams need to conduct due diligence on the AI software’s development process. The probability of risk is measured against the software’s use of potentially infringing components, and the impact is gauged by the cost of potential litigation and settlements.</w:t>
      </w:r>
    </w:p>
    <w:p w14:paraId="0528DBD8" w14:textId="77777777" w:rsidR="00EA427E" w:rsidRPr="00EA427E" w:rsidRDefault="00EA427E" w:rsidP="00EA427E">
      <w:pPr>
        <w:pStyle w:val="ListParagraph"/>
      </w:pPr>
    </w:p>
    <w:p w14:paraId="0B86AAEA" w14:textId="77777777" w:rsidR="00EA427E" w:rsidRPr="00EA427E" w:rsidRDefault="00EA427E" w:rsidP="00EA427E">
      <w:pPr>
        <w:pStyle w:val="ListParagraph"/>
      </w:pPr>
      <w:r w:rsidRPr="00EA427E">
        <w:t>Privacy and Data Security Risk Assessment</w:t>
      </w:r>
    </w:p>
    <w:p w14:paraId="48578463" w14:textId="77777777" w:rsidR="00EA427E" w:rsidRPr="00EA427E" w:rsidRDefault="00EA427E" w:rsidP="00EA427E">
      <w:pPr>
        <w:pStyle w:val="ListParagraph"/>
      </w:pPr>
      <w:r w:rsidRPr="00EA427E">
        <w:t>Assessment: This requires an evaluation of the AI system’s data handling capabilities against current data protection standards. The likelihood of a data breach is weighed against the system’s security measures, and the impact is assessed by potential fines and reputational damage.</w:t>
      </w:r>
    </w:p>
    <w:p w14:paraId="607E9857" w14:textId="77777777" w:rsidR="00EA427E" w:rsidRPr="00EA427E" w:rsidRDefault="00EA427E" w:rsidP="00EA427E">
      <w:pPr>
        <w:pStyle w:val="ListParagraph"/>
      </w:pPr>
    </w:p>
    <w:p w14:paraId="73A71B4B" w14:textId="77777777" w:rsidR="00EA427E" w:rsidRPr="00EA427E" w:rsidRDefault="00EA427E" w:rsidP="00EA427E">
      <w:pPr>
        <w:pStyle w:val="ListParagraph"/>
      </w:pPr>
      <w:r w:rsidRPr="00EA427E">
        <w:t>Performance Risk Assessment</w:t>
      </w:r>
    </w:p>
    <w:p w14:paraId="6CCEF658" w14:textId="77777777" w:rsidR="00EA427E" w:rsidRPr="00EA427E" w:rsidRDefault="00EA427E" w:rsidP="00EA427E">
      <w:pPr>
        <w:pStyle w:val="ListParagraph"/>
      </w:pPr>
      <w:r w:rsidRPr="00EA427E">
        <w:t>Assessment: The software’s past performance data, user reviews, and third-party audits can indicate the probability of performance failures. The impact is evaluated in terms of operational disruption and potential loss of business.</w:t>
      </w:r>
    </w:p>
    <w:p w14:paraId="5ACD6F99" w14:textId="77777777" w:rsidR="00EA427E" w:rsidRPr="00EA427E" w:rsidRDefault="00EA427E" w:rsidP="00EA427E">
      <w:pPr>
        <w:pStyle w:val="ListParagraph"/>
      </w:pPr>
    </w:p>
    <w:p w14:paraId="163F3480" w14:textId="77777777" w:rsidR="00EA427E" w:rsidRPr="00EA427E" w:rsidRDefault="00EA427E" w:rsidP="00EA427E">
      <w:pPr>
        <w:pStyle w:val="ListParagraph"/>
      </w:pPr>
      <w:r w:rsidRPr="00EA427E">
        <w:t>Compliance Risk Assessment</w:t>
      </w:r>
    </w:p>
    <w:p w14:paraId="11CDC5E7" w14:textId="77777777" w:rsidR="00EA427E" w:rsidRPr="00EA427E" w:rsidRDefault="00EA427E" w:rsidP="00EA427E">
      <w:pPr>
        <w:pStyle w:val="ListParagraph"/>
      </w:pPr>
      <w:r w:rsidRPr="00EA427E">
        <w:t>Assessment: Compliance risks are assessed by reviewing the AI software against regulatory checklists and standards applicable in its operational jurisdiction. The likelihood of non-compliance is based on the software’s past adherence to regulations, and the impact involves potential legal actions.</w:t>
      </w:r>
    </w:p>
    <w:p w14:paraId="1E2DF9A0" w14:textId="77777777" w:rsidR="00EA427E" w:rsidRPr="00EA427E" w:rsidRDefault="00EA427E" w:rsidP="00EA427E">
      <w:pPr>
        <w:pStyle w:val="ListParagraph"/>
      </w:pPr>
    </w:p>
    <w:p w14:paraId="64CE2645" w14:textId="77777777" w:rsidR="00EA427E" w:rsidRPr="00EA427E" w:rsidRDefault="00EA427E" w:rsidP="00EA427E">
      <w:pPr>
        <w:pStyle w:val="ListParagraph"/>
      </w:pPr>
      <w:r w:rsidRPr="00EA427E">
        <w:t>Liability Risk Assessment</w:t>
      </w:r>
    </w:p>
    <w:p w14:paraId="60D99BEF" w14:textId="539F1948" w:rsidR="00EA427E" w:rsidRDefault="00EA427E" w:rsidP="00EA427E">
      <w:pPr>
        <w:pStyle w:val="ListParagraph"/>
        <w:rPr>
          <w:b/>
          <w:bCs/>
        </w:rPr>
      </w:pPr>
      <w:r w:rsidRPr="00EA427E">
        <w:t>Assessment: Risk assessment for liability often involves simulations and historical data regarding the software’s decision-making accuracy. The likelihood of harmful incidents and the scale of their potential impact are critical considerations.</w:t>
      </w:r>
      <w:r w:rsidRPr="00EA427E">
        <w:br/>
      </w:r>
    </w:p>
    <w:p w14:paraId="5FDA26BE" w14:textId="5E0E9314" w:rsidR="007663DE" w:rsidRDefault="007663DE" w:rsidP="007663DE">
      <w:pPr>
        <w:pStyle w:val="ListParagraph"/>
        <w:numPr>
          <w:ilvl w:val="0"/>
          <w:numId w:val="9"/>
        </w:numPr>
      </w:pPr>
      <w:r w:rsidRPr="007663DE">
        <w:rPr>
          <w:b/>
          <w:bCs/>
        </w:rPr>
        <w:t>Managing risks in indemnity clauses</w:t>
      </w:r>
      <w:r>
        <w:rPr>
          <w:b/>
          <w:bCs/>
        </w:rPr>
        <w:t xml:space="preserve">: </w:t>
      </w:r>
      <w:r w:rsidR="00A44DBF" w:rsidRPr="00A44DBF">
        <w:t>Managing risks in indemnity clauses is a critical aspect of contract negotiation and drafting, especially in complex fields such as AI software licensing. The indemnity clause is designed to allocate the risks associated with the use, failure, or other liabilities of the software between the licensor and the licensee.</w:t>
      </w:r>
    </w:p>
    <w:p w14:paraId="30F47903" w14:textId="77777777" w:rsidR="00CA657F" w:rsidRDefault="00CA657F" w:rsidP="00CA657F"/>
    <w:p w14:paraId="2F28BDC0" w14:textId="77777777" w:rsidR="00CA657F" w:rsidRDefault="00CA657F" w:rsidP="00CA657F"/>
    <w:p w14:paraId="427EB041" w14:textId="505C03F2" w:rsidR="00CA657F" w:rsidRDefault="00CA657F" w:rsidP="00CA657F">
      <w:pPr>
        <w:rPr>
          <w:b/>
          <w:bCs/>
          <w:u w:val="single"/>
        </w:rPr>
      </w:pPr>
      <w:r w:rsidRPr="00B84A0D">
        <w:rPr>
          <w:b/>
          <w:bCs/>
          <w:u w:val="single"/>
        </w:rPr>
        <w:t>Indemnity clause and automated decision-making by AI software:</w:t>
      </w:r>
    </w:p>
    <w:p w14:paraId="10ECCEFB" w14:textId="3BE0A157" w:rsidR="00B84A0D" w:rsidRDefault="00B8072C" w:rsidP="00CA657F">
      <w:r w:rsidRPr="00B8072C">
        <w:t>AI software, leveraging machine learning algorithms, facilitates automated decision-making in systems that function independently of human input. This capability spans a wide array of applications, from simple activities like personalizing digital content to more complex tasks such as approving financial loans or diagnosing health conditions. AI-driven automation boosts efficiency, accuracy, and scalability but also presents significant challenges. Key concerns include the reliability of the AI's decisions, potential biases inherent in the algorithms, compliance with legal requirements, and various ethical dilemmas. These challenges emphasize the importance of monitoring and using AI thoughtfully and responsibly in various fields.</w:t>
      </w:r>
    </w:p>
    <w:p w14:paraId="39DBCE4F" w14:textId="77777777" w:rsidR="00807A16" w:rsidRDefault="00661BB8" w:rsidP="00807A16">
      <w:r w:rsidRPr="00661BB8">
        <w:t xml:space="preserve">When AI automated decision-making breaches a contract, it typically involves a scenario where the AI system's decisions or actions fail to meet the terms or expectations set out in the </w:t>
      </w:r>
      <w:proofErr w:type="gramStart"/>
      <w:r w:rsidRPr="00661BB8">
        <w:t>contract, or</w:t>
      </w:r>
      <w:proofErr w:type="gramEnd"/>
      <w:r w:rsidRPr="00661BB8">
        <w:t xml:space="preserve"> lead to some harm or loss. Here are some examples of such scenarios:</w:t>
      </w:r>
      <w:r w:rsidR="00807A16" w:rsidRPr="00807A16">
        <w:t xml:space="preserve"> </w:t>
      </w:r>
    </w:p>
    <w:p w14:paraId="22AFABE9" w14:textId="02E73D3A" w:rsidR="00807A16" w:rsidRDefault="00807A16" w:rsidP="00807A16">
      <w:pPr>
        <w:pStyle w:val="ListParagraph"/>
        <w:numPr>
          <w:ilvl w:val="0"/>
          <w:numId w:val="10"/>
        </w:numPr>
      </w:pPr>
      <w:r>
        <w:t>Performance Failure: The AI system may fail to perform as promised or expected, leading to a breach of contract.</w:t>
      </w:r>
    </w:p>
    <w:p w14:paraId="2048D1B1" w14:textId="3AE649A3" w:rsidR="006E4FBC" w:rsidRDefault="006E4FBC" w:rsidP="006E4FBC">
      <w:pPr>
        <w:pStyle w:val="ListParagraph"/>
      </w:pPr>
      <w:r w:rsidRPr="006E4FBC">
        <w:t>Performance Failure due to Inadequate Training Data: A medical research company develops an AI-powered tool for early detection of skin cancer. The tool uses machine learning algorithms trained on a dataset of skin lesion images. However, the dataset primarily includes images from patients with lighter skin tones, with very few examples of lesions on darker skin. When the tool is deployed in clinics, it shows a high accuracy in diagnosing skin cancer in patients with light skin but fails to correctly identify cancerous lesions in patients with darker skin. This leads to delayed or missed diagnoses in these patients, raising serious concerns about the tool's reliability and fairness. The company faces criticism for the tool's bias and potential legal consequences for negligence in ensuring the tool's efficacy across diverse patient populations.</w:t>
      </w:r>
    </w:p>
    <w:p w14:paraId="67215FD4" w14:textId="77777777" w:rsidR="006E4FBC" w:rsidRDefault="006E4FBC" w:rsidP="006E4FBC">
      <w:pPr>
        <w:pStyle w:val="ListParagraph"/>
      </w:pPr>
    </w:p>
    <w:p w14:paraId="4862DEC3" w14:textId="2C6881C8" w:rsidR="00807A16" w:rsidRDefault="00807A16" w:rsidP="00807A16">
      <w:pPr>
        <w:pStyle w:val="ListParagraph"/>
        <w:numPr>
          <w:ilvl w:val="0"/>
          <w:numId w:val="10"/>
        </w:numPr>
      </w:pPr>
      <w:r>
        <w:t>Incorrect Decisions: The AI might make incorrect or suboptimal decisions due to flaws in its algorithms or data. For example, an AI system designed for investment might make poor investment choices resulting in financial losses.</w:t>
      </w:r>
    </w:p>
    <w:p w14:paraId="7CB7604D" w14:textId="219E48DB" w:rsidR="00CF37E1" w:rsidRDefault="00CF37E1" w:rsidP="00CF37E1">
      <w:pPr>
        <w:ind w:left="720"/>
      </w:pPr>
      <w:proofErr w:type="gramStart"/>
      <w:r>
        <w:t>Example :</w:t>
      </w:r>
      <w:proofErr w:type="gramEnd"/>
      <w:r>
        <w:t xml:space="preserve"> Incorrect Decisions due to Algorithmic Bias: A financial institution uses an ML-based credit scoring system that, due to biased training data, unfairly scores people from certain demographics, leading to wrongful loan denials.</w:t>
      </w:r>
    </w:p>
    <w:p w14:paraId="2F9BA61F" w14:textId="5C536D94" w:rsidR="00807A16" w:rsidRDefault="00807A16" w:rsidP="00807A16">
      <w:pPr>
        <w:pStyle w:val="ListParagraph"/>
        <w:numPr>
          <w:ilvl w:val="0"/>
          <w:numId w:val="10"/>
        </w:numPr>
      </w:pPr>
      <w:r>
        <w:t>Non-Compliance with Laws: If the AI system's decisions result in non-compliance with legal or regulatory standards, this could be considered a breach of contract, especially if compliance was a stipulated requirement.</w:t>
      </w:r>
    </w:p>
    <w:p w14:paraId="24B4CA9E" w14:textId="154EF02C" w:rsidR="00A24896" w:rsidRDefault="00A24896" w:rsidP="00A24896">
      <w:pPr>
        <w:pStyle w:val="ListParagraph"/>
      </w:pPr>
      <w:proofErr w:type="gramStart"/>
      <w:r w:rsidRPr="00A24896">
        <w:t>Example :</w:t>
      </w:r>
      <w:proofErr w:type="gramEnd"/>
      <w:r w:rsidRPr="00A24896">
        <w:t xml:space="preserve"> An ML content moderation tool on a social platform, trained on a dataset with regional biases, fails to filter globally offensive content, leading to regulatory issues.</w:t>
      </w:r>
    </w:p>
    <w:p w14:paraId="0140D040" w14:textId="77777777" w:rsidR="00807A16" w:rsidRDefault="00807A16" w:rsidP="00807A16"/>
    <w:p w14:paraId="2E81EAB0" w14:textId="77777777" w:rsidR="00807A16" w:rsidRDefault="00807A16" w:rsidP="00807A16">
      <w:r>
        <w:t>In these scenarios, an indemnity clause could be structured to address potential losses or damages arising from the AI system's failure or errors.</w:t>
      </w:r>
    </w:p>
    <w:p w14:paraId="62899739" w14:textId="77777777" w:rsidR="00A24896" w:rsidRDefault="00A24896" w:rsidP="00807A16"/>
    <w:p w14:paraId="5BFF239F" w14:textId="77777777" w:rsidR="00A24896" w:rsidRDefault="00A24896" w:rsidP="00A24896">
      <w:r>
        <w:lastRenderedPageBreak/>
        <w:t>Writing an Indemnity Clause Considering ML Details</w:t>
      </w:r>
    </w:p>
    <w:p w14:paraId="22465BF1" w14:textId="15806506" w:rsidR="00A24896" w:rsidRDefault="00A24896" w:rsidP="00A24896">
      <w:r>
        <w:t>Given these specifics, the indemnity clause would be:</w:t>
      </w:r>
    </w:p>
    <w:p w14:paraId="7AD7773A" w14:textId="102DD9C7" w:rsidR="00A24896" w:rsidRDefault="00A24896" w:rsidP="00A24896">
      <w:r>
        <w:t>"In the event of a breach of contract arising from the AI system's ML-driven decision-making errors, the Provider (Indemnitor) shall indemnify the Client (Indemnitee) against specific liabilities. This includes financial losses due to performance issues like inefficient rural route planning caused by urban-biased data training, or misdiagnoses stemming from a lack of data diversity. It also covers damages from incorrect decisions such as biased credit scoring or inadequate market-responsive pricing, both potentially resulting from algorithmic bias. Furthermore, the indemnity extends to legal penalties from unintentional privacy breaches or content moderation failures due to dataset limitations. The Client is obligated to report any breach promptly and must adhere to the usage guidelines of the ML system. This indemnity excludes issues resulting from external factors beyond the Provider's control and Client-induced alterations or misuses of the ML system. Governed by [Jurisdiction’s Law], this clause contains specific exclusions and limitations as detailed in the agreement."</w:t>
      </w:r>
    </w:p>
    <w:p w14:paraId="7A5A0D25" w14:textId="0337D688" w:rsidR="00A24896" w:rsidRDefault="00A24896" w:rsidP="00A24896">
      <w:r>
        <w:t xml:space="preserve">In this above Indemnity </w:t>
      </w:r>
      <w:proofErr w:type="gramStart"/>
      <w:r>
        <w:t>clause :</w:t>
      </w:r>
      <w:proofErr w:type="gramEnd"/>
    </w:p>
    <w:p w14:paraId="6BB73A60" w14:textId="77777777" w:rsidR="00A24896" w:rsidRDefault="00A24896" w:rsidP="00A24896">
      <w:pPr>
        <w:pStyle w:val="ListParagraph"/>
        <w:numPr>
          <w:ilvl w:val="0"/>
          <w:numId w:val="11"/>
        </w:numPr>
      </w:pPr>
      <w:r>
        <w:t>The clause now accounts for ML-specific issues like biased training data, inadequate data diversity, and unintended data usage.</w:t>
      </w:r>
    </w:p>
    <w:p w14:paraId="6F47717A" w14:textId="77777777" w:rsidR="00A24896" w:rsidRDefault="00A24896" w:rsidP="00A24896">
      <w:pPr>
        <w:pStyle w:val="ListParagraph"/>
        <w:numPr>
          <w:ilvl w:val="0"/>
          <w:numId w:val="11"/>
        </w:numPr>
      </w:pPr>
      <w:r>
        <w:t>It emphasizes the role of ML characteristics in leading to performance failures, incorrect decisions, and legal non-compliance.</w:t>
      </w:r>
    </w:p>
    <w:p w14:paraId="22D95839" w14:textId="77777777" w:rsidR="00A24896" w:rsidRDefault="00A24896" w:rsidP="00A24896">
      <w:pPr>
        <w:pStyle w:val="ListParagraph"/>
        <w:numPr>
          <w:ilvl w:val="0"/>
          <w:numId w:val="11"/>
        </w:numPr>
      </w:pPr>
      <w:r>
        <w:t>The conditions and limitations are tailored to address the nuances of ML model deployment and use.</w:t>
      </w:r>
    </w:p>
    <w:p w14:paraId="3ED0BB06" w14:textId="071A42C6" w:rsidR="00A24896" w:rsidRDefault="00A24896" w:rsidP="00A24896">
      <w:r>
        <w:t>Drafting such a clause requires a deep understanding of ML technologies and their legal implications, underscoring the need for specialized legal expertise in AI and technology law.</w:t>
      </w:r>
    </w:p>
    <w:p w14:paraId="6173BB84" w14:textId="491527B2" w:rsidR="00661BB8" w:rsidRPr="00661BB8" w:rsidRDefault="00661BB8" w:rsidP="00CA657F"/>
    <w:p w14:paraId="2FFD4404" w14:textId="77777777" w:rsidR="00C44D19" w:rsidRPr="00A44DBF" w:rsidRDefault="00C44D19" w:rsidP="00A828DA"/>
    <w:p w14:paraId="10C27402" w14:textId="02223E82" w:rsidR="00C8084C" w:rsidRPr="00C8084C" w:rsidRDefault="00C8084C" w:rsidP="00C8084C">
      <w:pPr>
        <w:rPr>
          <w:b/>
          <w:bCs/>
        </w:rPr>
      </w:pPr>
    </w:p>
    <w:sectPr w:rsidR="00C8084C" w:rsidRPr="00C80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9A7"/>
    <w:multiLevelType w:val="hybridMultilevel"/>
    <w:tmpl w:val="49025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F709B"/>
    <w:multiLevelType w:val="hybridMultilevel"/>
    <w:tmpl w:val="D01C4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87463"/>
    <w:multiLevelType w:val="hybridMultilevel"/>
    <w:tmpl w:val="A61E74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B670C"/>
    <w:multiLevelType w:val="hybridMultilevel"/>
    <w:tmpl w:val="68E47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A71726"/>
    <w:multiLevelType w:val="hybridMultilevel"/>
    <w:tmpl w:val="150A64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41F95"/>
    <w:multiLevelType w:val="hybridMultilevel"/>
    <w:tmpl w:val="F59AA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501E44"/>
    <w:multiLevelType w:val="hybridMultilevel"/>
    <w:tmpl w:val="2AB480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FC2CC3"/>
    <w:multiLevelType w:val="hybridMultilevel"/>
    <w:tmpl w:val="C3201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95A73"/>
    <w:multiLevelType w:val="hybridMultilevel"/>
    <w:tmpl w:val="7CB48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8A2FC8"/>
    <w:multiLevelType w:val="hybridMultilevel"/>
    <w:tmpl w:val="9086EE2E"/>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0B00EC"/>
    <w:multiLevelType w:val="hybridMultilevel"/>
    <w:tmpl w:val="A4724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9527391">
    <w:abstractNumId w:val="3"/>
  </w:num>
  <w:num w:numId="2" w16cid:durableId="949629166">
    <w:abstractNumId w:val="2"/>
  </w:num>
  <w:num w:numId="3" w16cid:durableId="883568355">
    <w:abstractNumId w:val="1"/>
  </w:num>
  <w:num w:numId="4" w16cid:durableId="878051623">
    <w:abstractNumId w:val="7"/>
  </w:num>
  <w:num w:numId="5" w16cid:durableId="1826123577">
    <w:abstractNumId w:val="0"/>
  </w:num>
  <w:num w:numId="6" w16cid:durableId="2097047875">
    <w:abstractNumId w:val="5"/>
  </w:num>
  <w:num w:numId="7" w16cid:durableId="1945188996">
    <w:abstractNumId w:val="4"/>
  </w:num>
  <w:num w:numId="8" w16cid:durableId="440732916">
    <w:abstractNumId w:val="6"/>
  </w:num>
  <w:num w:numId="9" w16cid:durableId="1685597585">
    <w:abstractNumId w:val="9"/>
  </w:num>
  <w:num w:numId="10" w16cid:durableId="762336443">
    <w:abstractNumId w:val="10"/>
  </w:num>
  <w:num w:numId="11" w16cid:durableId="1641614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41"/>
    <w:rsid w:val="000526EA"/>
    <w:rsid w:val="0006729A"/>
    <w:rsid w:val="00072072"/>
    <w:rsid w:val="000A1D6C"/>
    <w:rsid w:val="000A4736"/>
    <w:rsid w:val="000B177C"/>
    <w:rsid w:val="000C0D48"/>
    <w:rsid w:val="000C5C9D"/>
    <w:rsid w:val="000D227B"/>
    <w:rsid w:val="000D241A"/>
    <w:rsid w:val="000E3ADF"/>
    <w:rsid w:val="00106EC4"/>
    <w:rsid w:val="00112B44"/>
    <w:rsid w:val="001201D3"/>
    <w:rsid w:val="001206D4"/>
    <w:rsid w:val="001349AC"/>
    <w:rsid w:val="001368AB"/>
    <w:rsid w:val="0016026C"/>
    <w:rsid w:val="00165C44"/>
    <w:rsid w:val="00173E29"/>
    <w:rsid w:val="0018551F"/>
    <w:rsid w:val="00191BBF"/>
    <w:rsid w:val="00194A4F"/>
    <w:rsid w:val="001A5FAC"/>
    <w:rsid w:val="001B039A"/>
    <w:rsid w:val="001B0DF3"/>
    <w:rsid w:val="001D1551"/>
    <w:rsid w:val="001F53A7"/>
    <w:rsid w:val="00206FF1"/>
    <w:rsid w:val="00217DFA"/>
    <w:rsid w:val="00235CCB"/>
    <w:rsid w:val="00236075"/>
    <w:rsid w:val="00265A49"/>
    <w:rsid w:val="0027536B"/>
    <w:rsid w:val="00283AB9"/>
    <w:rsid w:val="002A7281"/>
    <w:rsid w:val="002C40E2"/>
    <w:rsid w:val="002E51C8"/>
    <w:rsid w:val="003265C8"/>
    <w:rsid w:val="0034181A"/>
    <w:rsid w:val="00346684"/>
    <w:rsid w:val="00351D00"/>
    <w:rsid w:val="0035320C"/>
    <w:rsid w:val="00361101"/>
    <w:rsid w:val="00367129"/>
    <w:rsid w:val="003A34D0"/>
    <w:rsid w:val="003C7106"/>
    <w:rsid w:val="003F1C07"/>
    <w:rsid w:val="004178CF"/>
    <w:rsid w:val="00443119"/>
    <w:rsid w:val="00472584"/>
    <w:rsid w:val="00474C52"/>
    <w:rsid w:val="00476C1C"/>
    <w:rsid w:val="004875C0"/>
    <w:rsid w:val="004A6F9E"/>
    <w:rsid w:val="004B7DAD"/>
    <w:rsid w:val="004E19ED"/>
    <w:rsid w:val="005115F0"/>
    <w:rsid w:val="0052547E"/>
    <w:rsid w:val="00546A1E"/>
    <w:rsid w:val="00553A46"/>
    <w:rsid w:val="00585E3D"/>
    <w:rsid w:val="00595FF6"/>
    <w:rsid w:val="00596CB8"/>
    <w:rsid w:val="005B260B"/>
    <w:rsid w:val="005D3EEE"/>
    <w:rsid w:val="005F39F7"/>
    <w:rsid w:val="00600432"/>
    <w:rsid w:val="00601BFA"/>
    <w:rsid w:val="006110BD"/>
    <w:rsid w:val="00611E6D"/>
    <w:rsid w:val="00643682"/>
    <w:rsid w:val="00646851"/>
    <w:rsid w:val="00661BB8"/>
    <w:rsid w:val="006A6562"/>
    <w:rsid w:val="006A70F7"/>
    <w:rsid w:val="006B34B4"/>
    <w:rsid w:val="006B7A1C"/>
    <w:rsid w:val="006D34A7"/>
    <w:rsid w:val="006E4FBC"/>
    <w:rsid w:val="006F51B3"/>
    <w:rsid w:val="0070719F"/>
    <w:rsid w:val="00714E50"/>
    <w:rsid w:val="00732354"/>
    <w:rsid w:val="007663DE"/>
    <w:rsid w:val="00807A16"/>
    <w:rsid w:val="00820657"/>
    <w:rsid w:val="00854F19"/>
    <w:rsid w:val="0086576F"/>
    <w:rsid w:val="00893A2B"/>
    <w:rsid w:val="008C3F92"/>
    <w:rsid w:val="00906B9F"/>
    <w:rsid w:val="0093520C"/>
    <w:rsid w:val="00937A1E"/>
    <w:rsid w:val="00944B0A"/>
    <w:rsid w:val="00945FF4"/>
    <w:rsid w:val="00962A9C"/>
    <w:rsid w:val="009657A7"/>
    <w:rsid w:val="00977324"/>
    <w:rsid w:val="00985F1E"/>
    <w:rsid w:val="009963FE"/>
    <w:rsid w:val="009D4554"/>
    <w:rsid w:val="009E6ABC"/>
    <w:rsid w:val="00A03278"/>
    <w:rsid w:val="00A05AA9"/>
    <w:rsid w:val="00A24896"/>
    <w:rsid w:val="00A30054"/>
    <w:rsid w:val="00A42DD8"/>
    <w:rsid w:val="00A44DBF"/>
    <w:rsid w:val="00A511E5"/>
    <w:rsid w:val="00A64C94"/>
    <w:rsid w:val="00A75DC5"/>
    <w:rsid w:val="00A828DA"/>
    <w:rsid w:val="00A9657C"/>
    <w:rsid w:val="00AB0B72"/>
    <w:rsid w:val="00AB37C0"/>
    <w:rsid w:val="00AB4C30"/>
    <w:rsid w:val="00AE7E41"/>
    <w:rsid w:val="00B23CCD"/>
    <w:rsid w:val="00B25E8B"/>
    <w:rsid w:val="00B529E0"/>
    <w:rsid w:val="00B645E5"/>
    <w:rsid w:val="00B8072C"/>
    <w:rsid w:val="00B84A0D"/>
    <w:rsid w:val="00B86C80"/>
    <w:rsid w:val="00BA111D"/>
    <w:rsid w:val="00C03942"/>
    <w:rsid w:val="00C16E9E"/>
    <w:rsid w:val="00C44D19"/>
    <w:rsid w:val="00C56103"/>
    <w:rsid w:val="00C573F8"/>
    <w:rsid w:val="00C8084C"/>
    <w:rsid w:val="00CA657F"/>
    <w:rsid w:val="00CC619E"/>
    <w:rsid w:val="00CC7432"/>
    <w:rsid w:val="00CF37E1"/>
    <w:rsid w:val="00D14590"/>
    <w:rsid w:val="00D249CC"/>
    <w:rsid w:val="00D33A90"/>
    <w:rsid w:val="00D34C64"/>
    <w:rsid w:val="00D41BD0"/>
    <w:rsid w:val="00D8622C"/>
    <w:rsid w:val="00D92BE6"/>
    <w:rsid w:val="00DA4B3B"/>
    <w:rsid w:val="00DD2956"/>
    <w:rsid w:val="00DE166E"/>
    <w:rsid w:val="00DF1CF2"/>
    <w:rsid w:val="00E212AD"/>
    <w:rsid w:val="00E46BB2"/>
    <w:rsid w:val="00EA427E"/>
    <w:rsid w:val="00EA53E8"/>
    <w:rsid w:val="00ED0507"/>
    <w:rsid w:val="00EF0117"/>
    <w:rsid w:val="00F1348D"/>
    <w:rsid w:val="00F636DB"/>
    <w:rsid w:val="00F712FC"/>
    <w:rsid w:val="00F76099"/>
    <w:rsid w:val="00F867FE"/>
    <w:rsid w:val="00F944A3"/>
    <w:rsid w:val="00F953CA"/>
    <w:rsid w:val="00FE1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F194"/>
  <w15:docId w15:val="{334EC013-F80B-4002-A075-9F2588FA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3899">
      <w:bodyDiv w:val="1"/>
      <w:marLeft w:val="0"/>
      <w:marRight w:val="0"/>
      <w:marTop w:val="0"/>
      <w:marBottom w:val="0"/>
      <w:divBdr>
        <w:top w:val="none" w:sz="0" w:space="0" w:color="auto"/>
        <w:left w:val="none" w:sz="0" w:space="0" w:color="auto"/>
        <w:bottom w:val="none" w:sz="0" w:space="0" w:color="auto"/>
        <w:right w:val="none" w:sz="0" w:space="0" w:color="auto"/>
      </w:divBdr>
    </w:div>
    <w:div w:id="409235717">
      <w:bodyDiv w:val="1"/>
      <w:marLeft w:val="0"/>
      <w:marRight w:val="0"/>
      <w:marTop w:val="0"/>
      <w:marBottom w:val="0"/>
      <w:divBdr>
        <w:top w:val="none" w:sz="0" w:space="0" w:color="auto"/>
        <w:left w:val="none" w:sz="0" w:space="0" w:color="auto"/>
        <w:bottom w:val="none" w:sz="0" w:space="0" w:color="auto"/>
        <w:right w:val="none" w:sz="0" w:space="0" w:color="auto"/>
      </w:divBdr>
    </w:div>
    <w:div w:id="738132128">
      <w:bodyDiv w:val="1"/>
      <w:marLeft w:val="0"/>
      <w:marRight w:val="0"/>
      <w:marTop w:val="0"/>
      <w:marBottom w:val="0"/>
      <w:divBdr>
        <w:top w:val="none" w:sz="0" w:space="0" w:color="auto"/>
        <w:left w:val="none" w:sz="0" w:space="0" w:color="auto"/>
        <w:bottom w:val="none" w:sz="0" w:space="0" w:color="auto"/>
        <w:right w:val="none" w:sz="0" w:space="0" w:color="auto"/>
      </w:divBdr>
    </w:div>
    <w:div w:id="1465658945">
      <w:bodyDiv w:val="1"/>
      <w:marLeft w:val="0"/>
      <w:marRight w:val="0"/>
      <w:marTop w:val="0"/>
      <w:marBottom w:val="0"/>
      <w:divBdr>
        <w:top w:val="none" w:sz="0" w:space="0" w:color="auto"/>
        <w:left w:val="none" w:sz="0" w:space="0" w:color="auto"/>
        <w:bottom w:val="none" w:sz="0" w:space="0" w:color="auto"/>
        <w:right w:val="none" w:sz="0" w:space="0" w:color="auto"/>
      </w:divBdr>
    </w:div>
    <w:div w:id="203962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7</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 Jha</dc:creator>
  <cp:keywords/>
  <dc:description/>
  <cp:lastModifiedBy>Murari jha</cp:lastModifiedBy>
  <cp:revision>68</cp:revision>
  <dcterms:created xsi:type="dcterms:W3CDTF">2023-10-30T12:26:00Z</dcterms:created>
  <dcterms:modified xsi:type="dcterms:W3CDTF">2023-12-04T10:43:00Z</dcterms:modified>
</cp:coreProperties>
</file>