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2"/>
          <w:szCs w:val="32"/>
        </w:rPr>
        <w:t xml:space="preserve">CHAPTER - 4</w:t>
      </w:r>
    </w:p>
    <w:p>
      <w:pPr>
        <w:spacing w:after="300"/>
        <w:jc w:val="center"/>
      </w:pPr>
      <w:r>
        <w:rPr>
          <w:b/>
          <w:bCs/>
          <w:color w:val="000000"/>
          <w:sz w:val="26"/>
          <w:szCs w:val="26"/>
        </w:rPr>
        <w:t xml:space="preserve">ANALYZING FUNCTIONAL DEPENDENCIES, REDUNDANCY AND DATA ANOMALIES</w:t>
      </w:r>
    </w:p>
    <w:p>
      <w:pPr>
        <w:pStyle w:val="Heading2"/>
        <w:spacing w:after="150" w:before="300"/>
      </w:pPr>
      <w:r>
        <w:rPr>
          <w:b/>
          <w:bCs/>
          <w:color w:val="000000"/>
        </w:rPr>
        <w:t xml:space="preserve">4.1 INTRODUCTION</w:t>
      </w:r>
    </w:p>
    <w:p>
      <w:pPr>
        <w:spacing w:after="200"/>
      </w:pPr>
      <w:r>
        <w:rPr>
          <w:color w:val="000000"/>
        </w:rPr>
        <w:t xml:space="preserve">The Duke Bike E-Commerce Database System is designed to efficiently manage customers, products, categories, orders, order items, payments, shipments, and administrators. Functional dependencies help identify the relationship between attributes in each table, while redundancy analysis and data anomaly detection ensure data consistency and reduce duplication. A well-designed database improves performance, maintains data integrity, and supports efficient management of the online bike store.</w:t>
      </w:r>
    </w:p>
    <w:p>
      <w:pPr>
        <w:pStyle w:val="Heading2"/>
        <w:spacing w:after="150" w:before="300"/>
      </w:pPr>
      <w:r>
        <w:rPr>
          <w:b/>
          <w:bCs/>
          <w:color w:val="000000"/>
        </w:rPr>
        <w:t xml:space="preserve">1. CUSTOMER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Customer_ID</w:t>
            </w:r>
          </w:p>
        </w:tc>
        <w:tc>
          <w:tcPr>
            <w:tcW w:type="dxa" w:w="6500"/>
          </w:tcPr>
          <w:p>
            <w:r>
              <w:t xml:space="preserve">Unique customer ID</w:t>
            </w:r>
          </w:p>
        </w:tc>
      </w:tr>
      <w:tr>
        <w:tc>
          <w:tcPr>
            <w:tcW w:type="dxa" w:w="3000"/>
          </w:tcPr>
          <w:p>
            <w:r>
              <w:t xml:space="preserve">Customer_Name</w:t>
            </w:r>
          </w:p>
        </w:tc>
        <w:tc>
          <w:tcPr>
            <w:tcW w:type="dxa" w:w="6500"/>
          </w:tcPr>
          <w:p>
            <w:r>
              <w:t xml:space="preserve">Customer name</w:t>
            </w:r>
          </w:p>
        </w:tc>
      </w:tr>
      <w:tr>
        <w:tc>
          <w:tcPr>
            <w:tcW w:type="dxa" w:w="3000"/>
          </w:tcPr>
          <w:p>
            <w:r>
              <w:t xml:space="preserve">Email</w:t>
            </w:r>
          </w:p>
        </w:tc>
        <w:tc>
          <w:tcPr>
            <w:tcW w:type="dxa" w:w="6500"/>
          </w:tcPr>
          <w:p>
            <w:r>
              <w:t xml:space="preserve">Email address</w:t>
            </w:r>
          </w:p>
        </w:tc>
      </w:tr>
      <w:tr>
        <w:tc>
          <w:tcPr>
            <w:tcW w:type="dxa" w:w="3000"/>
          </w:tcPr>
          <w:p>
            <w:r>
              <w:t xml:space="preserve">Phone_Number</w:t>
            </w:r>
          </w:p>
        </w:tc>
        <w:tc>
          <w:tcPr>
            <w:tcW w:type="dxa" w:w="6500"/>
          </w:tcPr>
          <w:p>
            <w:r>
              <w:t xml:space="preserve">Contact number</w:t>
            </w:r>
          </w:p>
        </w:tc>
      </w:tr>
      <w:tr>
        <w:tc>
          <w:tcPr>
            <w:tcW w:type="dxa" w:w="3000"/>
          </w:tcPr>
          <w:p>
            <w:r>
              <w:t xml:space="preserve">Address</w:t>
            </w:r>
          </w:p>
        </w:tc>
        <w:tc>
          <w:tcPr>
            <w:tcW w:type="dxa" w:w="6500"/>
          </w:tcPr>
          <w:p>
            <w:r>
              <w:t xml:space="preserve">Shipping address</w:t>
            </w:r>
          </w:p>
        </w:tc>
      </w:tr>
      <w:tr>
        <w:tc>
          <w:tcPr>
            <w:tcW w:type="dxa" w:w="3000"/>
          </w:tcPr>
          <w:p>
            <w:r>
              <w:t xml:space="preserve">Password</w:t>
            </w:r>
          </w:p>
        </w:tc>
        <w:tc>
          <w:tcPr>
            <w:tcW w:type="dxa" w:w="6500"/>
          </w:tcPr>
          <w:p>
            <w:r>
              <w:t xml:space="preserve">Login password</w:t>
            </w:r>
          </w:p>
        </w:tc>
      </w:tr>
    </w:tbl>
    <w:p>
      <w:pPr>
        <w:spacing w:after="100" w:before="200"/>
      </w:pPr>
      <w:r>
        <w:rPr>
          <w:b/>
          <w:bCs/>
          <w:color w:val="000000"/>
        </w:rPr>
        <w:t xml:space="preserve">Functional Dependency</w:t>
      </w:r>
    </w:p>
    <w:p>
      <w:pPr>
        <w:spacing w:after="200"/>
      </w:pPr>
      <w:r>
        <w:rPr>
          <w:color w:val="000000"/>
        </w:rPr>
        <w:t xml:space="preserve">Customer_ID → Customer_Name, Email, Phone_Number, Address, Password</w:t>
      </w:r>
    </w:p>
    <w:p>
      <w:pPr>
        <w:spacing w:after="100" w:before="100"/>
      </w:pPr>
      <w:r>
        <w:rPr>
          <w:b/>
          <w:bCs/>
          <w:color w:val="000000"/>
        </w:rPr>
        <w:t xml:space="preserve">Normalization Check</w:t>
      </w:r>
    </w:p>
    <w:p>
      <w:pPr>
        <w:spacing w:after="200"/>
      </w:pPr>
      <w:r>
        <w:rPr>
          <w:color w:val="000000"/>
        </w:rPr>
        <w:t xml:space="preserve">Customer_ID is the primary key and every non-key attribute depends fully on it, with no attribute depending on part of a composite key (there is none) and no attribute depending on another non-key attribute. This satisfies 1NF, 2NF, and 3NF, so the table is already in Boyce-Codd Normal Form.</w:t>
      </w:r>
    </w:p>
    <w:p>
      <w:pPr>
        <w:spacing w:after="100" w:before="100"/>
      </w:pPr>
      <w:r>
        <w:rPr>
          <w:b/>
          <w:bCs/>
          <w:color w:val="000000"/>
        </w:rPr>
        <w:t xml:space="preserve">Redundancy Analysis</w:t>
      </w:r>
    </w:p>
    <w:p>
      <w:pPr>
        <w:spacing w:after="200"/>
      </w:pPr>
      <w:r>
        <w:rPr>
          <w:color w:val="000000"/>
        </w:rPr>
        <w:t xml:space="preserve">Customer information is stored only once in the Customer table. Orders reference customers using only Customer_ID, preventing duplicate customer records across the order history and payment/shipment history.</w:t>
      </w:r>
    </w:p>
    <w:p>
      <w:pPr>
        <w:spacing w:after="100" w:before="100"/>
      </w:pPr>
      <w:r>
        <w:rPr>
          <w:b/>
          <w:bCs/>
          <w:color w:val="000000"/>
        </w:rPr>
        <w:t xml:space="preserve">Data Anomaly Analysis</w:t>
      </w:r>
    </w:p>
    <w:p>
      <w:pPr>
        <w:spacing w:after="200"/>
      </w:pPr>
      <w:r>
        <w:rPr>
          <w:color w:val="000000"/>
        </w:rPr>
        <w:t xml:space="preserve">Because Customer_ID is the sole determinant and the table is fully normalized, none of the classic anomalies can occur here.</w:t>
      </w:r>
    </w:p>
    <w:p>
      <w:pPr>
        <w:spacing w:after="100"/>
      </w:pPr>
      <w:r>
        <w:rPr>
          <w:b/>
          <w:bCs/>
          <w:i/>
          <w:iCs/>
          <w:color w:val="000000"/>
        </w:rPr>
        <w:t xml:space="preserve">Insert Anomaly: </w:t>
      </w:r>
      <w:r>
        <w:rPr>
          <w:color w:val="000000"/>
        </w:rPr>
        <w:t xml:space="preserve">A new customer can be registered independently of whether they have placed an order yet, since Customer and Orders are separate tables.</w:t>
      </w:r>
    </w:p>
    <w:p>
      <w:pPr>
        <w:spacing w:after="100"/>
      </w:pPr>
      <w:r>
        <w:rPr>
          <w:b/>
          <w:bCs/>
          <w:i/>
          <w:iCs/>
          <w:color w:val="000000"/>
        </w:rPr>
        <w:t xml:space="preserve">Update Anomaly: </w:t>
      </w:r>
      <w:r>
        <w:rPr>
          <w:color w:val="000000"/>
        </w:rPr>
        <w:t xml:space="preserve">A change to a customer's phone number, email, address, or password is written once in the Customer row and is instantly reflected everywhere that Customer_ID is referenced, with no risk of some records showing the old value and others the new one.</w:t>
      </w:r>
    </w:p>
    <w:p>
      <w:pPr>
        <w:spacing w:after="200"/>
      </w:pPr>
      <w:r>
        <w:rPr>
          <w:b/>
          <w:bCs/>
          <w:i/>
          <w:iCs/>
          <w:color w:val="000000"/>
        </w:rPr>
        <w:t xml:space="preserve">Delete Anomaly: </w:t>
      </w:r>
      <w:r>
        <w:rPr>
          <w:color w:val="000000"/>
        </w:rPr>
        <w:t xml:space="preserve">Deleting a customer record does not remove product, category, or other unrelated data, since no other entity's core details are embedded inside the Customer table.</w:t>
      </w:r>
    </w:p>
    <w:p>
      <w:pPr>
        <w:pStyle w:val="Heading2"/>
        <w:spacing w:after="150" w:before="300"/>
      </w:pPr>
      <w:r>
        <w:rPr>
          <w:b/>
          <w:bCs/>
          <w:color w:val="000000"/>
        </w:rPr>
        <w:t xml:space="preserve">2. CATEGORY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Category_ID</w:t>
            </w:r>
          </w:p>
        </w:tc>
        <w:tc>
          <w:tcPr>
            <w:tcW w:type="dxa" w:w="6500"/>
          </w:tcPr>
          <w:p>
            <w:r>
              <w:t xml:space="preserve">Unique category ID</w:t>
            </w:r>
          </w:p>
        </w:tc>
      </w:tr>
      <w:tr>
        <w:tc>
          <w:tcPr>
            <w:tcW w:type="dxa" w:w="3000"/>
          </w:tcPr>
          <w:p>
            <w:r>
              <w:t xml:space="preserve">Category_Name</w:t>
            </w:r>
          </w:p>
        </w:tc>
        <w:tc>
          <w:tcPr>
            <w:tcW w:type="dxa" w:w="6500"/>
          </w:tcPr>
          <w:p>
            <w:r>
              <w:t xml:space="preserve">Category name</w:t>
            </w:r>
          </w:p>
        </w:tc>
      </w:tr>
    </w:tbl>
    <w:p>
      <w:pPr>
        <w:spacing w:after="100" w:before="200"/>
      </w:pPr>
      <w:r>
        <w:rPr>
          <w:b/>
          <w:bCs/>
          <w:color w:val="000000"/>
        </w:rPr>
        <w:t xml:space="preserve">Functional Dependency</w:t>
      </w:r>
    </w:p>
    <w:p>
      <w:pPr>
        <w:spacing w:after="200"/>
      </w:pPr>
      <w:r>
        <w:rPr>
          <w:color w:val="000000"/>
        </w:rPr>
        <w:t xml:space="preserve">Category_ID → Category_Name</w:t>
      </w:r>
    </w:p>
    <w:p>
      <w:pPr>
        <w:spacing w:after="100" w:before="100"/>
      </w:pPr>
      <w:r>
        <w:rPr>
          <w:b/>
          <w:bCs/>
          <w:color w:val="000000"/>
        </w:rPr>
        <w:t xml:space="preserve">Normalization Check</w:t>
      </w:r>
    </w:p>
    <w:p>
      <w:pPr>
        <w:spacing w:after="200"/>
      </w:pPr>
      <w:r>
        <w:rPr>
          <w:color w:val="000000"/>
        </w:rPr>
        <w:t xml:space="preserve">With only one non-key attribute functionally dependent on the single-column primary key, the table trivially satisfies 1NF, 2NF, and 3NF.</w:t>
      </w:r>
    </w:p>
    <w:p>
      <w:pPr>
        <w:spacing w:after="100" w:before="100"/>
      </w:pPr>
      <w:r>
        <w:rPr>
          <w:b/>
          <w:bCs/>
          <w:color w:val="000000"/>
        </w:rPr>
        <w:t xml:space="preserve">Redundancy Analysis</w:t>
      </w:r>
    </w:p>
    <w:p>
      <w:pPr>
        <w:spacing w:after="200"/>
      </w:pPr>
      <w:r>
        <w:rPr>
          <w:color w:val="000000"/>
        </w:rPr>
        <w:t xml:space="preserve">Each category is stored only once. Products reference the category using Category_ID instead of repeating the category name on every product row.</w:t>
      </w:r>
    </w:p>
    <w:p>
      <w:pPr>
        <w:spacing w:after="100" w:before="100"/>
      </w:pPr>
      <w:r>
        <w:rPr>
          <w:b/>
          <w:bCs/>
          <w:color w:val="000000"/>
        </w:rPr>
        <w:t xml:space="preserve">Data Anomaly Analysis</w:t>
      </w:r>
    </w:p>
    <w:p>
      <w:pPr>
        <w:spacing w:after="200"/>
      </w:pPr>
      <w:r>
        <w:rPr>
          <w:color w:val="000000"/>
        </w:rPr>
        <w:t xml:space="preserve">The single-attribute dependency and separate storage from Product eliminate the standard insert, update, and delete anomalies that would occur if category names were embedded directly inside Product.</w:t>
      </w:r>
    </w:p>
    <w:p>
      <w:pPr>
        <w:spacing w:after="100"/>
      </w:pPr>
      <w:r>
        <w:rPr>
          <w:b/>
          <w:bCs/>
          <w:i/>
          <w:iCs/>
          <w:color w:val="000000"/>
        </w:rPr>
        <w:t xml:space="preserve">Insert Anomaly: </w:t>
      </w:r>
      <w:r>
        <w:rPr>
          <w:color w:val="000000"/>
        </w:rPr>
        <w:t xml:space="preserve">A new category can be added even before any product is assigned to it, since Category exists independently of Product.</w:t>
      </w:r>
    </w:p>
    <w:p>
      <w:pPr>
        <w:spacing w:after="100"/>
      </w:pPr>
      <w:r>
        <w:rPr>
          <w:b/>
          <w:bCs/>
          <w:i/>
          <w:iCs/>
          <w:color w:val="000000"/>
        </w:rPr>
        <w:t xml:space="preserve">Update Anomaly: </w:t>
      </w:r>
      <w:r>
        <w:rPr>
          <w:color w:val="000000"/>
        </w:rPr>
        <w:t xml:space="preserve">Renaming a category (e.g., correcting a spelling mistake) requires updating only one row in Category, and every Product row referencing that Category_ID picks up the change automatically.</w:t>
      </w:r>
    </w:p>
    <w:p>
      <w:pPr>
        <w:spacing w:after="200"/>
      </w:pPr>
      <w:r>
        <w:rPr>
          <w:b/>
          <w:bCs/>
          <w:i/>
          <w:iCs/>
          <w:color w:val="000000"/>
        </w:rPr>
        <w:t xml:space="preserve">Delete Anomaly: </w:t>
      </w:r>
      <w:r>
        <w:rPr>
          <w:color w:val="000000"/>
        </w:rPr>
        <w:t xml:space="preserve">Removing a category that no longer has products does not risk deleting any product data, since products are linked by a foreign key rather than containing the category name directly.</w:t>
      </w:r>
    </w:p>
    <w:p>
      <w:pPr>
        <w:pStyle w:val="Heading2"/>
        <w:spacing w:after="150" w:before="300"/>
      </w:pPr>
      <w:r>
        <w:rPr>
          <w:b/>
          <w:bCs/>
          <w:color w:val="000000"/>
        </w:rPr>
        <w:t xml:space="preserve">3. PRODUCT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Product_ID</w:t>
            </w:r>
          </w:p>
        </w:tc>
        <w:tc>
          <w:tcPr>
            <w:tcW w:type="dxa" w:w="6500"/>
          </w:tcPr>
          <w:p>
            <w:r>
              <w:t xml:space="preserve">Unique product ID</w:t>
            </w:r>
          </w:p>
        </w:tc>
      </w:tr>
      <w:tr>
        <w:tc>
          <w:tcPr>
            <w:tcW w:type="dxa" w:w="3000"/>
          </w:tcPr>
          <w:p>
            <w:r>
              <w:t xml:space="preserve">Product_Name</w:t>
            </w:r>
          </w:p>
        </w:tc>
        <w:tc>
          <w:tcPr>
            <w:tcW w:type="dxa" w:w="6500"/>
          </w:tcPr>
          <w:p>
            <w:r>
              <w:t xml:space="preserve">Product name</w:t>
            </w:r>
          </w:p>
        </w:tc>
      </w:tr>
      <w:tr>
        <w:tc>
          <w:tcPr>
            <w:tcW w:type="dxa" w:w="3000"/>
          </w:tcPr>
          <w:p>
            <w:r>
              <w:t xml:space="preserve">Price</w:t>
            </w:r>
          </w:p>
        </w:tc>
        <w:tc>
          <w:tcPr>
            <w:tcW w:type="dxa" w:w="6500"/>
          </w:tcPr>
          <w:p>
            <w:r>
              <w:t xml:space="preserve">Product price</w:t>
            </w:r>
          </w:p>
        </w:tc>
      </w:tr>
      <w:tr>
        <w:tc>
          <w:tcPr>
            <w:tcW w:type="dxa" w:w="3000"/>
          </w:tcPr>
          <w:p>
            <w:r>
              <w:t xml:space="preserve">Stock</w:t>
            </w:r>
          </w:p>
        </w:tc>
        <w:tc>
          <w:tcPr>
            <w:tcW w:type="dxa" w:w="6500"/>
          </w:tcPr>
          <w:p>
            <w:r>
              <w:t xml:space="preserve">Available stock</w:t>
            </w:r>
          </w:p>
        </w:tc>
      </w:tr>
      <w:tr>
        <w:tc>
          <w:tcPr>
            <w:tcW w:type="dxa" w:w="3000"/>
          </w:tcPr>
          <w:p>
            <w:r>
              <w:t xml:space="preserve">Category_ID</w:t>
            </w:r>
          </w:p>
        </w:tc>
        <w:tc>
          <w:tcPr>
            <w:tcW w:type="dxa" w:w="6500"/>
          </w:tcPr>
          <w:p>
            <w:r>
              <w:t xml:space="preserve">Category ID</w:t>
            </w:r>
          </w:p>
        </w:tc>
      </w:tr>
    </w:tbl>
    <w:p>
      <w:pPr>
        <w:spacing w:after="100" w:before="200"/>
      </w:pPr>
      <w:r>
        <w:rPr>
          <w:b/>
          <w:bCs/>
          <w:color w:val="000000"/>
        </w:rPr>
        <w:t xml:space="preserve">Functional Dependency</w:t>
      </w:r>
    </w:p>
    <w:p>
      <w:pPr>
        <w:spacing w:after="200"/>
      </w:pPr>
      <w:r>
        <w:rPr>
          <w:color w:val="000000"/>
        </w:rPr>
        <w:t xml:space="preserve">Product_ID → Product_Name, Price, Stock, Category_ID</w:t>
      </w:r>
    </w:p>
    <w:p>
      <w:pPr>
        <w:spacing w:after="100" w:before="100"/>
      </w:pPr>
      <w:r>
        <w:rPr>
          <w:b/>
          <w:bCs/>
          <w:color w:val="000000"/>
        </w:rPr>
        <w:t xml:space="preserve">Normalization Check</w:t>
      </w:r>
    </w:p>
    <w:p>
      <w:pPr>
        <w:spacing w:after="200"/>
      </w:pPr>
      <w:r>
        <w:rPr>
          <w:color w:val="000000"/>
        </w:rPr>
        <w:t xml:space="preserve">All non-key attributes depend only on Product_ID and not on each other (Price and Stock do not determine Product_Name or vice versa), so the table meets 1NF, 2NF, and 3NF. Category_ID is a foreign key, not a transitively dependent attribute, since Category_Name itself is not stored here.</w:t>
      </w:r>
    </w:p>
    <w:p>
      <w:pPr>
        <w:spacing w:after="100" w:before="100"/>
      </w:pPr>
      <w:r>
        <w:rPr>
          <w:b/>
          <w:bCs/>
          <w:color w:val="000000"/>
        </w:rPr>
        <w:t xml:space="preserve">Redundancy Analysis</w:t>
      </w:r>
    </w:p>
    <w:p>
      <w:pPr>
        <w:spacing w:after="200"/>
      </w:pPr>
      <w:r>
        <w:rPr>
          <w:color w:val="000000"/>
        </w:rPr>
        <w:t xml:space="preserve">Product details are stored only in the Product table. The Order_Item table uses Product_ID instead of repeating product information such as name or price on every order line.</w:t>
      </w:r>
    </w:p>
    <w:p>
      <w:pPr>
        <w:spacing w:after="100" w:before="100"/>
      </w:pPr>
      <w:r>
        <w:rPr>
          <w:b/>
          <w:bCs/>
          <w:color w:val="000000"/>
        </w:rPr>
        <w:t xml:space="preserve">Data Anomaly Analysis</w:t>
      </w:r>
    </w:p>
    <w:p>
      <w:pPr>
        <w:spacing w:after="200"/>
      </w:pPr>
      <w:r>
        <w:rPr>
          <w:color w:val="000000"/>
        </w:rPr>
        <w:t xml:space="preserve">Storing product data once and referencing it by Product_ID from Order_Item prevents the anomalies that would arise from duplicating product details across every order.</w:t>
      </w:r>
    </w:p>
    <w:p>
      <w:pPr>
        <w:spacing w:after="100"/>
      </w:pPr>
      <w:r>
        <w:rPr>
          <w:b/>
          <w:bCs/>
          <w:i/>
          <w:iCs/>
          <w:color w:val="000000"/>
        </w:rPr>
        <w:t xml:space="preserve">Insert Anomaly: </w:t>
      </w:r>
      <w:r>
        <w:rPr>
          <w:color w:val="000000"/>
        </w:rPr>
        <w:t xml:space="preserve">A new product can be added to the catalog with zero stock and no category assigned yet (if Category_ID is nullable), without needing an order to exist first.</w:t>
      </w:r>
    </w:p>
    <w:p>
      <w:pPr>
        <w:spacing w:after="100"/>
      </w:pPr>
      <w:r>
        <w:rPr>
          <w:b/>
          <w:bCs/>
          <w:i/>
          <w:iCs/>
          <w:color w:val="000000"/>
        </w:rPr>
        <w:t xml:space="preserve">Update Anomaly: </w:t>
      </w:r>
      <w:r>
        <w:rPr>
          <w:color w:val="000000"/>
        </w:rPr>
        <w:t xml:space="preserve">A price change is made once in the Product row; every future Order_Item still stores the historical Price at the time of purchase, so past orders are unaffected while the catalog price updates cleanly.</w:t>
      </w:r>
    </w:p>
    <w:p>
      <w:pPr>
        <w:spacing w:after="200"/>
      </w:pPr>
      <w:r>
        <w:rPr>
          <w:b/>
          <w:bCs/>
          <w:i/>
          <w:iCs/>
          <w:color w:val="000000"/>
        </w:rPr>
        <w:t xml:space="preserve">Delete Anomaly: </w:t>
      </w:r>
      <w:r>
        <w:rPr>
          <w:color w:val="000000"/>
        </w:rPr>
        <w:t xml:space="preserve">Removing a discontinued product does not delete any historical order records, since Order_Item stores its own copy of Price and Quantity at the time of the order.</w:t>
      </w:r>
    </w:p>
    <w:p>
      <w:pPr>
        <w:pStyle w:val="Heading2"/>
        <w:spacing w:after="150" w:before="300"/>
      </w:pPr>
      <w:r>
        <w:rPr>
          <w:b/>
          <w:bCs/>
          <w:color w:val="000000"/>
        </w:rPr>
        <w:t xml:space="preserve">4. ORDERS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Order_ID</w:t>
            </w:r>
          </w:p>
        </w:tc>
        <w:tc>
          <w:tcPr>
            <w:tcW w:type="dxa" w:w="6500"/>
          </w:tcPr>
          <w:p>
            <w:r>
              <w:t xml:space="preserve">Unique order ID</w:t>
            </w:r>
          </w:p>
        </w:tc>
      </w:tr>
      <w:tr>
        <w:tc>
          <w:tcPr>
            <w:tcW w:type="dxa" w:w="3000"/>
          </w:tcPr>
          <w:p>
            <w:r>
              <w:t xml:space="preserve">Customer_ID</w:t>
            </w:r>
          </w:p>
        </w:tc>
        <w:tc>
          <w:tcPr>
            <w:tcW w:type="dxa" w:w="6500"/>
          </w:tcPr>
          <w:p>
            <w:r>
              <w:t xml:space="preserve">Customer ID</w:t>
            </w:r>
          </w:p>
        </w:tc>
      </w:tr>
      <w:tr>
        <w:tc>
          <w:tcPr>
            <w:tcW w:type="dxa" w:w="3000"/>
          </w:tcPr>
          <w:p>
            <w:r>
              <w:t xml:space="preserve">Order_Date</w:t>
            </w:r>
          </w:p>
        </w:tc>
        <w:tc>
          <w:tcPr>
            <w:tcW w:type="dxa" w:w="6500"/>
          </w:tcPr>
          <w:p>
            <w:r>
              <w:t xml:space="preserve">Date of order</w:t>
            </w:r>
          </w:p>
        </w:tc>
      </w:tr>
      <w:tr>
        <w:tc>
          <w:tcPr>
            <w:tcW w:type="dxa" w:w="3000"/>
          </w:tcPr>
          <w:p>
            <w:r>
              <w:t xml:space="preserve">Total_Amount</w:t>
            </w:r>
          </w:p>
        </w:tc>
        <w:tc>
          <w:tcPr>
            <w:tcW w:type="dxa" w:w="6500"/>
          </w:tcPr>
          <w:p>
            <w:r>
              <w:t xml:space="preserve">Total order amount</w:t>
            </w:r>
          </w:p>
        </w:tc>
      </w:tr>
      <w:tr>
        <w:tc>
          <w:tcPr>
            <w:tcW w:type="dxa" w:w="3000"/>
          </w:tcPr>
          <w:p>
            <w:r>
              <w:t xml:space="preserve">Order_Status</w:t>
            </w:r>
          </w:p>
        </w:tc>
        <w:tc>
          <w:tcPr>
            <w:tcW w:type="dxa" w:w="6500"/>
          </w:tcPr>
          <w:p>
            <w:r>
              <w:t xml:space="preserve">Order status</w:t>
            </w:r>
          </w:p>
        </w:tc>
      </w:tr>
    </w:tbl>
    <w:p>
      <w:pPr>
        <w:spacing w:after="100" w:before="200"/>
      </w:pPr>
      <w:r>
        <w:rPr>
          <w:b/>
          <w:bCs/>
          <w:color w:val="000000"/>
        </w:rPr>
        <w:t xml:space="preserve">Functional Dependency</w:t>
      </w:r>
    </w:p>
    <w:p>
      <w:pPr>
        <w:spacing w:after="200"/>
      </w:pPr>
      <w:r>
        <w:rPr>
          <w:color w:val="000000"/>
        </w:rPr>
        <w:t xml:space="preserve">Order_ID → Customer_ID, Order_Date, Total_Amount, Order_Status</w:t>
      </w:r>
    </w:p>
    <w:p>
      <w:pPr>
        <w:spacing w:after="100" w:before="100"/>
      </w:pPr>
      <w:r>
        <w:rPr>
          <w:b/>
          <w:bCs/>
          <w:color w:val="000000"/>
        </w:rPr>
        <w:t xml:space="preserve">Normalization Check</w:t>
      </w:r>
    </w:p>
    <w:p>
      <w:pPr>
        <w:spacing w:after="200"/>
      </w:pPr>
      <w:r>
        <w:rPr>
          <w:color w:val="000000"/>
        </w:rPr>
        <w:t xml:space="preserve">Every non-key attribute depends solely on Order_ID; Customer_ID is a foreign key reference rather than a field that introduces a transitive dependency, so the table satisfies 1NF, 2NF, and 3NF.</w:t>
      </w:r>
    </w:p>
    <w:p>
      <w:pPr>
        <w:spacing w:after="100" w:before="100"/>
      </w:pPr>
      <w:r>
        <w:rPr>
          <w:b/>
          <w:bCs/>
          <w:color w:val="000000"/>
        </w:rPr>
        <w:t xml:space="preserve">Redundancy Analysis</w:t>
      </w:r>
    </w:p>
    <w:p>
      <w:pPr>
        <w:spacing w:after="200"/>
      </w:pPr>
      <w:r>
        <w:rPr>
          <w:color w:val="000000"/>
        </w:rPr>
        <w:t xml:space="preserve">The Orders table stores only order-level information. Customer details are referenced using a foreign key instead of being repeated on every order, and product-level detail lives in Order_Item rather than in Orders.</w:t>
      </w:r>
    </w:p>
    <w:p>
      <w:pPr>
        <w:spacing w:after="100" w:before="100"/>
      </w:pPr>
      <w:r>
        <w:rPr>
          <w:b/>
          <w:bCs/>
          <w:color w:val="000000"/>
        </w:rPr>
        <w:t xml:space="preserve">Data Anomaly Analysis</w:t>
      </w:r>
    </w:p>
    <w:p>
      <w:pPr>
        <w:spacing w:after="200"/>
      </w:pPr>
      <w:r>
        <w:rPr>
          <w:color w:val="000000"/>
        </w:rPr>
        <w:t xml:space="preserve">Keeping order-level and customer-level data in separate tables, linked by Customer_ID, avoids the anomalies that would occur if customer details were repeated on every order row.</w:t>
      </w:r>
    </w:p>
    <w:p>
      <w:pPr>
        <w:spacing w:after="100"/>
      </w:pPr>
      <w:r>
        <w:rPr>
          <w:b/>
          <w:bCs/>
          <w:i/>
          <w:iCs/>
          <w:color w:val="000000"/>
        </w:rPr>
        <w:t xml:space="preserve">Insert Anomaly: </w:t>
      </w:r>
      <w:r>
        <w:rPr>
          <w:color w:val="000000"/>
        </w:rPr>
        <w:t xml:space="preserve">A new order can be created for an existing customer without needing to re-enter that customer's name, email, or address, since those live in the Customer table.</w:t>
      </w:r>
    </w:p>
    <w:p>
      <w:pPr>
        <w:spacing w:after="100"/>
      </w:pPr>
      <w:r>
        <w:rPr>
          <w:b/>
          <w:bCs/>
          <w:i/>
          <w:iCs/>
          <w:color w:val="000000"/>
        </w:rPr>
        <w:t xml:space="preserve">Update Anomaly: </w:t>
      </w:r>
      <w:r>
        <w:rPr>
          <w:color w:val="000000"/>
        </w:rPr>
        <w:t xml:space="preserve">Updating the Order_Status (e.g., from 'Pending' to 'Confirmed') changes exactly one row and does not require touching Customer, Product, or any other table.</w:t>
      </w:r>
    </w:p>
    <w:p>
      <w:pPr>
        <w:spacing w:after="200"/>
      </w:pPr>
      <w:r>
        <w:rPr>
          <w:b/>
          <w:bCs/>
          <w:i/>
          <w:iCs/>
          <w:color w:val="000000"/>
        </w:rPr>
        <w:t xml:space="preserve">Delete Anomaly: </w:t>
      </w:r>
      <w:r>
        <w:rPr>
          <w:color w:val="000000"/>
        </w:rPr>
        <w:t xml:space="preserve">Deleting an order does not delete the customer who placed it, since the relationship is maintained through a foreign key rather than embedded customer data.</w:t>
      </w:r>
    </w:p>
    <w:p>
      <w:pPr>
        <w:pStyle w:val="Heading2"/>
        <w:spacing w:after="150" w:before="300"/>
      </w:pPr>
      <w:r>
        <w:rPr>
          <w:b/>
          <w:bCs/>
          <w:color w:val="000000"/>
        </w:rPr>
        <w:t xml:space="preserve">5. ORDER_ITEM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Order_Item_ID</w:t>
            </w:r>
          </w:p>
        </w:tc>
        <w:tc>
          <w:tcPr>
            <w:tcW w:type="dxa" w:w="6500"/>
          </w:tcPr>
          <w:p>
            <w:r>
              <w:t xml:space="preserve">Unique order item ID</w:t>
            </w:r>
          </w:p>
        </w:tc>
      </w:tr>
      <w:tr>
        <w:tc>
          <w:tcPr>
            <w:tcW w:type="dxa" w:w="3000"/>
          </w:tcPr>
          <w:p>
            <w:r>
              <w:t xml:space="preserve">Order_ID</w:t>
            </w:r>
          </w:p>
        </w:tc>
        <w:tc>
          <w:tcPr>
            <w:tcW w:type="dxa" w:w="6500"/>
          </w:tcPr>
          <w:p>
            <w:r>
              <w:t xml:space="preserve">Order ID</w:t>
            </w:r>
          </w:p>
        </w:tc>
      </w:tr>
      <w:tr>
        <w:tc>
          <w:tcPr>
            <w:tcW w:type="dxa" w:w="3000"/>
          </w:tcPr>
          <w:p>
            <w:r>
              <w:t xml:space="preserve">Product_ID</w:t>
            </w:r>
          </w:p>
        </w:tc>
        <w:tc>
          <w:tcPr>
            <w:tcW w:type="dxa" w:w="6500"/>
          </w:tcPr>
          <w:p>
            <w:r>
              <w:t xml:space="preserve">Product ID</w:t>
            </w:r>
          </w:p>
        </w:tc>
      </w:tr>
      <w:tr>
        <w:tc>
          <w:tcPr>
            <w:tcW w:type="dxa" w:w="3000"/>
          </w:tcPr>
          <w:p>
            <w:r>
              <w:t xml:space="preserve">Quantity</w:t>
            </w:r>
          </w:p>
        </w:tc>
        <w:tc>
          <w:tcPr>
            <w:tcW w:type="dxa" w:w="6500"/>
          </w:tcPr>
          <w:p>
            <w:r>
              <w:t xml:space="preserve">Quantity ordered</w:t>
            </w:r>
          </w:p>
        </w:tc>
      </w:tr>
      <w:tr>
        <w:tc>
          <w:tcPr>
            <w:tcW w:type="dxa" w:w="3000"/>
          </w:tcPr>
          <w:p>
            <w:r>
              <w:t xml:space="preserve">Price</w:t>
            </w:r>
          </w:p>
        </w:tc>
        <w:tc>
          <w:tcPr>
            <w:tcW w:type="dxa" w:w="6500"/>
          </w:tcPr>
          <w:p>
            <w:r>
              <w:t xml:space="preserve">Product price at time of order</w:t>
            </w:r>
          </w:p>
        </w:tc>
      </w:tr>
    </w:tbl>
    <w:p>
      <w:pPr>
        <w:spacing w:after="100" w:before="200"/>
      </w:pPr>
      <w:r>
        <w:rPr>
          <w:b/>
          <w:bCs/>
          <w:color w:val="000000"/>
        </w:rPr>
        <w:t xml:space="preserve">Functional Dependency</w:t>
      </w:r>
    </w:p>
    <w:p>
      <w:pPr>
        <w:spacing w:after="200"/>
      </w:pPr>
      <w:r>
        <w:rPr>
          <w:color w:val="000000"/>
        </w:rPr>
        <w:t xml:space="preserve">Order_Item_ID → Order_ID, Product_ID, Quantity, Price</w:t>
      </w:r>
    </w:p>
    <w:p>
      <w:pPr>
        <w:spacing w:after="100" w:before="100"/>
      </w:pPr>
      <w:r>
        <w:rPr>
          <w:b/>
          <w:bCs/>
          <w:color w:val="000000"/>
        </w:rPr>
        <w:t xml:space="preserve">Normalization Check</w:t>
      </w:r>
    </w:p>
    <w:p>
      <w:pPr>
        <w:spacing w:after="200"/>
      </w:pPr>
      <w:r>
        <w:rPr>
          <w:color w:val="000000"/>
        </w:rPr>
        <w:t xml:space="preserve">Order_Item_ID is a surrogate key that uniquely determines all other attributes in the row, so the table is in 1NF, 2NF, and 3NF. Storing Price here (rather than only in Product) is a deliberate denormalization to preserve historical pricing, not a violation of normalization rules.</w:t>
      </w:r>
    </w:p>
    <w:p>
      <w:pPr>
        <w:spacing w:after="100" w:before="100"/>
      </w:pPr>
      <w:r>
        <w:rPr>
          <w:b/>
          <w:bCs/>
          <w:color w:val="000000"/>
        </w:rPr>
        <w:t xml:space="preserve">Redundancy Analysis</w:t>
      </w:r>
    </w:p>
    <w:p>
      <w:pPr>
        <w:spacing w:after="200"/>
      </w:pPr>
      <w:r>
        <w:rPr>
          <w:color w:val="000000"/>
        </w:rPr>
        <w:t xml:space="preserve">This table connects Orders and Product in a many-to-many style relationship, avoiding repeated product information inside the Orders table and avoiding repeated order information inside the Product table.</w:t>
      </w:r>
    </w:p>
    <w:p>
      <w:pPr>
        <w:spacing w:after="100" w:before="100"/>
      </w:pPr>
      <w:r>
        <w:rPr>
          <w:b/>
          <w:bCs/>
          <w:color w:val="000000"/>
        </w:rPr>
        <w:t xml:space="preserve">Data Anomaly Analysis</w:t>
      </w:r>
    </w:p>
    <w:p>
      <w:pPr>
        <w:spacing w:after="200"/>
      </w:pPr>
      <w:r>
        <w:rPr>
          <w:color w:val="000000"/>
        </w:rPr>
        <w:t xml:space="preserve">Because each row simply links one order to one product with a quantity and a price snapshot, the table avoids the anomalies that would arise from trying to store multiple products directly inside a single Orders row.</w:t>
      </w:r>
    </w:p>
    <w:p>
      <w:pPr>
        <w:spacing w:after="100"/>
      </w:pPr>
      <w:r>
        <w:rPr>
          <w:b/>
          <w:bCs/>
          <w:i/>
          <w:iCs/>
          <w:color w:val="000000"/>
        </w:rPr>
        <w:t xml:space="preserve">Insert Anomaly: </w:t>
      </w:r>
      <w:r>
        <w:rPr>
          <w:color w:val="000000"/>
        </w:rPr>
        <w:t xml:space="preserve">A new line item can be added to an existing order for any product already in the catalog, without altering the Orders or Product rows themselves.</w:t>
      </w:r>
    </w:p>
    <w:p>
      <w:pPr>
        <w:spacing w:after="100"/>
      </w:pPr>
      <w:r>
        <w:rPr>
          <w:b/>
          <w:bCs/>
          <w:i/>
          <w:iCs/>
          <w:color w:val="000000"/>
        </w:rPr>
        <w:t xml:space="preserve">Update Anomaly: </w:t>
      </w:r>
      <w:r>
        <w:rPr>
          <w:color w:val="000000"/>
        </w:rPr>
        <w:t xml:space="preserve">Updating the quantity on one order line does not affect any other order line, even if the same product appears in a different order.</w:t>
      </w:r>
    </w:p>
    <w:p>
      <w:pPr>
        <w:spacing w:after="200"/>
      </w:pPr>
      <w:r>
        <w:rPr>
          <w:b/>
          <w:bCs/>
          <w:i/>
          <w:iCs/>
          <w:color w:val="000000"/>
        </w:rPr>
        <w:t xml:space="preserve">Delete Anomaly: </w:t>
      </w:r>
      <w:r>
        <w:rPr>
          <w:color w:val="000000"/>
        </w:rPr>
        <w:t xml:space="preserve">Removing one order line item does not delete the parent order or the referenced product; it only removes that specific product-to-order association.</w:t>
      </w:r>
    </w:p>
    <w:p>
      <w:pPr>
        <w:pStyle w:val="Heading2"/>
        <w:spacing w:after="150" w:before="300"/>
      </w:pPr>
      <w:r>
        <w:rPr>
          <w:b/>
          <w:bCs/>
          <w:color w:val="000000"/>
        </w:rPr>
        <w:t xml:space="preserve">6. PAYMENT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Payment_ID</w:t>
            </w:r>
          </w:p>
        </w:tc>
        <w:tc>
          <w:tcPr>
            <w:tcW w:type="dxa" w:w="6500"/>
          </w:tcPr>
          <w:p>
            <w:r>
              <w:t xml:space="preserve">Unique payment ID</w:t>
            </w:r>
          </w:p>
        </w:tc>
      </w:tr>
      <w:tr>
        <w:tc>
          <w:tcPr>
            <w:tcW w:type="dxa" w:w="3000"/>
          </w:tcPr>
          <w:p>
            <w:r>
              <w:t xml:space="preserve">Order_ID</w:t>
            </w:r>
          </w:p>
        </w:tc>
        <w:tc>
          <w:tcPr>
            <w:tcW w:type="dxa" w:w="6500"/>
          </w:tcPr>
          <w:p>
            <w:r>
              <w:t xml:space="preserve">Order ID</w:t>
            </w:r>
          </w:p>
        </w:tc>
      </w:tr>
      <w:tr>
        <w:tc>
          <w:tcPr>
            <w:tcW w:type="dxa" w:w="3000"/>
          </w:tcPr>
          <w:p>
            <w:r>
              <w:t xml:space="preserve">Payment_Method</w:t>
            </w:r>
          </w:p>
        </w:tc>
        <w:tc>
          <w:tcPr>
            <w:tcW w:type="dxa" w:w="6500"/>
          </w:tcPr>
          <w:p>
            <w:r>
              <w:t xml:space="preserve">Payment method</w:t>
            </w:r>
          </w:p>
        </w:tc>
      </w:tr>
      <w:tr>
        <w:tc>
          <w:tcPr>
            <w:tcW w:type="dxa" w:w="3000"/>
          </w:tcPr>
          <w:p>
            <w:r>
              <w:t xml:space="preserve">Payment_Status</w:t>
            </w:r>
          </w:p>
        </w:tc>
        <w:tc>
          <w:tcPr>
            <w:tcW w:type="dxa" w:w="6500"/>
          </w:tcPr>
          <w:p>
            <w:r>
              <w:t xml:space="preserve">Payment status</w:t>
            </w:r>
          </w:p>
        </w:tc>
      </w:tr>
    </w:tbl>
    <w:p>
      <w:pPr>
        <w:spacing w:after="100" w:before="200"/>
      </w:pPr>
      <w:r>
        <w:rPr>
          <w:b/>
          <w:bCs/>
          <w:color w:val="000000"/>
        </w:rPr>
        <w:t xml:space="preserve">Functional Dependency</w:t>
      </w:r>
    </w:p>
    <w:p>
      <w:pPr>
        <w:spacing w:after="200"/>
      </w:pPr>
      <w:r>
        <w:rPr>
          <w:color w:val="000000"/>
        </w:rPr>
        <w:t xml:space="preserve">Payment_ID → Order_ID, Payment_Method, Payment_Status</w:t>
      </w:r>
    </w:p>
    <w:p>
      <w:pPr>
        <w:spacing w:after="100" w:before="100"/>
      </w:pPr>
      <w:r>
        <w:rPr>
          <w:b/>
          <w:bCs/>
          <w:color w:val="000000"/>
        </w:rPr>
        <w:t xml:space="preserve">Normalization Check</w:t>
      </w:r>
    </w:p>
    <w:p>
      <w:pPr>
        <w:spacing w:after="200"/>
      </w:pPr>
      <w:r>
        <w:rPr>
          <w:color w:val="000000"/>
        </w:rPr>
        <w:t xml:space="preserve">All attributes depend only on the surrogate key Payment_ID, with Order_ID enforced as unique to reflect the one-to-one relationship with Orders, satisfying 1NF, 2NF, and 3NF.</w:t>
      </w:r>
    </w:p>
    <w:p>
      <w:pPr>
        <w:spacing w:after="100" w:before="100"/>
      </w:pPr>
      <w:r>
        <w:rPr>
          <w:b/>
          <w:bCs/>
          <w:color w:val="000000"/>
        </w:rPr>
        <w:t xml:space="preserve">Redundancy Analysis</w:t>
      </w:r>
    </w:p>
    <w:p>
      <w:pPr>
        <w:spacing w:after="200"/>
      </w:pPr>
      <w:r>
        <w:rPr>
          <w:color w:val="000000"/>
        </w:rPr>
        <w:t xml:space="preserve">Payment information is stored separately from the Orders table to avoid duplicating payment details and to allow the payment lifecycle to be tracked independently of the order lifecycle.</w:t>
      </w:r>
    </w:p>
    <w:p>
      <w:pPr>
        <w:spacing w:after="100" w:before="100"/>
      </w:pPr>
      <w:r>
        <w:rPr>
          <w:b/>
          <w:bCs/>
          <w:color w:val="000000"/>
        </w:rPr>
        <w:t xml:space="preserve">Data Anomaly Analysis</w:t>
      </w:r>
    </w:p>
    <w:p>
      <w:pPr>
        <w:spacing w:after="200"/>
      </w:pPr>
      <w:r>
        <w:rPr>
          <w:color w:val="000000"/>
        </w:rPr>
        <w:t xml:space="preserve">Separating payment from order data means changes to one do not risk corrupting or duplicating the other.</w:t>
      </w:r>
    </w:p>
    <w:p>
      <w:pPr>
        <w:spacing w:after="100"/>
      </w:pPr>
      <w:r>
        <w:rPr>
          <w:b/>
          <w:bCs/>
          <w:i/>
          <w:iCs/>
          <w:color w:val="000000"/>
        </w:rPr>
        <w:t xml:space="preserve">Insert Anomaly: </w:t>
      </w:r>
      <w:r>
        <w:rPr>
          <w:color w:val="000000"/>
        </w:rPr>
        <w:t xml:space="preserve">A payment record can be created as soon as an order is placed, even before the payment is confirmed, by setting Payment_Status to 'Pending'.</w:t>
      </w:r>
    </w:p>
    <w:p>
      <w:pPr>
        <w:spacing w:after="100"/>
      </w:pPr>
      <w:r>
        <w:rPr>
          <w:b/>
          <w:bCs/>
          <w:i/>
          <w:iCs/>
          <w:color w:val="000000"/>
        </w:rPr>
        <w:t xml:space="preserve">Update Anomaly: </w:t>
      </w:r>
      <w:r>
        <w:rPr>
          <w:color w:val="000000"/>
        </w:rPr>
        <w:t xml:space="preserve">Updating Payment_Status from 'Pending' to 'Paid' touches only the Payment row and does not require any change to the Orders table.</w:t>
      </w:r>
    </w:p>
    <w:p>
      <w:pPr>
        <w:spacing w:after="200"/>
      </w:pPr>
      <w:r>
        <w:rPr>
          <w:b/>
          <w:bCs/>
          <w:i/>
          <w:iCs/>
          <w:color w:val="000000"/>
        </w:rPr>
        <w:t xml:space="preserve">Delete Anomaly: </w:t>
      </w:r>
      <w:r>
        <w:rPr>
          <w:color w:val="000000"/>
        </w:rPr>
        <w:t xml:space="preserve">Deleting a payment record (e.g., a failed test transaction) does not delete the associated order, since Payment only references Order_ID rather than containing order details.</w:t>
      </w:r>
    </w:p>
    <w:p>
      <w:pPr>
        <w:pStyle w:val="Heading2"/>
        <w:spacing w:after="150" w:before="300"/>
      </w:pPr>
      <w:r>
        <w:rPr>
          <w:b/>
          <w:bCs/>
          <w:color w:val="000000"/>
        </w:rPr>
        <w:t xml:space="preserve">7. SHIPMENT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Shipment_ID</w:t>
            </w:r>
          </w:p>
        </w:tc>
        <w:tc>
          <w:tcPr>
            <w:tcW w:type="dxa" w:w="6500"/>
          </w:tcPr>
          <w:p>
            <w:r>
              <w:t xml:space="preserve">Unique shipment ID</w:t>
            </w:r>
          </w:p>
        </w:tc>
      </w:tr>
      <w:tr>
        <w:tc>
          <w:tcPr>
            <w:tcW w:type="dxa" w:w="3000"/>
          </w:tcPr>
          <w:p>
            <w:r>
              <w:t xml:space="preserve">Order_ID</w:t>
            </w:r>
          </w:p>
        </w:tc>
        <w:tc>
          <w:tcPr>
            <w:tcW w:type="dxa" w:w="6500"/>
          </w:tcPr>
          <w:p>
            <w:r>
              <w:t xml:space="preserve">Order ID</w:t>
            </w:r>
          </w:p>
        </w:tc>
      </w:tr>
      <w:tr>
        <w:tc>
          <w:tcPr>
            <w:tcW w:type="dxa" w:w="3000"/>
          </w:tcPr>
          <w:p>
            <w:r>
              <w:t xml:space="preserve">Tracking_Number</w:t>
            </w:r>
          </w:p>
        </w:tc>
        <w:tc>
          <w:tcPr>
            <w:tcW w:type="dxa" w:w="6500"/>
          </w:tcPr>
          <w:p>
            <w:r>
              <w:t xml:space="preserve">Shipment tracking number</w:t>
            </w:r>
          </w:p>
        </w:tc>
      </w:tr>
      <w:tr>
        <w:tc>
          <w:tcPr>
            <w:tcW w:type="dxa" w:w="3000"/>
          </w:tcPr>
          <w:p>
            <w:r>
              <w:t xml:space="preserve">Delivery_Status</w:t>
            </w:r>
          </w:p>
        </w:tc>
        <w:tc>
          <w:tcPr>
            <w:tcW w:type="dxa" w:w="6500"/>
          </w:tcPr>
          <w:p>
            <w:r>
              <w:t xml:space="preserve">Delivery status</w:t>
            </w:r>
          </w:p>
        </w:tc>
      </w:tr>
    </w:tbl>
    <w:p>
      <w:pPr>
        <w:spacing w:after="100" w:before="200"/>
      </w:pPr>
      <w:r>
        <w:rPr>
          <w:b/>
          <w:bCs/>
          <w:color w:val="000000"/>
        </w:rPr>
        <w:t xml:space="preserve">Functional Dependency</w:t>
      </w:r>
    </w:p>
    <w:p>
      <w:pPr>
        <w:spacing w:after="200"/>
      </w:pPr>
      <w:r>
        <w:rPr>
          <w:color w:val="000000"/>
        </w:rPr>
        <w:t xml:space="preserve">Shipment_ID → Order_ID, Tracking_Number, Delivery_Status</w:t>
      </w:r>
    </w:p>
    <w:p>
      <w:pPr>
        <w:spacing w:after="100" w:before="100"/>
      </w:pPr>
      <w:r>
        <w:rPr>
          <w:b/>
          <w:bCs/>
          <w:color w:val="000000"/>
        </w:rPr>
        <w:t xml:space="preserve">Normalization Check</w:t>
      </w:r>
    </w:p>
    <w:p>
      <w:pPr>
        <w:spacing w:after="200"/>
      </w:pPr>
      <w:r>
        <w:rPr>
          <w:color w:val="000000"/>
        </w:rPr>
        <w:t xml:space="preserve">As with Payment, all attributes depend only on the surrogate key Shipment_ID, and the unique constraint on Order_ID reflects a one-to-one relationship with Orders, satisfying 1NF, 2NF, and 3NF.</w:t>
      </w:r>
    </w:p>
    <w:p>
      <w:pPr>
        <w:spacing w:after="100" w:before="100"/>
      </w:pPr>
      <w:r>
        <w:rPr>
          <w:b/>
          <w:bCs/>
          <w:color w:val="000000"/>
        </w:rPr>
        <w:t xml:space="preserve">Redundancy Analysis</w:t>
      </w:r>
    </w:p>
    <w:p>
      <w:pPr>
        <w:spacing w:after="200"/>
      </w:pPr>
      <w:r>
        <w:rPr>
          <w:color w:val="000000"/>
        </w:rPr>
        <w:t xml:space="preserve">Shipment details are maintained in a separate table, preventing repeated tracking and delivery information from being stored inside the Orders table.</w:t>
      </w:r>
    </w:p>
    <w:p>
      <w:pPr>
        <w:spacing w:after="100" w:before="100"/>
      </w:pPr>
      <w:r>
        <w:rPr>
          <w:b/>
          <w:bCs/>
          <w:color w:val="000000"/>
        </w:rPr>
        <w:t xml:space="preserve">Data Anomaly Analysis</w:t>
      </w:r>
    </w:p>
    <w:p>
      <w:pPr>
        <w:spacing w:after="200"/>
      </w:pPr>
      <w:r>
        <w:rPr>
          <w:color w:val="000000"/>
        </w:rPr>
        <w:t xml:space="preserve">Isolating shipment data from order data prevents shipment updates from ever touching unrelated order fields such as Total_Amount or Order_Status.</w:t>
      </w:r>
    </w:p>
    <w:p>
      <w:pPr>
        <w:spacing w:after="100"/>
      </w:pPr>
      <w:r>
        <w:rPr>
          <w:b/>
          <w:bCs/>
          <w:i/>
          <w:iCs/>
          <w:color w:val="000000"/>
        </w:rPr>
        <w:t xml:space="preserve">Insert Anomaly: </w:t>
      </w:r>
      <w:r>
        <w:rPr>
          <w:color w:val="000000"/>
        </w:rPr>
        <w:t xml:space="preserve">A shipment record can be created for an order as soon as it is dispatched, without needing to modify the original Orders row.</w:t>
      </w:r>
    </w:p>
    <w:p>
      <w:pPr>
        <w:spacing w:after="100"/>
      </w:pPr>
      <w:r>
        <w:rPr>
          <w:b/>
          <w:bCs/>
          <w:i/>
          <w:iCs/>
          <w:color w:val="000000"/>
        </w:rPr>
        <w:t xml:space="preserve">Update Anomaly: </w:t>
      </w:r>
      <w:r>
        <w:rPr>
          <w:color w:val="000000"/>
        </w:rPr>
        <w:t xml:space="preserve">Updating Delivery_Status (e.g., from 'Shipped' to 'Delivered') or correcting a Tracking_Number affects only the Shipment row.</w:t>
      </w:r>
    </w:p>
    <w:p>
      <w:pPr>
        <w:spacing w:after="200"/>
      </w:pPr>
      <w:r>
        <w:rPr>
          <w:b/>
          <w:bCs/>
          <w:i/>
          <w:iCs/>
          <w:color w:val="000000"/>
        </w:rPr>
        <w:t xml:space="preserve">Delete Anomaly: </w:t>
      </w:r>
      <w:r>
        <w:rPr>
          <w:color w:val="000000"/>
        </w:rPr>
        <w:t xml:space="preserve">Deleting a shipment record, for instance after a data cleanup, leaves the underlying order and its payment history completely intact.</w:t>
      </w:r>
    </w:p>
    <w:p>
      <w:pPr>
        <w:pStyle w:val="Heading2"/>
        <w:spacing w:after="150" w:before="300"/>
      </w:pPr>
      <w:r>
        <w:rPr>
          <w:b/>
          <w:bCs/>
          <w:color w:val="000000"/>
        </w:rPr>
        <w:t xml:space="preserve">8. ADMIN TABLE</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500"/>
      </w:tblGrid>
      <w:tr>
        <w:trPr>
          <w:tblHeader/>
        </w:trPr>
        <w:tc>
          <w:tcPr>
            <w:tcW w:type="dxa" w:w="3000"/>
            <w:shd w:fill="FFFFFF" w:color="auto" w:val="clear"/>
          </w:tcPr>
          <w:p>
            <w:r>
              <w:rPr>
                <w:b/>
                <w:bCs/>
                <w:color w:val="000000"/>
              </w:rPr>
              <w:t xml:space="preserve">Attribute</w:t>
            </w:r>
          </w:p>
        </w:tc>
        <w:tc>
          <w:tcPr>
            <w:tcW w:type="dxa" w:w="6500"/>
            <w:shd w:fill="FFFFFF" w:color="auto" w:val="clear"/>
          </w:tcPr>
          <w:p>
            <w:r>
              <w:rPr>
                <w:b/>
                <w:bCs/>
                <w:color w:val="000000"/>
              </w:rPr>
              <w:t xml:space="preserve">Description</w:t>
            </w:r>
          </w:p>
        </w:tc>
      </w:tr>
      <w:tr>
        <w:tc>
          <w:tcPr>
            <w:tcW w:type="dxa" w:w="3000"/>
          </w:tcPr>
          <w:p>
            <w:r>
              <w:t xml:space="preserve">Admin_ID</w:t>
            </w:r>
          </w:p>
        </w:tc>
        <w:tc>
          <w:tcPr>
            <w:tcW w:type="dxa" w:w="6500"/>
          </w:tcPr>
          <w:p>
            <w:r>
              <w:t xml:space="preserve">Unique admin ID</w:t>
            </w:r>
          </w:p>
        </w:tc>
      </w:tr>
      <w:tr>
        <w:tc>
          <w:tcPr>
            <w:tcW w:type="dxa" w:w="3000"/>
          </w:tcPr>
          <w:p>
            <w:r>
              <w:t xml:space="preserve">Admin_Name</w:t>
            </w:r>
          </w:p>
        </w:tc>
        <w:tc>
          <w:tcPr>
            <w:tcW w:type="dxa" w:w="6500"/>
          </w:tcPr>
          <w:p>
            <w:r>
              <w:t xml:space="preserve">Administrator name</w:t>
            </w:r>
          </w:p>
        </w:tc>
      </w:tr>
      <w:tr>
        <w:tc>
          <w:tcPr>
            <w:tcW w:type="dxa" w:w="3000"/>
          </w:tcPr>
          <w:p>
            <w:r>
              <w:t xml:space="preserve">Email</w:t>
            </w:r>
          </w:p>
        </w:tc>
        <w:tc>
          <w:tcPr>
            <w:tcW w:type="dxa" w:w="6500"/>
          </w:tcPr>
          <w:p>
            <w:r>
              <w:t xml:space="preserve">Email address</w:t>
            </w:r>
          </w:p>
        </w:tc>
      </w:tr>
      <w:tr>
        <w:tc>
          <w:tcPr>
            <w:tcW w:type="dxa" w:w="3000"/>
          </w:tcPr>
          <w:p>
            <w:r>
              <w:t xml:space="preserve">Password</w:t>
            </w:r>
          </w:p>
        </w:tc>
        <w:tc>
          <w:tcPr>
            <w:tcW w:type="dxa" w:w="6500"/>
          </w:tcPr>
          <w:p>
            <w:r>
              <w:t xml:space="preserve">Login password</w:t>
            </w:r>
          </w:p>
        </w:tc>
      </w:tr>
    </w:tbl>
    <w:p>
      <w:pPr>
        <w:spacing w:after="100" w:before="200"/>
      </w:pPr>
      <w:r>
        <w:rPr>
          <w:b/>
          <w:bCs/>
          <w:color w:val="000000"/>
        </w:rPr>
        <w:t xml:space="preserve">Functional Dependency</w:t>
      </w:r>
    </w:p>
    <w:p>
      <w:pPr>
        <w:spacing w:after="200"/>
      </w:pPr>
      <w:r>
        <w:rPr>
          <w:color w:val="000000"/>
        </w:rPr>
        <w:t xml:space="preserve">Admin_ID → Admin_Name, Email, Password</w:t>
      </w:r>
    </w:p>
    <w:p>
      <w:pPr>
        <w:spacing w:after="100" w:before="100"/>
      </w:pPr>
      <w:r>
        <w:rPr>
          <w:b/>
          <w:bCs/>
          <w:color w:val="000000"/>
        </w:rPr>
        <w:t xml:space="preserve">Normalization Check</w:t>
      </w:r>
    </w:p>
    <w:p>
      <w:pPr>
        <w:spacing w:after="200"/>
      </w:pPr>
      <w:r>
        <w:rPr>
          <w:color w:val="000000"/>
        </w:rPr>
        <w:t xml:space="preserve">All non-key attributes depend fully on Admin_ID alone, so the table satisfies 1NF, 2NF, and 3NF.</w:t>
      </w:r>
    </w:p>
    <w:p>
      <w:pPr>
        <w:spacing w:after="100" w:before="100"/>
      </w:pPr>
      <w:r>
        <w:rPr>
          <w:b/>
          <w:bCs/>
          <w:color w:val="000000"/>
        </w:rPr>
        <w:t xml:space="preserve">Redundancy Analysis</w:t>
      </w:r>
    </w:p>
    <w:p>
      <w:pPr>
        <w:spacing w:after="200"/>
      </w:pPr>
      <w:r>
        <w:rPr>
          <w:color w:val="000000"/>
        </w:rPr>
        <w:t xml:space="preserve">Administrator information is stored separately from the Customer table to avoid mixing staff login credentials with customer data, even though both tables share a similar shape (name, email, password/contact info).</w:t>
      </w:r>
    </w:p>
    <w:p>
      <w:pPr>
        <w:spacing w:after="100" w:before="100"/>
      </w:pPr>
      <w:r>
        <w:rPr>
          <w:b/>
          <w:bCs/>
          <w:color w:val="000000"/>
        </w:rPr>
        <w:t xml:space="preserve">Data Anomaly Analysis</w:t>
      </w:r>
    </w:p>
    <w:p>
      <w:pPr>
        <w:spacing w:after="200"/>
      </w:pPr>
      <w:r>
        <w:rPr>
          <w:color w:val="000000"/>
        </w:rPr>
        <w:t xml:space="preserve">Keeping Admin fully separate from Customer means administrative account changes can never accidentally affect customer accounts, and vice versa.</w:t>
      </w:r>
    </w:p>
    <w:p>
      <w:pPr>
        <w:spacing w:after="100"/>
      </w:pPr>
      <w:r>
        <w:rPr>
          <w:b/>
          <w:bCs/>
          <w:i/>
          <w:iCs/>
          <w:color w:val="000000"/>
        </w:rPr>
        <w:t xml:space="preserve">Insert Anomaly: </w:t>
      </w:r>
      <w:r>
        <w:rPr>
          <w:color w:val="000000"/>
        </w:rPr>
        <w:t xml:space="preserve">A new administrator account can be created independently of any customer, order, or product data.</w:t>
      </w:r>
    </w:p>
    <w:p>
      <w:pPr>
        <w:spacing w:after="100"/>
      </w:pPr>
      <w:r>
        <w:rPr>
          <w:b/>
          <w:bCs/>
          <w:i/>
          <w:iCs/>
          <w:color w:val="000000"/>
        </w:rPr>
        <w:t xml:space="preserve">Update Anomaly: </w:t>
      </w:r>
      <w:r>
        <w:rPr>
          <w:color w:val="000000"/>
        </w:rPr>
        <w:t xml:space="preserve">Updating an administrator's password or email touches only that Admin row and has no ripple effect on any other table.</w:t>
      </w:r>
    </w:p>
    <w:p>
      <w:pPr>
        <w:spacing w:after="200"/>
      </w:pPr>
      <w:r>
        <w:rPr>
          <w:b/>
          <w:bCs/>
          <w:i/>
          <w:iCs/>
          <w:color w:val="000000"/>
        </w:rPr>
        <w:t xml:space="preserve">Delete Anomaly: </w:t>
      </w:r>
      <w:r>
        <w:rPr>
          <w:color w:val="000000"/>
        </w:rPr>
        <w:t xml:space="preserve">Removing an administrator account does not affect any customer, order, or product records, since Admin has no foreign key relationships into the rest of the schema.</w:t>
      </w:r>
    </w:p>
    <w:p>
      <w:pPr>
        <w:pStyle w:val="Heading2"/>
        <w:spacing w:after="150" w:before="300"/>
      </w:pPr>
      <w:r>
        <w:rPr>
          <w:b/>
          <w:bCs/>
          <w:color w:val="000000"/>
        </w:rPr>
        <w:t xml:space="preserve">CONCLUSION</w:t>
      </w:r>
    </w:p>
    <w:p>
      <w:pPr>
        <w:spacing w:after="200"/>
      </w:pPr>
      <w:r>
        <w:rPr>
          <w:color w:val="000000"/>
        </w:rPr>
        <w:t xml:space="preserve">The Duke Bike E-Commerce Database System is designed using proper functional dependencies and normalized tables. Each entity stores only its relevant data, reducing redundancy and preventing insert, update, and delete anomalies. This design improves data consistency, maintains integrity, and ensures efficient database management for the online bike store.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2026-07-26T15:03:30.838Z</dcterms:created>
  <dcterms:modified xsi:type="dcterms:W3CDTF">2026-07-26T15:03:30.838Z</dcterms:modified>
</cp:coreProperties>
</file>

<file path=docProps/custom.xml><?xml version="1.0" encoding="utf-8"?>
<Properties xmlns="http://schemas.openxmlformats.org/officeDocument/2006/custom-properties" xmlns:vt="http://schemas.openxmlformats.org/officeDocument/2006/docPropsVTypes"/>
</file>