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sz w:val="44"/>
          <w:szCs w:val="44"/>
        </w:rPr>
      </w:pPr>
      <w:r w:rsidDel="00000000" w:rsidR="00000000" w:rsidRPr="00000000">
        <w:rPr>
          <w:b w:val="1"/>
          <w:sz w:val="44"/>
          <w:szCs w:val="44"/>
          <w:rtl w:val="0"/>
        </w:rPr>
        <w:t xml:space="preserve">Report on Environment Setup and Model Execution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h7krs1vyqp2" w:id="0"/>
      <w:bookmarkEnd w:id="0"/>
      <w:r w:rsidDel="00000000" w:rsidR="00000000" w:rsidRPr="00000000">
        <w:rPr>
          <w:b w:val="1"/>
          <w:color w:val="000000"/>
          <w:sz w:val="26"/>
          <w:szCs w:val="26"/>
          <w:rtl w:val="0"/>
        </w:rPr>
        <w:t xml:space="preserve">1. Instructions for Setting Up the Environment</w:t>
      </w:r>
    </w:p>
    <w:p w:rsidR="00000000" w:rsidDel="00000000" w:rsidP="00000000" w:rsidRDefault="00000000" w:rsidRPr="00000000" w14:paraId="00000003">
      <w:pPr>
        <w:spacing w:after="240" w:before="240" w:lineRule="auto"/>
        <w:rPr/>
      </w:pPr>
      <w:r w:rsidDel="00000000" w:rsidR="00000000" w:rsidRPr="00000000">
        <w:rPr>
          <w:rtl w:val="0"/>
        </w:rPr>
        <w:t xml:space="preserve">To run the notebook successfully, follow these steps: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anc88onynob6" w:id="1"/>
      <w:bookmarkEnd w:id="1"/>
      <w:r w:rsidDel="00000000" w:rsidR="00000000" w:rsidRPr="00000000">
        <w:rPr>
          <w:b w:val="1"/>
          <w:color w:val="000000"/>
          <w:sz w:val="22"/>
          <w:szCs w:val="22"/>
          <w:rtl w:val="0"/>
        </w:rPr>
        <w:t xml:space="preserve">Installation of Required Libraries</w:t>
      </w:r>
    </w:p>
    <w:p w:rsidR="00000000" w:rsidDel="00000000" w:rsidP="00000000" w:rsidRDefault="00000000" w:rsidRPr="00000000" w14:paraId="00000005">
      <w:pPr>
        <w:spacing w:after="240" w:before="240" w:lineRule="auto"/>
        <w:rPr/>
      </w:pPr>
      <w:r w:rsidDel="00000000" w:rsidR="00000000" w:rsidRPr="00000000">
        <w:rPr>
          <w:rtl w:val="0"/>
        </w:rPr>
        <w:t xml:space="preserve">The following libraries are necessary for execution:</w:t>
      </w:r>
    </w:p>
    <w:p w:rsidR="00000000" w:rsidDel="00000000" w:rsidP="00000000" w:rsidRDefault="00000000" w:rsidRPr="00000000" w14:paraId="0000000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pip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diffusers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transformers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torch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torchvision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pillow</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These libraries are used for model execution, image processing, and transformations.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ftfd58z330iq" w:id="2"/>
      <w:bookmarkEnd w:id="2"/>
      <w:r w:rsidDel="00000000" w:rsidR="00000000" w:rsidRPr="00000000">
        <w:rPr>
          <w:b w:val="1"/>
          <w:color w:val="000000"/>
          <w:sz w:val="22"/>
          <w:szCs w:val="22"/>
          <w:rtl w:val="0"/>
        </w:rPr>
        <w:t xml:space="preserve">Importing Required Libraries</w:t>
      </w:r>
    </w:p>
    <w:p w:rsidR="00000000" w:rsidDel="00000000" w:rsidP="00000000" w:rsidRDefault="00000000" w:rsidRPr="00000000" w14:paraId="00000009">
      <w:pPr>
        <w:spacing w:after="240" w:before="240" w:lineRule="auto"/>
        <w:rPr/>
      </w:pPr>
      <w:r w:rsidDel="00000000" w:rsidR="00000000" w:rsidRPr="00000000">
        <w:rPr>
          <w:rtl w:val="0"/>
        </w:rPr>
        <w:t xml:space="preserve">The key libraries included in the notebook are:</w:t>
      </w:r>
    </w:p>
    <w:p w:rsidR="00000000" w:rsidDel="00000000" w:rsidP="00000000" w:rsidRDefault="00000000" w:rsidRPr="00000000" w14:paraId="0000000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diffusers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StableDiffusionPipeline</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torchvision.transforms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transforms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These libraries facilitate deep learning model execution, image processing, and tensor operations.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ussvny3wncb" w:id="3"/>
      <w:bookmarkEnd w:id="3"/>
      <w:r w:rsidDel="00000000" w:rsidR="00000000" w:rsidRPr="00000000">
        <w:rPr>
          <w:b w:val="1"/>
          <w:color w:val="000000"/>
          <w:sz w:val="26"/>
          <w:szCs w:val="26"/>
          <w:rtl w:val="0"/>
        </w:rPr>
        <w:t xml:space="preserve">2. Approach for Each Part of the Task</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xlq9xh6sehco" w:id="4"/>
      <w:bookmarkEnd w:id="4"/>
      <w:r w:rsidDel="00000000" w:rsidR="00000000" w:rsidRPr="00000000">
        <w:rPr>
          <w:b w:val="1"/>
          <w:color w:val="000000"/>
          <w:sz w:val="22"/>
          <w:szCs w:val="22"/>
          <w:rtl w:val="0"/>
        </w:rPr>
        <w:t xml:space="preserve">Image Generation Using Stable Diffusion</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Load the </w:t>
      </w:r>
      <w:r w:rsidDel="00000000" w:rsidR="00000000" w:rsidRPr="00000000">
        <w:rPr>
          <w:rFonts w:ascii="Roboto Mono" w:cs="Roboto Mono" w:eastAsia="Roboto Mono" w:hAnsi="Roboto Mono"/>
          <w:color w:val="188038"/>
          <w:rtl w:val="0"/>
        </w:rPr>
        <w:t xml:space="preserve">StableDiffusionPipeline</w:t>
      </w:r>
      <w:r w:rsidDel="00000000" w:rsidR="00000000" w:rsidRPr="00000000">
        <w:rPr>
          <w:rtl w:val="0"/>
        </w:rPr>
        <w:t xml:space="preserve"> model from </w:t>
      </w:r>
      <w:r w:rsidDel="00000000" w:rsidR="00000000" w:rsidRPr="00000000">
        <w:rPr>
          <w:rFonts w:ascii="Roboto Mono" w:cs="Roboto Mono" w:eastAsia="Roboto Mono" w:hAnsi="Roboto Mono"/>
          <w:color w:val="188038"/>
          <w:rtl w:val="0"/>
        </w:rPr>
        <w:t xml:space="preserve">diffusers</w:t>
      </w:r>
      <w:r w:rsidDel="00000000" w:rsidR="00000000" w:rsidRPr="00000000">
        <w:rPr>
          <w:rtl w:val="0"/>
        </w:rPr>
        <w:t xml:space="preserv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"runwayml/stable-diffusion-v1-5"</w:t>
      </w:r>
      <w:r w:rsidDel="00000000" w:rsidR="00000000" w:rsidRPr="00000000">
        <w:rPr>
          <w:rtl w:val="0"/>
        </w:rPr>
        <w:t xml:space="preserve"> pretrained model.</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Set the pipeline to utilize a GPU (</w:t>
      </w:r>
      <w:r w:rsidDel="00000000" w:rsidR="00000000" w:rsidRPr="00000000">
        <w:rPr>
          <w:rFonts w:ascii="Roboto Mono" w:cs="Roboto Mono" w:eastAsia="Roboto Mono" w:hAnsi="Roboto Mono"/>
          <w:color w:val="188038"/>
          <w:rtl w:val="0"/>
        </w:rPr>
        <w:t xml:space="preserve">pipe.to("cuda")</w:t>
      </w:r>
      <w:r w:rsidDel="00000000" w:rsidR="00000000" w:rsidRPr="00000000">
        <w:rPr>
          <w:rtl w:val="0"/>
        </w:rPr>
        <w:t xml:space="preserv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Define the text prompt: </w:t>
      </w:r>
      <w:r w:rsidDel="00000000" w:rsidR="00000000" w:rsidRPr="00000000">
        <w:rPr>
          <w:b w:val="1"/>
          <w:rtl w:val="0"/>
        </w:rPr>
        <w:t xml:space="preserve">"a serene sunset over a futuristic city"</w:t>
      </w:r>
      <w:r w:rsidDel="00000000" w:rsidR="00000000" w:rsidRPr="00000000">
        <w:rPr>
          <w:rtl w:val="0"/>
        </w:rPr>
        <w:t xml:space="preserve">.</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Generate three images using the pipeline and save them as PNG files.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7g7ws0xml2uv" w:id="5"/>
      <w:bookmarkEnd w:id="5"/>
      <w:r w:rsidDel="00000000" w:rsidR="00000000" w:rsidRPr="00000000">
        <w:rPr>
          <w:b w:val="1"/>
          <w:color w:val="000000"/>
          <w:sz w:val="22"/>
          <w:szCs w:val="22"/>
          <w:rtl w:val="0"/>
        </w:rPr>
        <w:t xml:space="preserve">Image Preprocessing</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Define a preprocessing pipeline using </w:t>
      </w:r>
      <w:r w:rsidDel="00000000" w:rsidR="00000000" w:rsidRPr="00000000">
        <w:rPr>
          <w:rFonts w:ascii="Roboto Mono" w:cs="Roboto Mono" w:eastAsia="Roboto Mono" w:hAnsi="Roboto Mono"/>
          <w:color w:val="188038"/>
          <w:rtl w:val="0"/>
        </w:rPr>
        <w:t xml:space="preserve">torchvision.transforms</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Resize the image to </w:t>
      </w:r>
      <w:r w:rsidDel="00000000" w:rsidR="00000000" w:rsidRPr="00000000">
        <w:rPr>
          <w:b w:val="1"/>
          <w:rtl w:val="0"/>
        </w:rPr>
        <w:t xml:space="preserve">224x224</w:t>
      </w:r>
      <w:r w:rsidDel="00000000" w:rsidR="00000000" w:rsidRPr="00000000">
        <w:rPr>
          <w:rtl w:val="0"/>
        </w:rPr>
        <w:t xml:space="preserve"> pixels.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Convert the image to a tensor.</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Normalize the image using ImageNet mean and standard deviation.</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Apply the preprocessing steps to the generated images.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Save the preprocessed images as </w:t>
      </w:r>
      <w:r w:rsidDel="00000000" w:rsidR="00000000" w:rsidRPr="00000000">
        <w:rPr>
          <w:rFonts w:ascii="Roboto Mono" w:cs="Roboto Mono" w:eastAsia="Roboto Mono" w:hAnsi="Roboto Mono"/>
          <w:color w:val="188038"/>
          <w:rtl w:val="0"/>
        </w:rPr>
        <w:t xml:space="preserve">.pt</w:t>
      </w:r>
      <w:r w:rsidDel="00000000" w:rsidR="00000000" w:rsidRPr="00000000">
        <w:rPr>
          <w:rtl w:val="0"/>
        </w:rPr>
        <w:t xml:space="preserve"> files.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wqqmtx2gxop" w:id="6"/>
      <w:bookmarkEnd w:id="6"/>
      <w:r w:rsidDel="00000000" w:rsidR="00000000" w:rsidRPr="00000000">
        <w:rPr>
          <w:b w:val="1"/>
          <w:color w:val="000000"/>
          <w:sz w:val="26"/>
          <w:szCs w:val="26"/>
          <w:rtl w:val="0"/>
        </w:rPr>
        <w:t xml:space="preserve">3. Challenges Encountered and Assumptions Made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5yepsw1srez" w:id="7"/>
      <w:bookmarkEnd w:id="7"/>
      <w:r w:rsidDel="00000000" w:rsidR="00000000" w:rsidRPr="00000000">
        <w:rPr>
          <w:b w:val="1"/>
          <w:color w:val="000000"/>
          <w:sz w:val="22"/>
          <w:szCs w:val="22"/>
          <w:rtl w:val="0"/>
        </w:rPr>
        <w:t xml:space="preserve">Challenges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GPU Requirement:</w:t>
      </w:r>
      <w:r w:rsidDel="00000000" w:rsidR="00000000" w:rsidRPr="00000000">
        <w:rPr>
          <w:rtl w:val="0"/>
        </w:rPr>
        <w:t xml:space="preserve"> The model is set to run on a GPU (</w:t>
      </w:r>
      <w:r w:rsidDel="00000000" w:rsidR="00000000" w:rsidRPr="00000000">
        <w:rPr>
          <w:rFonts w:ascii="Roboto Mono" w:cs="Roboto Mono" w:eastAsia="Roboto Mono" w:hAnsi="Roboto Mono"/>
          <w:color w:val="188038"/>
          <w:rtl w:val="0"/>
        </w:rPr>
        <w:t xml:space="preserve">pipe.to("cuda")</w:t>
      </w:r>
      <w:r w:rsidDel="00000000" w:rsidR="00000000" w:rsidRPr="00000000">
        <w:rPr>
          <w:rtl w:val="0"/>
        </w:rPr>
        <w:t xml:space="preserve">). If a GPU is unavailable, execution may fail or require modifications.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Model Weights Download:</w:t>
      </w:r>
      <w:r w:rsidDel="00000000" w:rsidR="00000000" w:rsidRPr="00000000">
        <w:rPr>
          <w:rtl w:val="0"/>
        </w:rPr>
        <w:t xml:space="preserve"> The notebook assumes internet access to fetch pretrained model weights, which may cause issues in offline environments.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File Handling:</w:t>
      </w:r>
      <w:r w:rsidDel="00000000" w:rsidR="00000000" w:rsidRPr="00000000">
        <w:rPr>
          <w:rtl w:val="0"/>
        </w:rPr>
        <w:t xml:space="preserve"> The preprocessing step assumes that the image generation step successfully created PNG files before processing.</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h0vlyu9w2pfl" w:id="8"/>
      <w:bookmarkEnd w:id="8"/>
      <w:r w:rsidDel="00000000" w:rsidR="00000000" w:rsidRPr="00000000">
        <w:rPr>
          <w:b w:val="1"/>
          <w:color w:val="000000"/>
          <w:sz w:val="22"/>
          <w:szCs w:val="22"/>
          <w:rtl w:val="0"/>
        </w:rPr>
        <w:t xml:space="preserve">Assumptions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The system has a GPU available for efficient execution.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The user has internet access to download the necessary model weights.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The generated images are correctly saved and exist before the preprocessing step.</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jolylqs6csst"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27">
      <w:pPr>
        <w:spacing w:after="240" w:before="240" w:lineRule="auto"/>
        <w:rPr/>
      </w:pPr>
      <w:r w:rsidDel="00000000" w:rsidR="00000000" w:rsidRPr="00000000">
        <w:rPr>
          <w:rtl w:val="0"/>
        </w:rPr>
        <w:t xml:space="preserve">This report provides an overview of the environment setup, methodology, and challenges. The notebook successfully generates images using Stable Diffusion and preprocesses them for further analysis. Ensuring GPU availability and managing dependencies are crucial for smooth execution.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https://github.com/sibixjoy/Synthetic-Image-Generation-Preprocessing-and-Flux-Model-Forward-Pass.git\</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ibixjoy/Synthetic-Image-Generation-Preprocessing-and-Flux-Model-Forward-Pass.git%5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