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74602" w14:textId="77777777" w:rsidR="008630CD" w:rsidRPr="008630CD" w:rsidRDefault="008630CD" w:rsidP="008630CD">
      <w:pPr>
        <w:rPr>
          <w:b/>
          <w:bCs/>
        </w:rPr>
      </w:pPr>
      <w:r w:rsidRPr="008630CD">
        <w:rPr>
          <w:b/>
          <w:bCs/>
        </w:rPr>
        <w:t>Telco Customer Churn Analysis</w:t>
      </w:r>
    </w:p>
    <w:p w14:paraId="64559EC1" w14:textId="77777777" w:rsidR="008630CD" w:rsidRPr="008630CD" w:rsidRDefault="00000000" w:rsidP="008630CD">
      <w:r>
        <w:pict w14:anchorId="61E800BC">
          <v:rect id="_x0000_i1025" style="width:0;height:1.5pt" o:hralign="center" o:hrstd="t" o:hr="t" fillcolor="#a0a0a0" stroked="f"/>
        </w:pict>
      </w:r>
    </w:p>
    <w:p w14:paraId="43B83EC2" w14:textId="77777777" w:rsidR="008630CD" w:rsidRPr="008630CD" w:rsidRDefault="008630CD" w:rsidP="008630CD">
      <w:pPr>
        <w:rPr>
          <w:b/>
          <w:bCs/>
        </w:rPr>
      </w:pPr>
      <w:r w:rsidRPr="008630CD">
        <w:rPr>
          <w:b/>
          <w:bCs/>
        </w:rPr>
        <w:t>1. Project Overview</w:t>
      </w:r>
    </w:p>
    <w:p w14:paraId="0E4C80DB" w14:textId="77777777" w:rsidR="008630CD" w:rsidRPr="008630CD" w:rsidRDefault="008630CD" w:rsidP="008630CD">
      <w:r w:rsidRPr="008630CD">
        <w:t>The objective of this analysis is to investigate the factors influencing customer churn in a California-based telecommunications company. By identifying patterns and correlations within customer data, the goal is to deliver strategic insights that support more effective customer retention strategies in an increasingly competitive market.</w:t>
      </w:r>
    </w:p>
    <w:p w14:paraId="27F80603" w14:textId="77777777" w:rsidR="008630CD" w:rsidRPr="008630CD" w:rsidRDefault="00000000" w:rsidP="008630CD">
      <w:r>
        <w:pict w14:anchorId="1C71101B">
          <v:rect id="_x0000_i1026" style="width:0;height:1.5pt" o:hralign="center" o:hrstd="t" o:hr="t" fillcolor="#a0a0a0" stroked="f"/>
        </w:pict>
      </w:r>
    </w:p>
    <w:p w14:paraId="710B5A42" w14:textId="77777777" w:rsidR="008630CD" w:rsidRPr="008630CD" w:rsidRDefault="008630CD" w:rsidP="008630CD">
      <w:pPr>
        <w:rPr>
          <w:b/>
          <w:bCs/>
        </w:rPr>
      </w:pPr>
      <w:r w:rsidRPr="008630CD">
        <w:rPr>
          <w:b/>
          <w:bCs/>
        </w:rPr>
        <w:t>2. About the Dataset</w:t>
      </w:r>
    </w:p>
    <w:p w14:paraId="5B928684" w14:textId="77777777" w:rsidR="008630CD" w:rsidRPr="008630CD" w:rsidRDefault="008630CD" w:rsidP="008630CD">
      <w:r w:rsidRPr="008630CD">
        <w:t>This dataset represents customer information from a fictional telecom company in the United States. It includes demographic attributes, service subscriptions, and churn status, enabling the identification of key churn drivers—i.e., why customers cancel their services.</w:t>
      </w:r>
    </w:p>
    <w:p w14:paraId="1F3F6F90" w14:textId="77777777" w:rsidR="008630CD" w:rsidRPr="008630CD" w:rsidRDefault="008630CD" w:rsidP="008630CD">
      <w:pPr>
        <w:rPr>
          <w:b/>
          <w:bCs/>
        </w:rPr>
      </w:pPr>
      <w:r w:rsidRPr="008630CD">
        <w:rPr>
          <w:b/>
          <w:bCs/>
        </w:rPr>
        <w:t>Key Attributes:</w:t>
      </w:r>
    </w:p>
    <w:p w14:paraId="5FA7B995" w14:textId="77777777" w:rsidR="008630CD" w:rsidRPr="008630CD" w:rsidRDefault="008630CD" w:rsidP="008630CD">
      <w:pPr>
        <w:numPr>
          <w:ilvl w:val="0"/>
          <w:numId w:val="12"/>
        </w:numPr>
      </w:pPr>
      <w:r w:rsidRPr="008630CD">
        <w:rPr>
          <w:b/>
          <w:bCs/>
        </w:rPr>
        <w:t>Customer Demographics:</w:t>
      </w:r>
      <w:r w:rsidRPr="008630CD">
        <w:t xml:space="preserve"> Gender, city, state, ZIP code, and geographic coordinates (latitude and longitude).</w:t>
      </w:r>
    </w:p>
    <w:p w14:paraId="408773E7" w14:textId="77777777" w:rsidR="008630CD" w:rsidRPr="008630CD" w:rsidRDefault="008630CD" w:rsidP="008630CD">
      <w:pPr>
        <w:numPr>
          <w:ilvl w:val="0"/>
          <w:numId w:val="12"/>
        </w:numPr>
      </w:pPr>
      <w:r w:rsidRPr="008630CD">
        <w:rPr>
          <w:b/>
          <w:bCs/>
        </w:rPr>
        <w:t>Subscription Information:</w:t>
      </w:r>
      <w:r w:rsidRPr="008630CD">
        <w:t xml:space="preserve"> Contract type (month-to-month, one-year, two-year), payment method (e.g., electronic check, mailed check, credit card), and monthly charges.</w:t>
      </w:r>
    </w:p>
    <w:p w14:paraId="2776388A" w14:textId="77777777" w:rsidR="008630CD" w:rsidRPr="008630CD" w:rsidRDefault="008630CD" w:rsidP="008630CD">
      <w:pPr>
        <w:numPr>
          <w:ilvl w:val="0"/>
          <w:numId w:val="12"/>
        </w:numPr>
      </w:pPr>
      <w:r w:rsidRPr="008630CD">
        <w:rPr>
          <w:b/>
          <w:bCs/>
        </w:rPr>
        <w:t>Churn Data:</w:t>
      </w:r>
      <w:r w:rsidRPr="008630CD">
        <w:t xml:space="preserve"> Churn status (Yes/No), churn score, reasons for churn, and customer lifetime value (CLTV).</w:t>
      </w:r>
    </w:p>
    <w:p w14:paraId="7D63D4E1" w14:textId="77777777" w:rsidR="008630CD" w:rsidRPr="008630CD" w:rsidRDefault="008630CD" w:rsidP="008630CD">
      <w:pPr>
        <w:numPr>
          <w:ilvl w:val="0"/>
          <w:numId w:val="12"/>
        </w:numPr>
      </w:pPr>
      <w:r w:rsidRPr="008630CD">
        <w:rPr>
          <w:b/>
          <w:bCs/>
        </w:rPr>
        <w:t>Churn Reasons:</w:t>
      </w:r>
      <w:r w:rsidRPr="008630CD">
        <w:t xml:space="preserve"> Detailed reasons include competitor advantages, dissatisfaction with service, or relocation.</w:t>
      </w:r>
    </w:p>
    <w:p w14:paraId="79EAB844" w14:textId="77777777" w:rsidR="008630CD" w:rsidRPr="008630CD" w:rsidRDefault="00000000" w:rsidP="008630CD">
      <w:r>
        <w:pict w14:anchorId="38838D30">
          <v:rect id="_x0000_i1027" style="width:0;height:1.5pt" o:hralign="center" o:hrstd="t" o:hr="t" fillcolor="#a0a0a0" stroked="f"/>
        </w:pict>
      </w:r>
    </w:p>
    <w:p w14:paraId="3CAC04B6" w14:textId="77777777" w:rsidR="008630CD" w:rsidRPr="008630CD" w:rsidRDefault="008630CD" w:rsidP="008630CD">
      <w:pPr>
        <w:rPr>
          <w:b/>
          <w:bCs/>
        </w:rPr>
      </w:pPr>
      <w:r w:rsidRPr="008630CD">
        <w:rPr>
          <w:b/>
          <w:bCs/>
        </w:rPr>
        <w:t>3. Data Preparation</w:t>
      </w:r>
    </w:p>
    <w:p w14:paraId="2E3D8546" w14:textId="77777777" w:rsidR="008630CD" w:rsidRPr="008630CD" w:rsidRDefault="008630CD" w:rsidP="008630CD">
      <w:r w:rsidRPr="008630CD">
        <w:t>Data cleaning and transformation were conducted using Power Query Editor, with the following steps:</w:t>
      </w:r>
    </w:p>
    <w:p w14:paraId="092E8907" w14:textId="77777777" w:rsidR="008630CD" w:rsidRPr="008630CD" w:rsidRDefault="008630CD" w:rsidP="008630CD">
      <w:pPr>
        <w:numPr>
          <w:ilvl w:val="0"/>
          <w:numId w:val="13"/>
        </w:numPr>
      </w:pPr>
      <w:r w:rsidRPr="008630CD">
        <w:t>Verified the number of rows and columns imported against the source file.</w:t>
      </w:r>
    </w:p>
    <w:p w14:paraId="594B86AA" w14:textId="77777777" w:rsidR="008630CD" w:rsidRPr="008630CD" w:rsidRDefault="008630CD" w:rsidP="008630CD">
      <w:pPr>
        <w:numPr>
          <w:ilvl w:val="0"/>
          <w:numId w:val="13"/>
        </w:numPr>
      </w:pPr>
      <w:r w:rsidRPr="008630CD">
        <w:t>Updated the data types for CustomerID and count-related columns.</w:t>
      </w:r>
    </w:p>
    <w:p w14:paraId="417A1FA5" w14:textId="77777777" w:rsidR="008630CD" w:rsidRPr="008630CD" w:rsidRDefault="008630CD" w:rsidP="008630CD">
      <w:pPr>
        <w:numPr>
          <w:ilvl w:val="0"/>
          <w:numId w:val="13"/>
        </w:numPr>
      </w:pPr>
      <w:r w:rsidRPr="008630CD">
        <w:t xml:space="preserve">Replaced null values in the </w:t>
      </w:r>
      <w:r w:rsidRPr="008630CD">
        <w:rPr>
          <w:b/>
          <w:bCs/>
        </w:rPr>
        <w:t>Churn Reason</w:t>
      </w:r>
      <w:r w:rsidRPr="008630CD">
        <w:t xml:space="preserve"> column with "Unknown".</w:t>
      </w:r>
    </w:p>
    <w:p w14:paraId="051CC866" w14:textId="77777777" w:rsidR="008630CD" w:rsidRPr="008630CD" w:rsidRDefault="00000000" w:rsidP="008630CD">
      <w:r>
        <w:pict w14:anchorId="29CC38D0">
          <v:rect id="_x0000_i1028" style="width:0;height:1.5pt" o:hralign="center" o:hrstd="t" o:hr="t" fillcolor="#a0a0a0" stroked="f"/>
        </w:pict>
      </w:r>
    </w:p>
    <w:p w14:paraId="3C40A129" w14:textId="77777777" w:rsidR="008630CD" w:rsidRPr="008630CD" w:rsidRDefault="008630CD" w:rsidP="008630CD">
      <w:pPr>
        <w:rPr>
          <w:b/>
          <w:bCs/>
        </w:rPr>
      </w:pPr>
      <w:r w:rsidRPr="008630CD">
        <w:rPr>
          <w:b/>
          <w:bCs/>
        </w:rPr>
        <w:t>4. Data Modeling</w:t>
      </w:r>
    </w:p>
    <w:p w14:paraId="16736CE7" w14:textId="77777777" w:rsidR="008630CD" w:rsidRPr="008630CD" w:rsidRDefault="008630CD" w:rsidP="008630CD">
      <w:r w:rsidRPr="008630CD">
        <w:t>As the dataset contains only a single table, no data modeling or table relationships were required.</w:t>
      </w:r>
    </w:p>
    <w:p w14:paraId="65258693" w14:textId="77777777" w:rsidR="008630CD" w:rsidRPr="008630CD" w:rsidRDefault="00000000" w:rsidP="008630CD">
      <w:r>
        <w:pict w14:anchorId="1AAC5D41">
          <v:rect id="_x0000_i1029" style="width:0;height:1.5pt" o:hralign="center" o:hrstd="t" o:hr="t" fillcolor="#a0a0a0" stroked="f"/>
        </w:pict>
      </w:r>
    </w:p>
    <w:p w14:paraId="6AC143FC" w14:textId="77777777" w:rsidR="00D560D5" w:rsidRDefault="00D560D5" w:rsidP="008630CD">
      <w:pPr>
        <w:rPr>
          <w:b/>
          <w:bCs/>
        </w:rPr>
      </w:pPr>
    </w:p>
    <w:p w14:paraId="0031A6EA" w14:textId="77777777" w:rsidR="00D560D5" w:rsidRDefault="00D560D5" w:rsidP="008630CD">
      <w:pPr>
        <w:rPr>
          <w:b/>
          <w:bCs/>
        </w:rPr>
      </w:pPr>
    </w:p>
    <w:p w14:paraId="6BA89921" w14:textId="135A09AB" w:rsidR="008630CD" w:rsidRDefault="008630CD" w:rsidP="008630CD">
      <w:pPr>
        <w:rPr>
          <w:b/>
          <w:bCs/>
        </w:rPr>
      </w:pPr>
      <w:r w:rsidRPr="008630CD">
        <w:rPr>
          <w:b/>
          <w:bCs/>
        </w:rPr>
        <w:lastRenderedPageBreak/>
        <w:t>5. Data Visualization</w:t>
      </w:r>
    </w:p>
    <w:p w14:paraId="350B2473" w14:textId="77777777" w:rsidR="00D560D5" w:rsidRPr="008630CD" w:rsidRDefault="00D560D5" w:rsidP="00D560D5">
      <w:r w:rsidRPr="003F6C28">
        <w:t>The dashboard contains</w:t>
      </w:r>
      <w:r w:rsidRPr="008630CD">
        <w:t>:</w:t>
      </w:r>
    </w:p>
    <w:p w14:paraId="078231DD" w14:textId="77777777" w:rsidR="00D560D5" w:rsidRPr="008630CD" w:rsidRDefault="00D560D5" w:rsidP="00D560D5">
      <w:pPr>
        <w:numPr>
          <w:ilvl w:val="0"/>
          <w:numId w:val="14"/>
        </w:numPr>
      </w:pPr>
      <w:r w:rsidRPr="00F54FD6">
        <w:rPr>
          <w:b/>
          <w:bCs/>
        </w:rPr>
        <w:t>Overview Page</w:t>
      </w:r>
      <w:r>
        <w:t xml:space="preserve"> – Summary of the data and KPIs.</w:t>
      </w:r>
    </w:p>
    <w:p w14:paraId="28BF95D9" w14:textId="77777777" w:rsidR="00D560D5" w:rsidRPr="008630CD" w:rsidRDefault="00D560D5" w:rsidP="00D560D5">
      <w:pPr>
        <w:numPr>
          <w:ilvl w:val="0"/>
          <w:numId w:val="14"/>
        </w:numPr>
      </w:pPr>
      <w:r w:rsidRPr="00F54FD6">
        <w:rPr>
          <w:b/>
          <w:bCs/>
        </w:rPr>
        <w:t>Demographics Page</w:t>
      </w:r>
      <w:r>
        <w:t xml:space="preserve"> - A</w:t>
      </w:r>
      <w:r w:rsidRPr="003F6C28">
        <w:t>naly</w:t>
      </w:r>
      <w:r>
        <w:t>z</w:t>
      </w:r>
      <w:r w:rsidRPr="003F6C28">
        <w:t>es the customers' demographics based on gender and age</w:t>
      </w:r>
      <w:r w:rsidRPr="008630CD">
        <w:t>.</w:t>
      </w:r>
    </w:p>
    <w:p w14:paraId="58E45FE6" w14:textId="77777777" w:rsidR="00D560D5" w:rsidRPr="008630CD" w:rsidRDefault="00D560D5" w:rsidP="00D560D5">
      <w:pPr>
        <w:numPr>
          <w:ilvl w:val="0"/>
          <w:numId w:val="14"/>
        </w:numPr>
      </w:pPr>
      <w:r w:rsidRPr="00F54FD6">
        <w:rPr>
          <w:b/>
          <w:bCs/>
        </w:rPr>
        <w:t>Subscription Page</w:t>
      </w:r>
      <w:r>
        <w:t xml:space="preserve"> - A</w:t>
      </w:r>
      <w:r w:rsidRPr="00F54FD6">
        <w:t>nalyze the services that customers subscribed to</w:t>
      </w:r>
      <w:r>
        <w:t>.</w:t>
      </w:r>
    </w:p>
    <w:p w14:paraId="4C3FF1FD" w14:textId="77777777" w:rsidR="00D560D5" w:rsidRPr="008630CD" w:rsidRDefault="00D560D5" w:rsidP="00D560D5">
      <w:pPr>
        <w:numPr>
          <w:ilvl w:val="0"/>
          <w:numId w:val="14"/>
        </w:numPr>
      </w:pPr>
      <w:r w:rsidRPr="00F54FD6">
        <w:rPr>
          <w:b/>
          <w:bCs/>
        </w:rPr>
        <w:t>Contract &amp; Payment Page</w:t>
      </w:r>
      <w:r>
        <w:t xml:space="preserve"> – Analyze the </w:t>
      </w:r>
      <w:r w:rsidRPr="00F54FD6">
        <w:t xml:space="preserve">contract types, and </w:t>
      </w:r>
      <w:r>
        <w:t>payment methods</w:t>
      </w:r>
      <w:r w:rsidRPr="00F54FD6">
        <w:t>.</w:t>
      </w:r>
    </w:p>
    <w:p w14:paraId="7F993ECC" w14:textId="77777777" w:rsidR="00D560D5" w:rsidRPr="008630CD" w:rsidRDefault="00D560D5" w:rsidP="008630CD">
      <w:pPr>
        <w:rPr>
          <w:b/>
          <w:bCs/>
        </w:rPr>
      </w:pPr>
    </w:p>
    <w:p w14:paraId="30A26B82" w14:textId="6FEF902C" w:rsidR="003F6C28" w:rsidRDefault="009E2346" w:rsidP="008630CD">
      <w:r w:rsidRPr="009E2346">
        <w:drawing>
          <wp:inline distT="0" distB="0" distL="0" distR="0" wp14:anchorId="547AEBC8" wp14:editId="70158C51">
            <wp:extent cx="5731510" cy="3237865"/>
            <wp:effectExtent l="0" t="0" r="2540" b="635"/>
            <wp:docPr id="825484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84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AA75" w14:textId="6586971A" w:rsidR="003F6C28" w:rsidRDefault="003F6C28" w:rsidP="008630CD">
      <w:r w:rsidRPr="003F6C28">
        <w:rPr>
          <w:noProof/>
        </w:rPr>
        <w:drawing>
          <wp:inline distT="0" distB="0" distL="0" distR="0" wp14:anchorId="775F9C01" wp14:editId="0145B9A4">
            <wp:extent cx="5731510" cy="3325495"/>
            <wp:effectExtent l="0" t="0" r="2540" b="8255"/>
            <wp:docPr id="1312441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416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288A" w14:textId="3E09CB6E" w:rsidR="003F6C28" w:rsidRDefault="003F6C28" w:rsidP="008630CD">
      <w:r w:rsidRPr="003F6C28">
        <w:rPr>
          <w:noProof/>
        </w:rPr>
        <w:lastRenderedPageBreak/>
        <w:drawing>
          <wp:inline distT="0" distB="0" distL="0" distR="0" wp14:anchorId="18CE0D29" wp14:editId="03031A56">
            <wp:extent cx="5731510" cy="3243580"/>
            <wp:effectExtent l="0" t="0" r="2540" b="0"/>
            <wp:docPr id="953382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825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3F11" w14:textId="77777777" w:rsidR="003F6C28" w:rsidRDefault="003F6C28" w:rsidP="008630CD"/>
    <w:p w14:paraId="04863495" w14:textId="53BD17DC" w:rsidR="003F6C28" w:rsidRDefault="003F6C28" w:rsidP="008630CD">
      <w:r w:rsidRPr="003F6C28">
        <w:rPr>
          <w:noProof/>
        </w:rPr>
        <w:drawing>
          <wp:inline distT="0" distB="0" distL="0" distR="0" wp14:anchorId="18493561" wp14:editId="0B73A7ED">
            <wp:extent cx="5731510" cy="3241675"/>
            <wp:effectExtent l="0" t="0" r="2540" b="0"/>
            <wp:docPr id="278575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756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BF29" w14:textId="77777777" w:rsidR="008630CD" w:rsidRPr="008630CD" w:rsidRDefault="00000000" w:rsidP="008630CD">
      <w:r>
        <w:pict w14:anchorId="61824A59">
          <v:rect id="_x0000_i1030" style="width:0;height:1.5pt" o:hralign="center" o:hrstd="t" o:hr="t" fillcolor="#a0a0a0" stroked="f"/>
        </w:pict>
      </w:r>
    </w:p>
    <w:p w14:paraId="30872831" w14:textId="77777777" w:rsidR="008630CD" w:rsidRPr="008630CD" w:rsidRDefault="008630CD" w:rsidP="008630CD">
      <w:pPr>
        <w:rPr>
          <w:b/>
          <w:bCs/>
        </w:rPr>
      </w:pPr>
      <w:r w:rsidRPr="008630CD">
        <w:rPr>
          <w:b/>
          <w:bCs/>
        </w:rPr>
        <w:t>6. Key Insights from the Dashboard</w:t>
      </w:r>
    </w:p>
    <w:p w14:paraId="4C1D9E4A" w14:textId="77777777" w:rsidR="008630CD" w:rsidRPr="008630CD" w:rsidRDefault="008630CD" w:rsidP="008630CD">
      <w:pPr>
        <w:rPr>
          <w:b/>
          <w:bCs/>
        </w:rPr>
      </w:pPr>
      <w:r w:rsidRPr="008630CD">
        <w:rPr>
          <w:b/>
          <w:bCs/>
        </w:rPr>
        <w:t>Overview</w:t>
      </w:r>
    </w:p>
    <w:p w14:paraId="274E6975" w14:textId="77777777" w:rsidR="008630CD" w:rsidRPr="008630CD" w:rsidRDefault="008630CD" w:rsidP="008630CD">
      <w:pPr>
        <w:numPr>
          <w:ilvl w:val="0"/>
          <w:numId w:val="15"/>
        </w:numPr>
      </w:pPr>
      <w:r w:rsidRPr="008630CD">
        <w:rPr>
          <w:b/>
          <w:bCs/>
        </w:rPr>
        <w:t>Churn Rate:</w:t>
      </w:r>
      <w:r w:rsidRPr="008630CD">
        <w:t xml:space="preserve"> 26.54% (1,869 churned out of 7,043 customers).</w:t>
      </w:r>
    </w:p>
    <w:p w14:paraId="0630688D" w14:textId="77777777" w:rsidR="008630CD" w:rsidRPr="008630CD" w:rsidRDefault="008630CD" w:rsidP="008630CD">
      <w:pPr>
        <w:numPr>
          <w:ilvl w:val="0"/>
          <w:numId w:val="15"/>
        </w:numPr>
      </w:pPr>
      <w:r w:rsidRPr="008630CD">
        <w:rPr>
          <w:b/>
          <w:bCs/>
        </w:rPr>
        <w:t>Revenue Impact:</w:t>
      </w:r>
      <w:r w:rsidRPr="008630CD">
        <w:t xml:space="preserve"> $456.12K monthly revenue loss; $16.06M total revenue at risk.</w:t>
      </w:r>
    </w:p>
    <w:p w14:paraId="0A27A1CC" w14:textId="77777777" w:rsidR="008630CD" w:rsidRPr="008630CD" w:rsidRDefault="00000000" w:rsidP="008630CD">
      <w:r>
        <w:pict w14:anchorId="5E6B19F6">
          <v:rect id="_x0000_i1031" style="width:0;height:1.5pt" o:hralign="center" o:hrstd="t" o:hr="t" fillcolor="#a0a0a0" stroked="f"/>
        </w:pict>
      </w:r>
    </w:p>
    <w:p w14:paraId="2D76C7E8" w14:textId="77777777" w:rsidR="008630CD" w:rsidRPr="008630CD" w:rsidRDefault="008630CD" w:rsidP="008630CD">
      <w:pPr>
        <w:rPr>
          <w:b/>
          <w:bCs/>
        </w:rPr>
      </w:pPr>
      <w:r w:rsidRPr="008630CD">
        <w:rPr>
          <w:b/>
          <w:bCs/>
        </w:rPr>
        <w:lastRenderedPageBreak/>
        <w:t>Top Churn Reasons</w:t>
      </w:r>
    </w:p>
    <w:p w14:paraId="40DFDCFB" w14:textId="77777777" w:rsidR="008630CD" w:rsidRPr="008630CD" w:rsidRDefault="008630CD" w:rsidP="008630CD">
      <w:pPr>
        <w:numPr>
          <w:ilvl w:val="0"/>
          <w:numId w:val="16"/>
        </w:numPr>
      </w:pPr>
      <w:r w:rsidRPr="008630CD">
        <w:t>Poor service experiences:</w:t>
      </w:r>
    </w:p>
    <w:p w14:paraId="672D70E2" w14:textId="77777777" w:rsidR="008630CD" w:rsidRPr="008630CD" w:rsidRDefault="008630CD" w:rsidP="008630CD">
      <w:pPr>
        <w:numPr>
          <w:ilvl w:val="1"/>
          <w:numId w:val="16"/>
        </w:numPr>
      </w:pPr>
      <w:r w:rsidRPr="008630CD">
        <w:t>“Attitude of support person” – 192 cases</w:t>
      </w:r>
    </w:p>
    <w:p w14:paraId="555076ED" w14:textId="77777777" w:rsidR="008630CD" w:rsidRPr="008630CD" w:rsidRDefault="008630CD" w:rsidP="008630CD">
      <w:pPr>
        <w:numPr>
          <w:ilvl w:val="1"/>
          <w:numId w:val="16"/>
        </w:numPr>
      </w:pPr>
      <w:r w:rsidRPr="008630CD">
        <w:t>“Attitude of service provider” – 135 cases</w:t>
      </w:r>
    </w:p>
    <w:p w14:paraId="0AEF405C" w14:textId="77777777" w:rsidR="008630CD" w:rsidRPr="008630CD" w:rsidRDefault="008630CD" w:rsidP="008630CD">
      <w:pPr>
        <w:numPr>
          <w:ilvl w:val="0"/>
          <w:numId w:val="16"/>
        </w:numPr>
      </w:pPr>
      <w:r w:rsidRPr="008630CD">
        <w:t>Competitive alternatives:</w:t>
      </w:r>
    </w:p>
    <w:p w14:paraId="1784D03B" w14:textId="77777777" w:rsidR="008630CD" w:rsidRPr="008630CD" w:rsidRDefault="008630CD" w:rsidP="008630CD">
      <w:pPr>
        <w:numPr>
          <w:ilvl w:val="1"/>
          <w:numId w:val="16"/>
        </w:numPr>
      </w:pPr>
      <w:r w:rsidRPr="008630CD">
        <w:t>“Competitor offered higher speeds” – 189 cases</w:t>
      </w:r>
    </w:p>
    <w:p w14:paraId="5D3533DC" w14:textId="77777777" w:rsidR="008630CD" w:rsidRPr="008630CD" w:rsidRDefault="008630CD" w:rsidP="008630CD">
      <w:pPr>
        <w:numPr>
          <w:ilvl w:val="1"/>
          <w:numId w:val="16"/>
        </w:numPr>
      </w:pPr>
      <w:r w:rsidRPr="008630CD">
        <w:t>“Better data plans” and “More attractive offers” – ~130–160 cases</w:t>
      </w:r>
    </w:p>
    <w:p w14:paraId="5D136340" w14:textId="77777777" w:rsidR="008630CD" w:rsidRPr="008630CD" w:rsidRDefault="00000000" w:rsidP="008630CD">
      <w:r>
        <w:pict w14:anchorId="4DCFE635">
          <v:rect id="_x0000_i1032" style="width:0;height:1.5pt" o:hralign="center" o:hrstd="t" o:hr="t" fillcolor="#a0a0a0" stroked="f"/>
        </w:pict>
      </w:r>
    </w:p>
    <w:p w14:paraId="4BD37068" w14:textId="77777777" w:rsidR="008630CD" w:rsidRPr="008630CD" w:rsidRDefault="008630CD" w:rsidP="008630CD">
      <w:pPr>
        <w:rPr>
          <w:b/>
          <w:bCs/>
        </w:rPr>
      </w:pPr>
      <w:r w:rsidRPr="008630CD">
        <w:rPr>
          <w:b/>
          <w:bCs/>
        </w:rPr>
        <w:t>Demographic Patterns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1227"/>
        <w:gridCol w:w="4288"/>
      </w:tblGrid>
      <w:tr w:rsidR="008630CD" w:rsidRPr="008630CD" w14:paraId="2CEAEC6F" w14:textId="77777777" w:rsidTr="00D560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8C1DAD" w14:textId="77777777" w:rsidR="008630CD" w:rsidRPr="008630CD" w:rsidRDefault="008630CD" w:rsidP="008630CD">
            <w:pPr>
              <w:rPr>
                <w:b/>
                <w:bCs/>
              </w:rPr>
            </w:pPr>
            <w:r w:rsidRPr="008630CD">
              <w:rPr>
                <w:b/>
                <w:bCs/>
              </w:rPr>
              <w:t>Segment</w:t>
            </w:r>
          </w:p>
        </w:tc>
        <w:tc>
          <w:tcPr>
            <w:tcW w:w="1197" w:type="dxa"/>
            <w:vAlign w:val="center"/>
            <w:hideMark/>
          </w:tcPr>
          <w:p w14:paraId="5F5B2BCB" w14:textId="77777777" w:rsidR="008630CD" w:rsidRPr="008630CD" w:rsidRDefault="008630CD" w:rsidP="008630CD">
            <w:pPr>
              <w:rPr>
                <w:b/>
                <w:bCs/>
              </w:rPr>
            </w:pPr>
            <w:r w:rsidRPr="008630CD">
              <w:rPr>
                <w:b/>
                <w:bCs/>
              </w:rPr>
              <w:t>Churn Rate</w:t>
            </w:r>
          </w:p>
        </w:tc>
        <w:tc>
          <w:tcPr>
            <w:tcW w:w="4243" w:type="dxa"/>
            <w:vAlign w:val="center"/>
            <w:hideMark/>
          </w:tcPr>
          <w:p w14:paraId="47AC028E" w14:textId="68FFAD3E" w:rsidR="008630CD" w:rsidRPr="008630CD" w:rsidRDefault="008630CD" w:rsidP="008630CD">
            <w:pPr>
              <w:rPr>
                <w:b/>
                <w:bCs/>
              </w:rPr>
            </w:pPr>
            <w:r w:rsidRPr="008630CD">
              <w:rPr>
                <w:b/>
                <w:bCs/>
              </w:rPr>
              <w:t>Insight</w:t>
            </w:r>
          </w:p>
        </w:tc>
      </w:tr>
      <w:tr w:rsidR="008630CD" w:rsidRPr="008630CD" w14:paraId="07194674" w14:textId="77777777" w:rsidTr="00D56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D38EA" w14:textId="77777777" w:rsidR="008630CD" w:rsidRPr="008630CD" w:rsidRDefault="008630CD" w:rsidP="008630CD">
            <w:r w:rsidRPr="008630CD">
              <w:t>Senior Citizens</w:t>
            </w:r>
          </w:p>
        </w:tc>
        <w:tc>
          <w:tcPr>
            <w:tcW w:w="1197" w:type="dxa"/>
            <w:vAlign w:val="center"/>
            <w:hideMark/>
          </w:tcPr>
          <w:p w14:paraId="1DFD33A4" w14:textId="77777777" w:rsidR="008630CD" w:rsidRPr="008630CD" w:rsidRDefault="008630CD" w:rsidP="008630CD">
            <w:r w:rsidRPr="008630CD">
              <w:t>41.68%</w:t>
            </w:r>
          </w:p>
        </w:tc>
        <w:tc>
          <w:tcPr>
            <w:tcW w:w="4243" w:type="dxa"/>
            <w:vAlign w:val="center"/>
            <w:hideMark/>
          </w:tcPr>
          <w:p w14:paraId="15B2CAC3" w14:textId="77777777" w:rsidR="008630CD" w:rsidRPr="008630CD" w:rsidRDefault="008630CD" w:rsidP="008630CD">
            <w:r w:rsidRPr="008630CD">
              <w:t>Highest risk demographic</w:t>
            </w:r>
          </w:p>
        </w:tc>
      </w:tr>
      <w:tr w:rsidR="008630CD" w:rsidRPr="008630CD" w14:paraId="6D278014" w14:textId="77777777" w:rsidTr="00D56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078AD" w14:textId="77777777" w:rsidR="008630CD" w:rsidRPr="008630CD" w:rsidRDefault="008630CD" w:rsidP="008630CD">
            <w:r w:rsidRPr="008630CD">
              <w:t>No Dependents</w:t>
            </w:r>
          </w:p>
        </w:tc>
        <w:tc>
          <w:tcPr>
            <w:tcW w:w="1197" w:type="dxa"/>
            <w:vAlign w:val="center"/>
            <w:hideMark/>
          </w:tcPr>
          <w:p w14:paraId="601268F3" w14:textId="77777777" w:rsidR="008630CD" w:rsidRPr="008630CD" w:rsidRDefault="008630CD" w:rsidP="008630CD">
            <w:r w:rsidRPr="008630CD">
              <w:t>32.55%</w:t>
            </w:r>
          </w:p>
        </w:tc>
        <w:tc>
          <w:tcPr>
            <w:tcW w:w="4243" w:type="dxa"/>
            <w:vAlign w:val="center"/>
            <w:hideMark/>
          </w:tcPr>
          <w:p w14:paraId="3D5125E4" w14:textId="77777777" w:rsidR="008630CD" w:rsidRPr="008630CD" w:rsidRDefault="008630CD" w:rsidP="008630CD">
            <w:r w:rsidRPr="008630CD">
              <w:t>More likely to churn than those with dependents</w:t>
            </w:r>
          </w:p>
        </w:tc>
      </w:tr>
      <w:tr w:rsidR="008630CD" w:rsidRPr="008630CD" w14:paraId="385E867C" w14:textId="77777777" w:rsidTr="00D56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980D2" w14:textId="77777777" w:rsidR="008630CD" w:rsidRPr="008630CD" w:rsidRDefault="008630CD" w:rsidP="008630CD">
            <w:r w:rsidRPr="008630CD">
              <w:t>No Partner</w:t>
            </w:r>
          </w:p>
        </w:tc>
        <w:tc>
          <w:tcPr>
            <w:tcW w:w="1197" w:type="dxa"/>
            <w:vAlign w:val="center"/>
            <w:hideMark/>
          </w:tcPr>
          <w:p w14:paraId="2D7FAE04" w14:textId="77777777" w:rsidR="008630CD" w:rsidRPr="008630CD" w:rsidRDefault="008630CD" w:rsidP="008630CD">
            <w:r w:rsidRPr="008630CD">
              <w:t>32.96%</w:t>
            </w:r>
          </w:p>
        </w:tc>
        <w:tc>
          <w:tcPr>
            <w:tcW w:w="4243" w:type="dxa"/>
            <w:vAlign w:val="center"/>
            <w:hideMark/>
          </w:tcPr>
          <w:p w14:paraId="16438C00" w14:textId="77777777" w:rsidR="008630CD" w:rsidRPr="008630CD" w:rsidRDefault="008630CD" w:rsidP="008630CD">
            <w:r w:rsidRPr="008630CD">
              <w:t>Single users are more likely to leave</w:t>
            </w:r>
          </w:p>
        </w:tc>
      </w:tr>
      <w:tr w:rsidR="008630CD" w:rsidRPr="008630CD" w14:paraId="321C9305" w14:textId="77777777" w:rsidTr="00D56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A1C84" w14:textId="77777777" w:rsidR="008630CD" w:rsidRPr="008630CD" w:rsidRDefault="008630CD" w:rsidP="008630CD">
            <w:r w:rsidRPr="008630CD">
              <w:t>Gender (M/F)</w:t>
            </w:r>
          </w:p>
        </w:tc>
        <w:tc>
          <w:tcPr>
            <w:tcW w:w="1197" w:type="dxa"/>
            <w:vAlign w:val="center"/>
            <w:hideMark/>
          </w:tcPr>
          <w:p w14:paraId="2504A2C9" w14:textId="77777777" w:rsidR="008630CD" w:rsidRPr="008630CD" w:rsidRDefault="008630CD" w:rsidP="008630CD">
            <w:r w:rsidRPr="008630CD">
              <w:t>~26%</w:t>
            </w:r>
          </w:p>
        </w:tc>
        <w:tc>
          <w:tcPr>
            <w:tcW w:w="4243" w:type="dxa"/>
            <w:vAlign w:val="center"/>
            <w:hideMark/>
          </w:tcPr>
          <w:p w14:paraId="3DE5C0A7" w14:textId="77777777" w:rsidR="008630CD" w:rsidRPr="008630CD" w:rsidRDefault="008630CD" w:rsidP="008630CD">
            <w:r w:rsidRPr="008630CD">
              <w:t>Gender has minimal impact</w:t>
            </w:r>
          </w:p>
        </w:tc>
      </w:tr>
    </w:tbl>
    <w:p w14:paraId="0D41042E" w14:textId="77777777" w:rsidR="008630CD" w:rsidRPr="008630CD" w:rsidRDefault="008630CD" w:rsidP="008630CD">
      <w:r w:rsidRPr="008630CD">
        <w:rPr>
          <w:rFonts w:ascii="Segoe UI Emoji" w:hAnsi="Segoe UI Emoji" w:cs="Segoe UI Emoji"/>
        </w:rPr>
        <w:t>🔍</w:t>
      </w:r>
      <w:r w:rsidRPr="008630CD">
        <w:t xml:space="preserve"> </w:t>
      </w:r>
      <w:r w:rsidRPr="008630CD">
        <w:rPr>
          <w:b/>
          <w:bCs/>
        </w:rPr>
        <w:t>Conclusion:</w:t>
      </w:r>
      <w:r w:rsidRPr="008630CD">
        <w:t xml:space="preserve"> Focus retention efforts on senior citizens and single customers without dependents.</w:t>
      </w:r>
    </w:p>
    <w:p w14:paraId="124A18A1" w14:textId="77777777" w:rsidR="008630CD" w:rsidRPr="008630CD" w:rsidRDefault="00000000" w:rsidP="008630CD">
      <w:r>
        <w:pict w14:anchorId="3BBF520D">
          <v:rect id="_x0000_i1033" style="width:0;height:1.5pt" o:hralign="center" o:hrstd="t" o:hr="t" fillcolor="#a0a0a0" stroked="f"/>
        </w:pict>
      </w:r>
    </w:p>
    <w:p w14:paraId="3F9F89A4" w14:textId="77777777" w:rsidR="008630CD" w:rsidRPr="008630CD" w:rsidRDefault="008630CD" w:rsidP="008630CD">
      <w:pPr>
        <w:rPr>
          <w:b/>
          <w:bCs/>
        </w:rPr>
      </w:pPr>
      <w:r w:rsidRPr="008630CD">
        <w:rPr>
          <w:b/>
          <w:bCs/>
        </w:rPr>
        <w:t>Subscription &amp; Service Insights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1183"/>
        <w:gridCol w:w="1134"/>
        <w:gridCol w:w="4173"/>
      </w:tblGrid>
      <w:tr w:rsidR="008630CD" w:rsidRPr="008630CD" w14:paraId="035CB273" w14:textId="77777777" w:rsidTr="00D560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703869" w14:textId="77777777" w:rsidR="008630CD" w:rsidRPr="008630CD" w:rsidRDefault="008630CD" w:rsidP="008630CD">
            <w:pPr>
              <w:rPr>
                <w:b/>
                <w:bCs/>
              </w:rPr>
            </w:pPr>
            <w:r w:rsidRPr="008630CD">
              <w:rPr>
                <w:b/>
                <w:bCs/>
              </w:rPr>
              <w:t>Service</w:t>
            </w:r>
          </w:p>
        </w:tc>
        <w:tc>
          <w:tcPr>
            <w:tcW w:w="1153" w:type="dxa"/>
            <w:vAlign w:val="center"/>
            <w:hideMark/>
          </w:tcPr>
          <w:p w14:paraId="7A30FA32" w14:textId="77777777" w:rsidR="008630CD" w:rsidRPr="008630CD" w:rsidRDefault="008630CD" w:rsidP="008630CD">
            <w:pPr>
              <w:rPr>
                <w:b/>
                <w:bCs/>
              </w:rPr>
            </w:pPr>
            <w:r w:rsidRPr="008630CD">
              <w:rPr>
                <w:b/>
                <w:bCs/>
              </w:rPr>
              <w:t>Churn (No)</w:t>
            </w:r>
          </w:p>
        </w:tc>
        <w:tc>
          <w:tcPr>
            <w:tcW w:w="1104" w:type="dxa"/>
            <w:vAlign w:val="center"/>
            <w:hideMark/>
          </w:tcPr>
          <w:p w14:paraId="43FB3924" w14:textId="77777777" w:rsidR="008630CD" w:rsidRPr="008630CD" w:rsidRDefault="008630CD" w:rsidP="008630CD">
            <w:pPr>
              <w:rPr>
                <w:b/>
                <w:bCs/>
              </w:rPr>
            </w:pPr>
            <w:r w:rsidRPr="008630CD">
              <w:rPr>
                <w:b/>
                <w:bCs/>
              </w:rPr>
              <w:t>Churn (Yes)</w:t>
            </w:r>
          </w:p>
        </w:tc>
        <w:tc>
          <w:tcPr>
            <w:tcW w:w="4128" w:type="dxa"/>
            <w:vAlign w:val="center"/>
            <w:hideMark/>
          </w:tcPr>
          <w:p w14:paraId="17CBDFFD" w14:textId="77777777" w:rsidR="008630CD" w:rsidRPr="008630CD" w:rsidRDefault="008630CD" w:rsidP="008630CD">
            <w:pPr>
              <w:rPr>
                <w:b/>
                <w:bCs/>
              </w:rPr>
            </w:pPr>
            <w:r w:rsidRPr="008630CD">
              <w:rPr>
                <w:b/>
                <w:bCs/>
              </w:rPr>
              <w:t>Insight</w:t>
            </w:r>
          </w:p>
        </w:tc>
      </w:tr>
      <w:tr w:rsidR="008630CD" w:rsidRPr="008630CD" w14:paraId="4E74211C" w14:textId="77777777" w:rsidTr="00D56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68879" w14:textId="77777777" w:rsidR="008630CD" w:rsidRPr="008630CD" w:rsidRDefault="008630CD" w:rsidP="008630CD">
            <w:r w:rsidRPr="008630CD">
              <w:t>Tech Support</w:t>
            </w:r>
          </w:p>
        </w:tc>
        <w:tc>
          <w:tcPr>
            <w:tcW w:w="1153" w:type="dxa"/>
            <w:vAlign w:val="center"/>
            <w:hideMark/>
          </w:tcPr>
          <w:p w14:paraId="451E4141" w14:textId="77777777" w:rsidR="008630CD" w:rsidRPr="008630CD" w:rsidRDefault="008630CD" w:rsidP="008630CD">
            <w:r w:rsidRPr="008630CD">
              <w:t>41.64%</w:t>
            </w:r>
          </w:p>
        </w:tc>
        <w:tc>
          <w:tcPr>
            <w:tcW w:w="1104" w:type="dxa"/>
            <w:vAlign w:val="center"/>
            <w:hideMark/>
          </w:tcPr>
          <w:p w14:paraId="34BA3667" w14:textId="77777777" w:rsidR="008630CD" w:rsidRPr="008630CD" w:rsidRDefault="008630CD" w:rsidP="008630CD">
            <w:r w:rsidRPr="008630CD">
              <w:t>15.17%</w:t>
            </w:r>
          </w:p>
        </w:tc>
        <w:tc>
          <w:tcPr>
            <w:tcW w:w="4128" w:type="dxa"/>
            <w:vAlign w:val="center"/>
            <w:hideMark/>
          </w:tcPr>
          <w:p w14:paraId="66C5D473" w14:textId="77777777" w:rsidR="008630CD" w:rsidRPr="008630CD" w:rsidRDefault="008630CD" w:rsidP="008630CD">
            <w:r w:rsidRPr="008630CD">
              <w:t>Having support drastically reduces churn</w:t>
            </w:r>
          </w:p>
        </w:tc>
      </w:tr>
      <w:tr w:rsidR="008630CD" w:rsidRPr="008630CD" w14:paraId="10FDD6ED" w14:textId="77777777" w:rsidTr="00D56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70723" w14:textId="77777777" w:rsidR="008630CD" w:rsidRPr="008630CD" w:rsidRDefault="008630CD" w:rsidP="008630CD">
            <w:r w:rsidRPr="008630CD">
              <w:t>Online Security</w:t>
            </w:r>
          </w:p>
        </w:tc>
        <w:tc>
          <w:tcPr>
            <w:tcW w:w="1153" w:type="dxa"/>
            <w:vAlign w:val="center"/>
            <w:hideMark/>
          </w:tcPr>
          <w:p w14:paraId="6C49ACFE" w14:textId="77777777" w:rsidR="008630CD" w:rsidRPr="008630CD" w:rsidRDefault="008630CD" w:rsidP="008630CD">
            <w:r w:rsidRPr="008630CD">
              <w:t>41.77%</w:t>
            </w:r>
          </w:p>
        </w:tc>
        <w:tc>
          <w:tcPr>
            <w:tcW w:w="1104" w:type="dxa"/>
            <w:vAlign w:val="center"/>
            <w:hideMark/>
          </w:tcPr>
          <w:p w14:paraId="617E7FF6" w14:textId="77777777" w:rsidR="008630CD" w:rsidRPr="008630CD" w:rsidRDefault="008630CD" w:rsidP="008630CD">
            <w:r w:rsidRPr="008630CD">
              <w:t>14.61%</w:t>
            </w:r>
          </w:p>
        </w:tc>
        <w:tc>
          <w:tcPr>
            <w:tcW w:w="4128" w:type="dxa"/>
            <w:vAlign w:val="center"/>
            <w:hideMark/>
          </w:tcPr>
          <w:p w14:paraId="4CFFEB97" w14:textId="77777777" w:rsidR="008630CD" w:rsidRPr="008630CD" w:rsidRDefault="008630CD" w:rsidP="008630CD">
            <w:r w:rsidRPr="008630CD">
              <w:t>A strong value-added service</w:t>
            </w:r>
          </w:p>
        </w:tc>
      </w:tr>
      <w:tr w:rsidR="008630CD" w:rsidRPr="008630CD" w14:paraId="36718B42" w14:textId="77777777" w:rsidTr="00D56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AF81E" w14:textId="77777777" w:rsidR="008630CD" w:rsidRPr="008630CD" w:rsidRDefault="008630CD" w:rsidP="008630CD">
            <w:r w:rsidRPr="008630CD">
              <w:t>Device Protection</w:t>
            </w:r>
          </w:p>
        </w:tc>
        <w:tc>
          <w:tcPr>
            <w:tcW w:w="1153" w:type="dxa"/>
            <w:vAlign w:val="center"/>
            <w:hideMark/>
          </w:tcPr>
          <w:p w14:paraId="0C7D95AE" w14:textId="77777777" w:rsidR="008630CD" w:rsidRPr="008630CD" w:rsidRDefault="008630CD" w:rsidP="008630CD">
            <w:r w:rsidRPr="008630CD">
              <w:t>39.13%</w:t>
            </w:r>
          </w:p>
        </w:tc>
        <w:tc>
          <w:tcPr>
            <w:tcW w:w="1104" w:type="dxa"/>
            <w:vAlign w:val="center"/>
            <w:hideMark/>
          </w:tcPr>
          <w:p w14:paraId="48E3F493" w14:textId="77777777" w:rsidR="008630CD" w:rsidRPr="008630CD" w:rsidRDefault="008630CD" w:rsidP="008630CD">
            <w:r w:rsidRPr="008630CD">
              <w:t>22.50%</w:t>
            </w:r>
          </w:p>
        </w:tc>
        <w:tc>
          <w:tcPr>
            <w:tcW w:w="4128" w:type="dxa"/>
            <w:vAlign w:val="center"/>
            <w:hideMark/>
          </w:tcPr>
          <w:p w14:paraId="6C2A865D" w14:textId="77777777" w:rsidR="008630CD" w:rsidRPr="008630CD" w:rsidRDefault="008630CD" w:rsidP="008630CD">
            <w:r w:rsidRPr="008630CD">
              <w:t>Adds retention value</w:t>
            </w:r>
          </w:p>
        </w:tc>
      </w:tr>
      <w:tr w:rsidR="008630CD" w:rsidRPr="008630CD" w14:paraId="264A8523" w14:textId="77777777" w:rsidTr="00D560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824FD" w14:textId="77777777" w:rsidR="008630CD" w:rsidRPr="008630CD" w:rsidRDefault="008630CD" w:rsidP="008630CD">
            <w:r w:rsidRPr="008630CD">
              <w:t>Internet (Fiber)</w:t>
            </w:r>
          </w:p>
        </w:tc>
        <w:tc>
          <w:tcPr>
            <w:tcW w:w="1153" w:type="dxa"/>
            <w:vAlign w:val="center"/>
            <w:hideMark/>
          </w:tcPr>
          <w:p w14:paraId="16AFD8BA" w14:textId="77777777" w:rsidR="008630CD" w:rsidRPr="008630CD" w:rsidRDefault="008630CD" w:rsidP="008630CD">
            <w:r w:rsidRPr="008630CD">
              <w:t>41.89%</w:t>
            </w:r>
          </w:p>
        </w:tc>
        <w:tc>
          <w:tcPr>
            <w:tcW w:w="1104" w:type="dxa"/>
            <w:vAlign w:val="center"/>
            <w:hideMark/>
          </w:tcPr>
          <w:p w14:paraId="731A10BD" w14:textId="77777777" w:rsidR="008630CD" w:rsidRPr="008630CD" w:rsidRDefault="008630CD" w:rsidP="008630CD">
            <w:r w:rsidRPr="008630CD">
              <w:t>—</w:t>
            </w:r>
          </w:p>
        </w:tc>
        <w:tc>
          <w:tcPr>
            <w:tcW w:w="4128" w:type="dxa"/>
            <w:vAlign w:val="center"/>
            <w:hideMark/>
          </w:tcPr>
          <w:p w14:paraId="4A011334" w14:textId="77777777" w:rsidR="008630CD" w:rsidRPr="008630CD" w:rsidRDefault="008630CD" w:rsidP="008630CD">
            <w:r w:rsidRPr="008630CD">
              <w:t>Fiber users churn more than DSL users (18.96%)</w:t>
            </w:r>
          </w:p>
        </w:tc>
      </w:tr>
    </w:tbl>
    <w:p w14:paraId="13E261FD" w14:textId="77777777" w:rsidR="008630CD" w:rsidRPr="008630CD" w:rsidRDefault="008630CD" w:rsidP="008630CD">
      <w:r w:rsidRPr="008630CD">
        <w:rPr>
          <w:rFonts w:ascii="Segoe UI Emoji" w:hAnsi="Segoe UI Emoji" w:cs="Segoe UI Emoji"/>
        </w:rPr>
        <w:t>✅</w:t>
      </w:r>
      <w:r w:rsidRPr="008630CD">
        <w:t xml:space="preserve"> </w:t>
      </w:r>
      <w:r w:rsidRPr="008630CD">
        <w:rPr>
          <w:b/>
          <w:bCs/>
        </w:rPr>
        <w:t>Conclusion:</w:t>
      </w:r>
      <w:r w:rsidRPr="008630CD">
        <w:t xml:space="preserve"> Bundled services improve retention significantly.</w:t>
      </w:r>
    </w:p>
    <w:p w14:paraId="6ED5EB51" w14:textId="77777777" w:rsidR="008630CD" w:rsidRPr="008630CD" w:rsidRDefault="00000000" w:rsidP="008630CD">
      <w:r>
        <w:pict w14:anchorId="35BB8B8C">
          <v:rect id="_x0000_i1034" style="width:0;height:1.5pt" o:hralign="center" o:hrstd="t" o:hr="t" fillcolor="#a0a0a0" stroked="f"/>
        </w:pict>
      </w:r>
    </w:p>
    <w:p w14:paraId="1FB17C69" w14:textId="77777777" w:rsidR="008630CD" w:rsidRPr="008630CD" w:rsidRDefault="008630CD" w:rsidP="008630CD">
      <w:pPr>
        <w:rPr>
          <w:b/>
          <w:bCs/>
        </w:rPr>
      </w:pPr>
      <w:r w:rsidRPr="008630CD">
        <w:rPr>
          <w:b/>
          <w:bCs/>
        </w:rPr>
        <w:t>Contract &amp; Payment Preferences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5"/>
        <w:gridCol w:w="1969"/>
        <w:gridCol w:w="1074"/>
        <w:gridCol w:w="4351"/>
      </w:tblGrid>
      <w:tr w:rsidR="008630CD" w:rsidRPr="008630CD" w14:paraId="1E73429B" w14:textId="77777777" w:rsidTr="008630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FE96E4" w14:textId="77777777" w:rsidR="008630CD" w:rsidRPr="008630CD" w:rsidRDefault="008630CD" w:rsidP="008630CD">
            <w:pPr>
              <w:rPr>
                <w:b/>
                <w:bCs/>
              </w:rPr>
            </w:pPr>
            <w:r w:rsidRPr="008630CD">
              <w:rPr>
                <w:b/>
                <w:bCs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1FEFA55C" w14:textId="77777777" w:rsidR="008630CD" w:rsidRPr="008630CD" w:rsidRDefault="008630CD" w:rsidP="008630CD">
            <w:pPr>
              <w:rPr>
                <w:b/>
                <w:bCs/>
              </w:rPr>
            </w:pPr>
            <w:r w:rsidRPr="008630CD">
              <w:rPr>
                <w:b/>
                <w:bCs/>
              </w:rPr>
              <w:t>High-Risk Category</w:t>
            </w:r>
          </w:p>
        </w:tc>
        <w:tc>
          <w:tcPr>
            <w:tcW w:w="0" w:type="auto"/>
            <w:vAlign w:val="center"/>
            <w:hideMark/>
          </w:tcPr>
          <w:p w14:paraId="47A79011" w14:textId="77777777" w:rsidR="008630CD" w:rsidRPr="008630CD" w:rsidRDefault="008630CD" w:rsidP="008630CD">
            <w:pPr>
              <w:rPr>
                <w:b/>
                <w:bCs/>
              </w:rPr>
            </w:pPr>
            <w:r w:rsidRPr="008630CD">
              <w:rPr>
                <w:b/>
                <w:bCs/>
              </w:rPr>
              <w:t>Churn Rate</w:t>
            </w:r>
          </w:p>
        </w:tc>
        <w:tc>
          <w:tcPr>
            <w:tcW w:w="0" w:type="auto"/>
            <w:vAlign w:val="center"/>
            <w:hideMark/>
          </w:tcPr>
          <w:p w14:paraId="024EA742" w14:textId="77777777" w:rsidR="008630CD" w:rsidRPr="008630CD" w:rsidRDefault="008630CD" w:rsidP="008630CD">
            <w:pPr>
              <w:rPr>
                <w:b/>
                <w:bCs/>
              </w:rPr>
            </w:pPr>
            <w:r w:rsidRPr="008630CD">
              <w:rPr>
                <w:b/>
                <w:bCs/>
              </w:rPr>
              <w:t>Insight</w:t>
            </w:r>
          </w:p>
        </w:tc>
      </w:tr>
      <w:tr w:rsidR="008630CD" w:rsidRPr="008630CD" w14:paraId="57065E75" w14:textId="77777777" w:rsidTr="008630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EED8E" w14:textId="77777777" w:rsidR="008630CD" w:rsidRPr="008630CD" w:rsidRDefault="008630CD" w:rsidP="008630CD">
            <w:r w:rsidRPr="008630CD">
              <w:t>Contract Type</w:t>
            </w:r>
          </w:p>
        </w:tc>
        <w:tc>
          <w:tcPr>
            <w:tcW w:w="0" w:type="auto"/>
            <w:vAlign w:val="center"/>
            <w:hideMark/>
          </w:tcPr>
          <w:p w14:paraId="0B7C48BD" w14:textId="77777777" w:rsidR="008630CD" w:rsidRPr="008630CD" w:rsidRDefault="008630CD" w:rsidP="008630CD">
            <w:r w:rsidRPr="008630CD">
              <w:t>Month-to-Month</w:t>
            </w:r>
          </w:p>
        </w:tc>
        <w:tc>
          <w:tcPr>
            <w:tcW w:w="0" w:type="auto"/>
            <w:vAlign w:val="center"/>
            <w:hideMark/>
          </w:tcPr>
          <w:p w14:paraId="39FF4092" w14:textId="77777777" w:rsidR="008630CD" w:rsidRPr="008630CD" w:rsidRDefault="008630CD" w:rsidP="008630CD">
            <w:r w:rsidRPr="008630CD">
              <w:t>42.71%</w:t>
            </w:r>
          </w:p>
        </w:tc>
        <w:tc>
          <w:tcPr>
            <w:tcW w:w="0" w:type="auto"/>
            <w:vAlign w:val="center"/>
            <w:hideMark/>
          </w:tcPr>
          <w:p w14:paraId="105CE693" w14:textId="77777777" w:rsidR="008630CD" w:rsidRPr="008630CD" w:rsidRDefault="008630CD" w:rsidP="008630CD">
            <w:r w:rsidRPr="008630CD">
              <w:t>Key churn segment</w:t>
            </w:r>
          </w:p>
        </w:tc>
      </w:tr>
      <w:tr w:rsidR="008630CD" w:rsidRPr="009E2346" w14:paraId="28ABEE5D" w14:textId="77777777" w:rsidTr="008630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28C2A" w14:textId="77777777" w:rsidR="008630CD" w:rsidRPr="008630CD" w:rsidRDefault="008630CD" w:rsidP="008630CD">
            <w:r w:rsidRPr="008630CD">
              <w:lastRenderedPageBreak/>
              <w:t>Billing Method</w:t>
            </w:r>
          </w:p>
        </w:tc>
        <w:tc>
          <w:tcPr>
            <w:tcW w:w="0" w:type="auto"/>
            <w:vAlign w:val="center"/>
            <w:hideMark/>
          </w:tcPr>
          <w:p w14:paraId="21A8030C" w14:textId="77777777" w:rsidR="008630CD" w:rsidRPr="008630CD" w:rsidRDefault="008630CD" w:rsidP="008630CD">
            <w:r w:rsidRPr="008630CD">
              <w:t>Paperless Billing (Yes)</w:t>
            </w:r>
          </w:p>
        </w:tc>
        <w:tc>
          <w:tcPr>
            <w:tcW w:w="0" w:type="auto"/>
            <w:vAlign w:val="center"/>
            <w:hideMark/>
          </w:tcPr>
          <w:p w14:paraId="4589AA64" w14:textId="77777777" w:rsidR="008630CD" w:rsidRPr="008630CD" w:rsidRDefault="008630CD" w:rsidP="008630CD">
            <w:r w:rsidRPr="008630CD">
              <w:t>33.57%</w:t>
            </w:r>
          </w:p>
        </w:tc>
        <w:tc>
          <w:tcPr>
            <w:tcW w:w="0" w:type="auto"/>
            <w:vAlign w:val="center"/>
            <w:hideMark/>
          </w:tcPr>
          <w:p w14:paraId="4D5A9FA9" w14:textId="77777777" w:rsidR="008630CD" w:rsidRPr="008630CD" w:rsidRDefault="008630CD" w:rsidP="008630CD">
            <w:r w:rsidRPr="008630CD">
              <w:t>Higher churn—possibly more tech-savvy leavers</w:t>
            </w:r>
          </w:p>
        </w:tc>
      </w:tr>
      <w:tr w:rsidR="008630CD" w:rsidRPr="008630CD" w14:paraId="3BC0E40A" w14:textId="77777777" w:rsidTr="008630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422B3" w14:textId="77777777" w:rsidR="008630CD" w:rsidRPr="008630CD" w:rsidRDefault="008630CD" w:rsidP="008630CD">
            <w:r w:rsidRPr="008630CD">
              <w:t>Payment Method</w:t>
            </w:r>
          </w:p>
        </w:tc>
        <w:tc>
          <w:tcPr>
            <w:tcW w:w="0" w:type="auto"/>
            <w:vAlign w:val="center"/>
            <w:hideMark/>
          </w:tcPr>
          <w:p w14:paraId="591420B7" w14:textId="77777777" w:rsidR="008630CD" w:rsidRPr="008630CD" w:rsidRDefault="008630CD" w:rsidP="008630CD">
            <w:r w:rsidRPr="008630CD">
              <w:t>Electronic Check</w:t>
            </w:r>
          </w:p>
        </w:tc>
        <w:tc>
          <w:tcPr>
            <w:tcW w:w="0" w:type="auto"/>
            <w:vAlign w:val="center"/>
            <w:hideMark/>
          </w:tcPr>
          <w:p w14:paraId="7437F7B3" w14:textId="77777777" w:rsidR="008630CD" w:rsidRPr="008630CD" w:rsidRDefault="008630CD" w:rsidP="008630CD">
            <w:r w:rsidRPr="008630CD">
              <w:t>45.29%</w:t>
            </w:r>
          </w:p>
        </w:tc>
        <w:tc>
          <w:tcPr>
            <w:tcW w:w="0" w:type="auto"/>
            <w:vAlign w:val="center"/>
            <w:hideMark/>
          </w:tcPr>
          <w:p w14:paraId="22268B76" w14:textId="77777777" w:rsidR="008630CD" w:rsidRPr="008630CD" w:rsidRDefault="008630CD" w:rsidP="008630CD">
            <w:r w:rsidRPr="008630CD">
              <w:t>Highest churn—review UX or security concerns</w:t>
            </w:r>
          </w:p>
        </w:tc>
      </w:tr>
    </w:tbl>
    <w:p w14:paraId="71F939FB" w14:textId="77777777" w:rsidR="008630CD" w:rsidRPr="008630CD" w:rsidRDefault="00000000" w:rsidP="008630CD">
      <w:r>
        <w:pict w14:anchorId="76E556FE">
          <v:rect id="_x0000_i1035" style="width:0;height:1.5pt" o:hralign="center" o:hrstd="t" o:hr="t" fillcolor="#a0a0a0" stroked="f"/>
        </w:pict>
      </w:r>
    </w:p>
    <w:p w14:paraId="01325709" w14:textId="77777777" w:rsidR="008630CD" w:rsidRPr="008630CD" w:rsidRDefault="008630CD" w:rsidP="008630CD">
      <w:pPr>
        <w:rPr>
          <w:b/>
          <w:bCs/>
        </w:rPr>
      </w:pPr>
      <w:r w:rsidRPr="008630CD">
        <w:rPr>
          <w:b/>
          <w:bCs/>
        </w:rPr>
        <w:t>7. Recommendations Based on Insights</w:t>
      </w:r>
    </w:p>
    <w:p w14:paraId="0341A9B3" w14:textId="77777777" w:rsidR="008630CD" w:rsidRPr="008630CD" w:rsidRDefault="008630CD" w:rsidP="008630CD">
      <w:pPr>
        <w:numPr>
          <w:ilvl w:val="0"/>
          <w:numId w:val="17"/>
        </w:numPr>
      </w:pPr>
      <w:r w:rsidRPr="008630CD">
        <w:rPr>
          <w:b/>
          <w:bCs/>
        </w:rPr>
        <w:t>Targeted Retention Campaigns</w:t>
      </w:r>
    </w:p>
    <w:p w14:paraId="0917D8B3" w14:textId="77777777" w:rsidR="008630CD" w:rsidRPr="008630CD" w:rsidRDefault="008630CD" w:rsidP="008630CD">
      <w:pPr>
        <w:numPr>
          <w:ilvl w:val="1"/>
          <w:numId w:val="17"/>
        </w:numPr>
      </w:pPr>
      <w:r w:rsidRPr="008630CD">
        <w:t>Focus on senior citizens, single customers, and those with short-term contracts.</w:t>
      </w:r>
    </w:p>
    <w:p w14:paraId="72E1117E" w14:textId="77777777" w:rsidR="008630CD" w:rsidRPr="008630CD" w:rsidRDefault="008630CD" w:rsidP="008630CD">
      <w:pPr>
        <w:numPr>
          <w:ilvl w:val="1"/>
          <w:numId w:val="17"/>
        </w:numPr>
      </w:pPr>
      <w:r w:rsidRPr="008630CD">
        <w:t>Offer loyalty incentives to switch from month-to-month to longer-term contracts.</w:t>
      </w:r>
    </w:p>
    <w:p w14:paraId="3F6904C2" w14:textId="77777777" w:rsidR="008630CD" w:rsidRPr="008630CD" w:rsidRDefault="008630CD" w:rsidP="008630CD">
      <w:pPr>
        <w:numPr>
          <w:ilvl w:val="0"/>
          <w:numId w:val="17"/>
        </w:numPr>
      </w:pPr>
      <w:r w:rsidRPr="008630CD">
        <w:rPr>
          <w:b/>
          <w:bCs/>
        </w:rPr>
        <w:t>Bundle Services Strategically</w:t>
      </w:r>
    </w:p>
    <w:p w14:paraId="3AE85C45" w14:textId="77777777" w:rsidR="008630CD" w:rsidRPr="008630CD" w:rsidRDefault="008630CD" w:rsidP="008630CD">
      <w:pPr>
        <w:numPr>
          <w:ilvl w:val="1"/>
          <w:numId w:val="17"/>
        </w:numPr>
      </w:pPr>
      <w:r w:rsidRPr="008630CD">
        <w:t>Promote packages combining tech support and online security.</w:t>
      </w:r>
    </w:p>
    <w:p w14:paraId="7F289C14" w14:textId="77777777" w:rsidR="008630CD" w:rsidRPr="008630CD" w:rsidRDefault="008630CD" w:rsidP="008630CD">
      <w:pPr>
        <w:numPr>
          <w:ilvl w:val="1"/>
          <w:numId w:val="17"/>
        </w:numPr>
      </w:pPr>
      <w:r w:rsidRPr="008630CD">
        <w:t>Market value-added services especially to high-risk segments (fiber users, streamers).</w:t>
      </w:r>
    </w:p>
    <w:p w14:paraId="53F8A360" w14:textId="77777777" w:rsidR="008630CD" w:rsidRPr="008630CD" w:rsidRDefault="008630CD" w:rsidP="008630CD">
      <w:pPr>
        <w:numPr>
          <w:ilvl w:val="0"/>
          <w:numId w:val="17"/>
        </w:numPr>
      </w:pPr>
      <w:r w:rsidRPr="008630CD">
        <w:rPr>
          <w:b/>
          <w:bCs/>
        </w:rPr>
        <w:t>Enhance Support Quality</w:t>
      </w:r>
    </w:p>
    <w:p w14:paraId="04A07A50" w14:textId="77777777" w:rsidR="008630CD" w:rsidRPr="008630CD" w:rsidRDefault="008630CD" w:rsidP="008630CD">
      <w:pPr>
        <w:numPr>
          <w:ilvl w:val="1"/>
          <w:numId w:val="17"/>
        </w:numPr>
      </w:pPr>
      <w:r w:rsidRPr="008630CD">
        <w:t>Address dissatisfaction stemming from support experiences.</w:t>
      </w:r>
    </w:p>
    <w:p w14:paraId="1B80F9C6" w14:textId="3C40C63B" w:rsidR="008630CD" w:rsidRPr="008630CD" w:rsidRDefault="008630CD" w:rsidP="008630CD">
      <w:pPr>
        <w:numPr>
          <w:ilvl w:val="1"/>
          <w:numId w:val="17"/>
        </w:numPr>
      </w:pPr>
      <w:r w:rsidRPr="008630CD">
        <w:t>Invest in soft-skills training and implement customer feedback loops.</w:t>
      </w:r>
    </w:p>
    <w:p w14:paraId="3DFAE8F0" w14:textId="77777777" w:rsidR="008630CD" w:rsidRPr="008630CD" w:rsidRDefault="008630CD" w:rsidP="008630CD">
      <w:pPr>
        <w:numPr>
          <w:ilvl w:val="0"/>
          <w:numId w:val="17"/>
        </w:numPr>
      </w:pPr>
      <w:r w:rsidRPr="008630CD">
        <w:rPr>
          <w:b/>
          <w:bCs/>
        </w:rPr>
        <w:t>Encourage Contract Upgrades</w:t>
      </w:r>
    </w:p>
    <w:p w14:paraId="5DC70804" w14:textId="77777777" w:rsidR="008630CD" w:rsidRPr="008630CD" w:rsidRDefault="008630CD" w:rsidP="008630CD">
      <w:pPr>
        <w:numPr>
          <w:ilvl w:val="1"/>
          <w:numId w:val="17"/>
        </w:numPr>
      </w:pPr>
      <w:r w:rsidRPr="008630CD">
        <w:t>Introduce early renewal discounts or added benefits for longer commitments.</w:t>
      </w:r>
    </w:p>
    <w:p w14:paraId="378B7093" w14:textId="77777777" w:rsidR="008630CD" w:rsidRPr="008630CD" w:rsidRDefault="008630CD" w:rsidP="008630CD">
      <w:pPr>
        <w:numPr>
          <w:ilvl w:val="0"/>
          <w:numId w:val="17"/>
        </w:numPr>
      </w:pPr>
      <w:r w:rsidRPr="008630CD">
        <w:rPr>
          <w:b/>
          <w:bCs/>
        </w:rPr>
        <w:t>Optimize Billing &amp; Payment Experience</w:t>
      </w:r>
    </w:p>
    <w:p w14:paraId="7B6A7930" w14:textId="77777777" w:rsidR="008630CD" w:rsidRPr="008630CD" w:rsidRDefault="008630CD" w:rsidP="008630CD">
      <w:pPr>
        <w:numPr>
          <w:ilvl w:val="1"/>
          <w:numId w:val="17"/>
        </w:numPr>
      </w:pPr>
      <w:r w:rsidRPr="008630CD">
        <w:t>Investigate churn patterns among electronic check users.</w:t>
      </w:r>
    </w:p>
    <w:p w14:paraId="3EB812B6" w14:textId="77777777" w:rsidR="008630CD" w:rsidRPr="008630CD" w:rsidRDefault="008630CD" w:rsidP="008630CD">
      <w:pPr>
        <w:numPr>
          <w:ilvl w:val="1"/>
          <w:numId w:val="17"/>
        </w:numPr>
      </w:pPr>
      <w:r w:rsidRPr="008630CD">
        <w:t>Improve online billing transparency and trust signals.</w:t>
      </w:r>
    </w:p>
    <w:p w14:paraId="5DC47A0A" w14:textId="53F321DA" w:rsidR="00F279DD" w:rsidRDefault="00F279DD"/>
    <w:sectPr w:rsidR="00F27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B70BB"/>
    <w:multiLevelType w:val="multilevel"/>
    <w:tmpl w:val="F0EE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B75EC"/>
    <w:multiLevelType w:val="multilevel"/>
    <w:tmpl w:val="6C0E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66FF5"/>
    <w:multiLevelType w:val="hybridMultilevel"/>
    <w:tmpl w:val="AE768C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55F21"/>
    <w:multiLevelType w:val="multilevel"/>
    <w:tmpl w:val="75F8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F4CD3"/>
    <w:multiLevelType w:val="multilevel"/>
    <w:tmpl w:val="FD54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A674F"/>
    <w:multiLevelType w:val="multilevel"/>
    <w:tmpl w:val="2696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5E2A8F"/>
    <w:multiLevelType w:val="multilevel"/>
    <w:tmpl w:val="DACA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C1704B"/>
    <w:multiLevelType w:val="multilevel"/>
    <w:tmpl w:val="7570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C5632E"/>
    <w:multiLevelType w:val="multilevel"/>
    <w:tmpl w:val="58DC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8C0BB0"/>
    <w:multiLevelType w:val="multilevel"/>
    <w:tmpl w:val="3016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1207FE"/>
    <w:multiLevelType w:val="multilevel"/>
    <w:tmpl w:val="9C0E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133D2E"/>
    <w:multiLevelType w:val="multilevel"/>
    <w:tmpl w:val="A1A4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BE4239"/>
    <w:multiLevelType w:val="multilevel"/>
    <w:tmpl w:val="8B388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980F27"/>
    <w:multiLevelType w:val="multilevel"/>
    <w:tmpl w:val="08BC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41588F"/>
    <w:multiLevelType w:val="multilevel"/>
    <w:tmpl w:val="704E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61521E"/>
    <w:multiLevelType w:val="multilevel"/>
    <w:tmpl w:val="076A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DD1331"/>
    <w:multiLevelType w:val="multilevel"/>
    <w:tmpl w:val="CBDC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2666918">
    <w:abstractNumId w:val="8"/>
  </w:num>
  <w:num w:numId="2" w16cid:durableId="655106033">
    <w:abstractNumId w:val="7"/>
  </w:num>
  <w:num w:numId="3" w16cid:durableId="1889025044">
    <w:abstractNumId w:val="5"/>
  </w:num>
  <w:num w:numId="4" w16cid:durableId="1643146390">
    <w:abstractNumId w:val="2"/>
  </w:num>
  <w:num w:numId="5" w16cid:durableId="921793895">
    <w:abstractNumId w:val="9"/>
  </w:num>
  <w:num w:numId="6" w16cid:durableId="1558784547">
    <w:abstractNumId w:val="6"/>
  </w:num>
  <w:num w:numId="7" w16cid:durableId="1968193781">
    <w:abstractNumId w:val="13"/>
  </w:num>
  <w:num w:numId="8" w16cid:durableId="1763455525">
    <w:abstractNumId w:val="4"/>
  </w:num>
  <w:num w:numId="9" w16cid:durableId="1016997692">
    <w:abstractNumId w:val="11"/>
  </w:num>
  <w:num w:numId="10" w16cid:durableId="1651864286">
    <w:abstractNumId w:val="10"/>
  </w:num>
  <w:num w:numId="11" w16cid:durableId="670377413">
    <w:abstractNumId w:val="0"/>
  </w:num>
  <w:num w:numId="12" w16cid:durableId="963122807">
    <w:abstractNumId w:val="1"/>
  </w:num>
  <w:num w:numId="13" w16cid:durableId="1179196914">
    <w:abstractNumId w:val="16"/>
  </w:num>
  <w:num w:numId="14" w16cid:durableId="1634629776">
    <w:abstractNumId w:val="14"/>
  </w:num>
  <w:num w:numId="15" w16cid:durableId="1348486528">
    <w:abstractNumId w:val="15"/>
  </w:num>
  <w:num w:numId="16" w16cid:durableId="1350640528">
    <w:abstractNumId w:val="3"/>
  </w:num>
  <w:num w:numId="17" w16cid:durableId="13608612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9D"/>
    <w:rsid w:val="00223CD1"/>
    <w:rsid w:val="00362612"/>
    <w:rsid w:val="003F6C28"/>
    <w:rsid w:val="00491A3B"/>
    <w:rsid w:val="00613F3E"/>
    <w:rsid w:val="00731EE1"/>
    <w:rsid w:val="007D1BDC"/>
    <w:rsid w:val="008630CD"/>
    <w:rsid w:val="0093139D"/>
    <w:rsid w:val="00966595"/>
    <w:rsid w:val="00966F51"/>
    <w:rsid w:val="009E2346"/>
    <w:rsid w:val="00A23839"/>
    <w:rsid w:val="00AA676A"/>
    <w:rsid w:val="00BD1E1B"/>
    <w:rsid w:val="00C1088A"/>
    <w:rsid w:val="00C2548C"/>
    <w:rsid w:val="00C53BF1"/>
    <w:rsid w:val="00D560D5"/>
    <w:rsid w:val="00E53AD6"/>
    <w:rsid w:val="00F279DD"/>
    <w:rsid w:val="00F54FD6"/>
    <w:rsid w:val="00FF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8AA0A"/>
  <w15:chartTrackingRefBased/>
  <w15:docId w15:val="{C803D0BD-2739-4BB6-A086-18BB568B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3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3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3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3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3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3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3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3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3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3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3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3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3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3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3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3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3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7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0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0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5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 Jose</dc:creator>
  <cp:keywords/>
  <dc:description/>
  <cp:lastModifiedBy>Praveen P Jose</cp:lastModifiedBy>
  <cp:revision>9</cp:revision>
  <dcterms:created xsi:type="dcterms:W3CDTF">2025-05-29T10:25:00Z</dcterms:created>
  <dcterms:modified xsi:type="dcterms:W3CDTF">2025-06-02T07:09:00Z</dcterms:modified>
</cp:coreProperties>
</file>