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41966BEE" w:rsidR="003D47FF" w:rsidRPr="003712EE" w:rsidRDefault="00E91B91" w:rsidP="00107B36">
            <w:pPr>
              <w:pStyle w:val="Ttulo"/>
              <w:jc w:val="center"/>
              <w:rPr>
                <w:lang w:val="es-ES"/>
              </w:rPr>
            </w:pPr>
            <w:r>
              <w:rPr>
                <w:lang w:val="es-ES"/>
              </w:rPr>
              <w:t>itinerario para la empleabilidad</w:t>
            </w:r>
          </w:p>
        </w:tc>
        <w:tc>
          <w:tcPr>
            <w:tcW w:w="5400" w:type="dxa"/>
            <w:vAlign w:val="bottom"/>
          </w:tcPr>
          <w:p w14:paraId="26CA146A" w14:textId="7D68C242" w:rsidR="003D47FF" w:rsidRPr="00E8450B" w:rsidRDefault="00000000" w:rsidP="00E8450B">
            <w:pPr>
              <w:pStyle w:val="CompanyName"/>
            </w:pPr>
            <w:sdt>
              <w:sdtPr>
                <w:id w:val="704913035"/>
                <w:placeholder>
                  <w:docPart w:val="7A3A851C9BD945378E3716A4EFCB15C6"/>
                </w:placeholder>
                <w15:appearance w15:val="hidden"/>
              </w:sdtPr>
              <w:sdtContent>
                <w:r w:rsidR="00A912B6">
                  <w:t xml:space="preserve">FORO EVALUABLE </w:t>
                </w:r>
                <w:r w:rsidR="0083340D">
                  <w:t>2</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3C320F17">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68E3E90F" w:rsidR="003D47FF" w:rsidRPr="00E8450B" w:rsidRDefault="00000000" w:rsidP="00E8450B">
            <w:pPr>
              <w:pStyle w:val="CoverInfoRightAlign"/>
            </w:pPr>
            <w:sdt>
              <w:sdtPr>
                <w:id w:val="-538130382"/>
                <w:placeholder>
                  <w:docPart w:val="1038A9402D2D4DCD9D82EBE37AB06557"/>
                </w:placeholder>
                <w15:appearance w15:val="hidden"/>
              </w:sdtPr>
              <w:sdtContent>
                <w:r w:rsidR="00E91B91" w:rsidRPr="00E91B91">
                  <w:t xml:space="preserve">Antonio </w:t>
                </w:r>
                <w:proofErr w:type="spellStart"/>
                <w:r w:rsidR="00E91B91" w:rsidRPr="00E91B91">
                  <w:t>Copé</w:t>
                </w:r>
                <w:proofErr w:type="spellEnd"/>
                <w:r w:rsidR="00E91B91" w:rsidRPr="00E91B91">
                  <w:t xml:space="preserve"> Gil</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p w14:paraId="4F28B105" w14:textId="77777777" w:rsidR="00A912B6" w:rsidRPr="000C5C34" w:rsidRDefault="00A912B6" w:rsidP="00A912B6">
      <w:pPr>
        <w:rPr>
          <w:rFonts w:cstheme="minorHAnsi"/>
          <w:b/>
          <w:bCs/>
          <w:szCs w:val="28"/>
          <w:u w:val="single"/>
          <w:lang w:val="es-ES"/>
        </w:rPr>
      </w:pPr>
      <w:r w:rsidRPr="000C5C34">
        <w:rPr>
          <w:rFonts w:cstheme="minorHAnsi"/>
          <w:b/>
          <w:bCs/>
          <w:szCs w:val="28"/>
          <w:u w:val="single"/>
          <w:lang w:val="es-ES"/>
        </w:rPr>
        <w:t xml:space="preserve">Introducción  </w:t>
      </w:r>
    </w:p>
    <w:p w14:paraId="6D4F710A" w14:textId="0A70DAEA" w:rsidR="000C5C34" w:rsidRDefault="000C5C34" w:rsidP="00A912B6">
      <w:pPr>
        <w:rPr>
          <w:rFonts w:cstheme="minorHAnsi"/>
          <w:noProof/>
          <w:szCs w:val="28"/>
          <w:lang w:val="es-ES"/>
        </w:rPr>
      </w:pPr>
    </w:p>
    <w:p w14:paraId="0CF5F152" w14:textId="77777777" w:rsidR="00AF7730" w:rsidRDefault="00AF7730" w:rsidP="00AF7730">
      <w:pPr>
        <w:rPr>
          <w:rFonts w:cstheme="minorHAnsi"/>
          <w:szCs w:val="28"/>
          <w:lang w:val="es-ES"/>
        </w:rPr>
      </w:pPr>
    </w:p>
    <w:p w14:paraId="1D25F509" w14:textId="77777777" w:rsidR="00AD3F50" w:rsidRPr="00AD3F50" w:rsidRDefault="00AD3F50" w:rsidP="00AD3F50">
      <w:pPr>
        <w:rPr>
          <w:rFonts w:cstheme="minorHAnsi"/>
          <w:szCs w:val="28"/>
          <w:lang w:val="es-ES"/>
        </w:rPr>
      </w:pPr>
      <w:r w:rsidRPr="00AD3F50">
        <w:rPr>
          <w:rFonts w:cstheme="minorHAnsi"/>
          <w:szCs w:val="28"/>
          <w:lang w:val="es-ES"/>
        </w:rPr>
        <w:t>En este foro, nos centraremos en puntos clave de la Unidad 3 del temario, relativos a la alteración, interrupción y finalización de un contrato laboral. Veremos cómo la ley laboral ampara al trabajador en escenarios como cambios importantes en sus condiciones de trabajo, las implicaciones legales de un despido injustificado y los periodos límite para presentar quejas.</w:t>
      </w:r>
    </w:p>
    <w:p w14:paraId="5436275F" w14:textId="77777777" w:rsidR="00AD3F50" w:rsidRPr="00AD3F50" w:rsidRDefault="00AD3F50" w:rsidP="00AD3F50">
      <w:pPr>
        <w:rPr>
          <w:rFonts w:cstheme="minorHAnsi"/>
          <w:szCs w:val="28"/>
          <w:lang w:val="es-ES"/>
        </w:rPr>
      </w:pPr>
    </w:p>
    <w:p w14:paraId="7975BEE3" w14:textId="3C913DD4" w:rsidR="00AD3F50" w:rsidRDefault="00AD3F50" w:rsidP="00AD3F50">
      <w:pPr>
        <w:rPr>
          <w:rFonts w:cstheme="minorHAnsi"/>
          <w:szCs w:val="28"/>
          <w:lang w:val="es-ES"/>
        </w:rPr>
      </w:pPr>
      <w:r w:rsidRPr="00AD3F50">
        <w:rPr>
          <w:rFonts w:cstheme="minorHAnsi"/>
          <w:szCs w:val="28"/>
          <w:lang w:val="es-ES"/>
        </w:rPr>
        <w:t>El Estatuto de los Trabajadores será nuestra guía principal, definiendo con precisión los procesos, derechos y protecciones vigentes. El objetivo es entender mejor los instrumentos legales disponibles para balancear la relación entre empresa y empleado, sobre todo en momentos de desacuerdo o transformación.</w:t>
      </w:r>
    </w:p>
    <w:p w14:paraId="37CBA3DC" w14:textId="77777777" w:rsidR="00AF7730" w:rsidRDefault="00AF7730" w:rsidP="00AF7730">
      <w:pPr>
        <w:rPr>
          <w:rFonts w:cstheme="minorHAnsi"/>
          <w:szCs w:val="28"/>
          <w:lang w:val="es-ES"/>
        </w:rPr>
      </w:pPr>
    </w:p>
    <w:p w14:paraId="5163E6B3" w14:textId="77777777" w:rsidR="00F75243" w:rsidRDefault="00F75243" w:rsidP="00AF7730">
      <w:pPr>
        <w:rPr>
          <w:rFonts w:cstheme="minorHAnsi"/>
          <w:szCs w:val="28"/>
          <w:lang w:val="es-ES"/>
        </w:rPr>
      </w:pPr>
    </w:p>
    <w:p w14:paraId="1F2C1F03" w14:textId="118A6C0A" w:rsidR="00F75243" w:rsidRDefault="00F75243" w:rsidP="00F75243">
      <w:pPr>
        <w:jc w:val="center"/>
        <w:rPr>
          <w:rFonts w:cstheme="minorHAnsi"/>
          <w:szCs w:val="28"/>
          <w:lang w:val="es-ES"/>
        </w:rPr>
      </w:pPr>
      <w:r>
        <w:rPr>
          <w:rFonts w:cstheme="minorHAnsi"/>
          <w:noProof/>
          <w:szCs w:val="28"/>
          <w:lang w:val="es-ES"/>
        </w:rPr>
        <w:drawing>
          <wp:inline distT="0" distB="0" distL="0" distR="0" wp14:anchorId="065F7EB3" wp14:editId="001175D7">
            <wp:extent cx="3244850" cy="4502229"/>
            <wp:effectExtent l="19050" t="19050" r="12700" b="12700"/>
            <wp:docPr id="389630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30207" name="Imagen 389630207"/>
                    <pic:cNvPicPr/>
                  </pic:nvPicPr>
                  <pic:blipFill>
                    <a:blip r:embed="rId14">
                      <a:extLst>
                        <a:ext uri="{28A0092B-C50C-407E-A947-70E740481C1C}">
                          <a14:useLocalDpi xmlns:a14="http://schemas.microsoft.com/office/drawing/2010/main" val="0"/>
                        </a:ext>
                      </a:extLst>
                    </a:blip>
                    <a:stretch>
                      <a:fillRect/>
                    </a:stretch>
                  </pic:blipFill>
                  <pic:spPr>
                    <a:xfrm>
                      <a:off x="0" y="0"/>
                      <a:ext cx="3248049" cy="4506668"/>
                    </a:xfrm>
                    <a:prstGeom prst="rect">
                      <a:avLst/>
                    </a:prstGeom>
                    <a:ln>
                      <a:solidFill>
                        <a:schemeClr val="accent1"/>
                      </a:solidFill>
                    </a:ln>
                  </pic:spPr>
                </pic:pic>
              </a:graphicData>
            </a:graphic>
          </wp:inline>
        </w:drawing>
      </w:r>
    </w:p>
    <w:p w14:paraId="63692AE9" w14:textId="77777777" w:rsidR="00F75243" w:rsidRDefault="00F75243" w:rsidP="00F75243">
      <w:pPr>
        <w:jc w:val="center"/>
        <w:rPr>
          <w:rFonts w:cstheme="minorHAnsi"/>
          <w:szCs w:val="28"/>
          <w:lang w:val="es-ES"/>
        </w:rPr>
      </w:pPr>
    </w:p>
    <w:p w14:paraId="6658DDAD" w14:textId="77777777" w:rsidR="00AD3F50" w:rsidRDefault="00AD3F50" w:rsidP="00AF7730">
      <w:pPr>
        <w:rPr>
          <w:rFonts w:cstheme="minorHAnsi"/>
          <w:szCs w:val="28"/>
          <w:lang w:val="es-ES"/>
        </w:rPr>
      </w:pPr>
    </w:p>
    <w:p w14:paraId="05DA8BB6" w14:textId="4D019BA7" w:rsidR="00B70256" w:rsidRPr="00B70256" w:rsidRDefault="00B70256" w:rsidP="00AF7730">
      <w:pPr>
        <w:rPr>
          <w:rFonts w:cstheme="minorHAnsi"/>
          <w:b/>
          <w:bCs/>
          <w:szCs w:val="28"/>
          <w:u w:val="single"/>
          <w:lang w:val="es-ES"/>
        </w:rPr>
      </w:pPr>
      <w:r w:rsidRPr="00B70256">
        <w:rPr>
          <w:rFonts w:cstheme="minorHAnsi"/>
          <w:b/>
          <w:bCs/>
          <w:szCs w:val="28"/>
          <w:u w:val="single"/>
          <w:lang w:val="es-ES"/>
        </w:rPr>
        <w:lastRenderedPageBreak/>
        <w:t>Resolución:</w:t>
      </w:r>
    </w:p>
    <w:p w14:paraId="604A919D" w14:textId="77777777" w:rsidR="00B70256" w:rsidRDefault="00B70256" w:rsidP="00AF7730">
      <w:pPr>
        <w:rPr>
          <w:rFonts w:cstheme="minorHAnsi"/>
          <w:szCs w:val="28"/>
          <w:lang w:val="es-ES"/>
        </w:rPr>
      </w:pPr>
    </w:p>
    <w:p w14:paraId="0C553A58" w14:textId="77777777" w:rsidR="00FB1A1A" w:rsidRPr="00FB1A1A" w:rsidRDefault="00FB1A1A" w:rsidP="00FB1A1A">
      <w:pPr>
        <w:rPr>
          <w:rFonts w:cstheme="minorHAnsi"/>
          <w:szCs w:val="28"/>
          <w:lang w:val="es-ES"/>
        </w:rPr>
      </w:pPr>
    </w:p>
    <w:p w14:paraId="3CABFC57" w14:textId="77777777" w:rsidR="00FB1A1A" w:rsidRPr="00FB1A1A" w:rsidRDefault="00FB1A1A" w:rsidP="00FB1A1A">
      <w:pPr>
        <w:rPr>
          <w:rFonts w:cstheme="minorHAnsi"/>
          <w:b/>
          <w:bCs/>
          <w:szCs w:val="28"/>
          <w:lang w:val="es-ES"/>
        </w:rPr>
      </w:pPr>
      <w:r w:rsidRPr="00FB1A1A">
        <w:rPr>
          <w:rFonts w:cstheme="minorHAnsi"/>
          <w:b/>
          <w:bCs/>
          <w:szCs w:val="28"/>
          <w:lang w:val="es-ES"/>
        </w:rPr>
        <w:t>1. Reacciones del trabajador ante una alteración significativa de sus condiciones laborales (Artículo 41.3 del Estatuto de los Trabajadores)</w:t>
      </w:r>
    </w:p>
    <w:p w14:paraId="2CFC5C30" w14:textId="77777777" w:rsidR="00FB1A1A" w:rsidRPr="00FB1A1A" w:rsidRDefault="00FB1A1A" w:rsidP="00FB1A1A">
      <w:pPr>
        <w:rPr>
          <w:rFonts w:cstheme="minorHAnsi"/>
          <w:szCs w:val="28"/>
          <w:lang w:val="es-ES"/>
        </w:rPr>
      </w:pPr>
    </w:p>
    <w:p w14:paraId="68697B52" w14:textId="77777777" w:rsidR="00FB1A1A" w:rsidRPr="00FB1A1A" w:rsidRDefault="00FB1A1A" w:rsidP="00FB1A1A">
      <w:pPr>
        <w:rPr>
          <w:rFonts w:cstheme="minorHAnsi"/>
          <w:szCs w:val="28"/>
          <w:lang w:val="es-ES"/>
        </w:rPr>
      </w:pPr>
      <w:r w:rsidRPr="00FB1A1A">
        <w:rPr>
          <w:rFonts w:cstheme="minorHAnsi"/>
          <w:szCs w:val="28"/>
          <w:lang w:val="es-ES"/>
        </w:rPr>
        <w:t>Cuando una empresa comunica individualmente a un empleado un cambio importante en sus condiciones laborales, el Estatuto de los Trabajadores le ofrece, en esencia, tres caminos a seguir. Esta protección legal procura, en cierto modo, un equilibrio entre los derechos del trabajador y la adaptabilidad que necesita la empresa.</w:t>
      </w:r>
    </w:p>
    <w:p w14:paraId="31ACE97B" w14:textId="77777777" w:rsidR="00FB1A1A" w:rsidRPr="00FB1A1A" w:rsidRDefault="00FB1A1A" w:rsidP="00FB1A1A">
      <w:pPr>
        <w:rPr>
          <w:rFonts w:cstheme="minorHAnsi"/>
          <w:szCs w:val="28"/>
          <w:lang w:val="es-ES"/>
        </w:rPr>
      </w:pPr>
    </w:p>
    <w:p w14:paraId="5185F4B7" w14:textId="77777777" w:rsidR="00FB1A1A" w:rsidRPr="00FB1A1A" w:rsidRDefault="00FB1A1A" w:rsidP="00FB1A1A">
      <w:pPr>
        <w:rPr>
          <w:rFonts w:cstheme="minorHAnsi"/>
          <w:szCs w:val="28"/>
          <w:lang w:val="es-ES"/>
        </w:rPr>
      </w:pPr>
      <w:r w:rsidRPr="00FB1A1A">
        <w:rPr>
          <w:rFonts w:cstheme="minorHAnsi"/>
          <w:szCs w:val="28"/>
          <w:lang w:val="es-ES"/>
        </w:rPr>
        <w:t>Las tres respuestas que puede dar el trabajador son:</w:t>
      </w:r>
    </w:p>
    <w:p w14:paraId="1B09F2F0" w14:textId="77777777" w:rsidR="00FB1A1A" w:rsidRPr="00FB1A1A" w:rsidRDefault="00FB1A1A" w:rsidP="00FB1A1A">
      <w:pPr>
        <w:rPr>
          <w:rFonts w:cstheme="minorHAnsi"/>
          <w:szCs w:val="28"/>
          <w:lang w:val="es-ES"/>
        </w:rPr>
      </w:pPr>
    </w:p>
    <w:p w14:paraId="67B9AE96" w14:textId="77777777" w:rsidR="00FB1A1A" w:rsidRPr="00FB1A1A" w:rsidRDefault="00FB1A1A" w:rsidP="00FB1A1A">
      <w:pPr>
        <w:rPr>
          <w:rFonts w:cstheme="minorHAnsi"/>
          <w:szCs w:val="28"/>
          <w:lang w:val="es-ES"/>
        </w:rPr>
      </w:pPr>
      <w:r w:rsidRPr="00FB1A1A">
        <w:rPr>
          <w:rFonts w:cstheme="minorHAnsi"/>
          <w:szCs w:val="28"/>
          <w:lang w:val="es-ES"/>
        </w:rPr>
        <w:t>Aceptar la modificación: Si el trabajador está de acuerdo, simplemente continúa trabajando bajo las nuevas condiciones que le han presentado.</w:t>
      </w:r>
    </w:p>
    <w:p w14:paraId="596BA2AF" w14:textId="77777777" w:rsidR="00FB1A1A" w:rsidRPr="00FB1A1A" w:rsidRDefault="00FB1A1A" w:rsidP="00FB1A1A">
      <w:pPr>
        <w:rPr>
          <w:rFonts w:cstheme="minorHAnsi"/>
          <w:szCs w:val="28"/>
          <w:lang w:val="es-ES"/>
        </w:rPr>
      </w:pPr>
    </w:p>
    <w:p w14:paraId="114CE686" w14:textId="77777777" w:rsidR="00FB1A1A" w:rsidRPr="00FB1A1A" w:rsidRDefault="00FB1A1A" w:rsidP="00FB1A1A">
      <w:pPr>
        <w:rPr>
          <w:rFonts w:cstheme="minorHAnsi"/>
          <w:szCs w:val="28"/>
          <w:lang w:val="es-ES"/>
        </w:rPr>
      </w:pPr>
      <w:r w:rsidRPr="00FB1A1A">
        <w:rPr>
          <w:rFonts w:cstheme="minorHAnsi"/>
          <w:szCs w:val="28"/>
          <w:lang w:val="es-ES"/>
        </w:rPr>
        <w:t>Solicitar la extinción del contrato con indemnización: Si el trabajador piensa que el cambio le perjudica de manera importante, tiene derecho a terminar la relación laboral recibiendo una compensación de 20 días de salario por año trabajado, hasta un máximo de 9 meses.</w:t>
      </w:r>
    </w:p>
    <w:p w14:paraId="4E345914" w14:textId="77777777" w:rsidR="00FB1A1A" w:rsidRPr="00FB1A1A" w:rsidRDefault="00FB1A1A" w:rsidP="00FB1A1A">
      <w:pPr>
        <w:rPr>
          <w:rFonts w:cstheme="minorHAnsi"/>
          <w:szCs w:val="28"/>
          <w:lang w:val="es-ES"/>
        </w:rPr>
      </w:pPr>
    </w:p>
    <w:p w14:paraId="494A2929" w14:textId="77777777" w:rsidR="00FB1A1A" w:rsidRPr="00FB1A1A" w:rsidRDefault="00FB1A1A" w:rsidP="00FB1A1A">
      <w:pPr>
        <w:rPr>
          <w:rFonts w:cstheme="minorHAnsi"/>
          <w:szCs w:val="28"/>
          <w:lang w:val="es-ES"/>
        </w:rPr>
      </w:pPr>
      <w:r w:rsidRPr="00FB1A1A">
        <w:rPr>
          <w:rFonts w:cstheme="minorHAnsi"/>
          <w:szCs w:val="28"/>
          <w:lang w:val="es-ES"/>
        </w:rPr>
        <w:t>Impugnar la modificación ante los tribunales: Si el trabajador cree que la modificación no tiene justificación o no se ajusta a la ley, puede llevar el caso al juzgado de lo social. El juez decidirá si la empresa actuó correctamente dentro de la ley.</w:t>
      </w:r>
    </w:p>
    <w:p w14:paraId="3D19DC04" w14:textId="77777777" w:rsidR="00FB1A1A" w:rsidRPr="00FB1A1A" w:rsidRDefault="00FB1A1A" w:rsidP="00FB1A1A">
      <w:pPr>
        <w:rPr>
          <w:rFonts w:cstheme="minorHAnsi"/>
          <w:szCs w:val="28"/>
          <w:lang w:val="es-ES"/>
        </w:rPr>
      </w:pPr>
    </w:p>
    <w:p w14:paraId="241A624B" w14:textId="77777777" w:rsidR="00FB1A1A" w:rsidRPr="00FB1A1A" w:rsidRDefault="00FB1A1A" w:rsidP="00FB1A1A">
      <w:pPr>
        <w:rPr>
          <w:rFonts w:cstheme="minorHAnsi"/>
          <w:szCs w:val="28"/>
          <w:lang w:val="es-ES"/>
        </w:rPr>
      </w:pPr>
      <w:r w:rsidRPr="00FB1A1A">
        <w:rPr>
          <w:rFonts w:cstheme="minorHAnsi"/>
          <w:szCs w:val="28"/>
          <w:lang w:val="es-ES"/>
        </w:rPr>
        <w:t>Este artículo, en la práctica, protege al trabajador de cambios unilaterales que tocan aspectos clave como el salario, la jornada laboral, el horario o el lugar de trabajo, asegurando que estas decisiones tengan una base sólida y sean proporcionales.</w:t>
      </w:r>
    </w:p>
    <w:p w14:paraId="23398CBF" w14:textId="77777777" w:rsidR="00FB1A1A" w:rsidRDefault="00FB1A1A" w:rsidP="00FB1A1A">
      <w:pPr>
        <w:rPr>
          <w:rFonts w:cstheme="minorHAnsi"/>
          <w:szCs w:val="28"/>
          <w:lang w:val="es-ES"/>
        </w:rPr>
      </w:pPr>
    </w:p>
    <w:p w14:paraId="1C0B5EDD" w14:textId="77777777" w:rsidR="00F75243" w:rsidRDefault="00F75243" w:rsidP="00FB1A1A">
      <w:pPr>
        <w:rPr>
          <w:rFonts w:cstheme="minorHAnsi"/>
          <w:szCs w:val="28"/>
          <w:lang w:val="es-ES"/>
        </w:rPr>
      </w:pPr>
    </w:p>
    <w:p w14:paraId="57F32E4A" w14:textId="77777777" w:rsidR="00F75243" w:rsidRDefault="00F75243" w:rsidP="00FB1A1A">
      <w:pPr>
        <w:rPr>
          <w:rFonts w:cstheme="minorHAnsi"/>
          <w:szCs w:val="28"/>
          <w:lang w:val="es-ES"/>
        </w:rPr>
      </w:pPr>
    </w:p>
    <w:p w14:paraId="6A1210DC" w14:textId="77777777" w:rsidR="00F75243" w:rsidRPr="00FB1A1A" w:rsidRDefault="00F75243" w:rsidP="00FB1A1A">
      <w:pPr>
        <w:rPr>
          <w:rFonts w:cstheme="minorHAnsi"/>
          <w:szCs w:val="28"/>
          <w:lang w:val="es-ES"/>
        </w:rPr>
      </w:pPr>
    </w:p>
    <w:p w14:paraId="71D94962" w14:textId="77777777" w:rsidR="00FB1A1A" w:rsidRPr="00FB1A1A" w:rsidRDefault="00FB1A1A" w:rsidP="00FB1A1A">
      <w:pPr>
        <w:rPr>
          <w:rFonts w:cstheme="minorHAnsi"/>
          <w:b/>
          <w:bCs/>
          <w:szCs w:val="28"/>
          <w:lang w:val="es-ES"/>
        </w:rPr>
      </w:pPr>
      <w:r w:rsidRPr="00FB1A1A">
        <w:rPr>
          <w:rFonts w:cstheme="minorHAnsi"/>
          <w:b/>
          <w:bCs/>
          <w:szCs w:val="28"/>
          <w:lang w:val="es-ES"/>
        </w:rPr>
        <w:lastRenderedPageBreak/>
        <w:t>2. Compensación en caso de despido improcedente (Artículo 56 del Estatuto de los Trabajadores)</w:t>
      </w:r>
    </w:p>
    <w:p w14:paraId="37E1382D" w14:textId="77777777" w:rsidR="00FB1A1A" w:rsidRPr="00FB1A1A" w:rsidRDefault="00FB1A1A" w:rsidP="00FB1A1A">
      <w:pPr>
        <w:rPr>
          <w:rFonts w:cstheme="minorHAnsi"/>
          <w:szCs w:val="28"/>
          <w:lang w:val="es-ES"/>
        </w:rPr>
      </w:pPr>
    </w:p>
    <w:p w14:paraId="5634EEB0" w14:textId="77777777" w:rsidR="00FB1A1A" w:rsidRPr="00FB1A1A" w:rsidRDefault="00FB1A1A" w:rsidP="00FB1A1A">
      <w:pPr>
        <w:rPr>
          <w:rFonts w:cstheme="minorHAnsi"/>
          <w:szCs w:val="28"/>
          <w:lang w:val="es-ES"/>
        </w:rPr>
      </w:pPr>
      <w:r w:rsidRPr="00FB1A1A">
        <w:rPr>
          <w:rFonts w:cstheme="minorHAnsi"/>
          <w:szCs w:val="28"/>
          <w:lang w:val="es-ES"/>
        </w:rPr>
        <w:t>Si un despido se declara improcedente, lo que significa que no hay razones objetivas o legales para justificarlo, el empresario tiene dos opciones:</w:t>
      </w:r>
    </w:p>
    <w:p w14:paraId="47B5B5B2" w14:textId="77777777" w:rsidR="00FB1A1A" w:rsidRPr="00FB1A1A" w:rsidRDefault="00FB1A1A" w:rsidP="00FB1A1A">
      <w:pPr>
        <w:rPr>
          <w:rFonts w:cstheme="minorHAnsi"/>
          <w:szCs w:val="28"/>
          <w:lang w:val="es-ES"/>
        </w:rPr>
      </w:pPr>
    </w:p>
    <w:p w14:paraId="21084CC0" w14:textId="77777777" w:rsidR="00FB1A1A" w:rsidRPr="00FB1A1A" w:rsidRDefault="00FB1A1A" w:rsidP="00FB1A1A">
      <w:pPr>
        <w:rPr>
          <w:rFonts w:cstheme="minorHAnsi"/>
          <w:szCs w:val="28"/>
          <w:lang w:val="es-ES"/>
        </w:rPr>
      </w:pPr>
      <w:r w:rsidRPr="00FB1A1A">
        <w:rPr>
          <w:rFonts w:cstheme="minorHAnsi"/>
          <w:szCs w:val="28"/>
          <w:lang w:val="es-ES"/>
        </w:rPr>
        <w:t>Reincorporar al trabajador en su puesto, pagándole los salarios que no recibió mientras estuvo fuera (los llamados salarios de tramitación).</w:t>
      </w:r>
    </w:p>
    <w:p w14:paraId="5675287B" w14:textId="77777777" w:rsidR="00FB1A1A" w:rsidRPr="00FB1A1A" w:rsidRDefault="00FB1A1A" w:rsidP="00FB1A1A">
      <w:pPr>
        <w:rPr>
          <w:rFonts w:cstheme="minorHAnsi"/>
          <w:szCs w:val="28"/>
          <w:lang w:val="es-ES"/>
        </w:rPr>
      </w:pPr>
    </w:p>
    <w:p w14:paraId="679EE281" w14:textId="77777777" w:rsidR="00FB1A1A" w:rsidRPr="00FB1A1A" w:rsidRDefault="00FB1A1A" w:rsidP="00FB1A1A">
      <w:pPr>
        <w:rPr>
          <w:rFonts w:cstheme="minorHAnsi"/>
          <w:szCs w:val="28"/>
          <w:lang w:val="es-ES"/>
        </w:rPr>
      </w:pPr>
      <w:r w:rsidRPr="00FB1A1A">
        <w:rPr>
          <w:rFonts w:cstheme="minorHAnsi"/>
          <w:szCs w:val="28"/>
          <w:lang w:val="es-ES"/>
        </w:rPr>
        <w:t>O bien, pagarle una indemnización, lo que pone fin al contrato.</w:t>
      </w:r>
    </w:p>
    <w:p w14:paraId="55645750" w14:textId="77777777" w:rsidR="00FB1A1A" w:rsidRPr="00FB1A1A" w:rsidRDefault="00FB1A1A" w:rsidP="00FB1A1A">
      <w:pPr>
        <w:rPr>
          <w:rFonts w:cstheme="minorHAnsi"/>
          <w:szCs w:val="28"/>
          <w:lang w:val="es-ES"/>
        </w:rPr>
      </w:pPr>
    </w:p>
    <w:p w14:paraId="057679D9" w14:textId="77777777" w:rsidR="00FB1A1A" w:rsidRPr="00FB1A1A" w:rsidRDefault="00FB1A1A" w:rsidP="00FB1A1A">
      <w:pPr>
        <w:rPr>
          <w:rFonts w:cstheme="minorHAnsi"/>
          <w:szCs w:val="28"/>
          <w:lang w:val="es-ES"/>
        </w:rPr>
      </w:pPr>
      <w:r w:rsidRPr="00FB1A1A">
        <w:rPr>
          <w:rFonts w:cstheme="minorHAnsi"/>
          <w:szCs w:val="28"/>
          <w:lang w:val="es-ES"/>
        </w:rPr>
        <w:t>El cálculo de la indemnización es un poco complejo y depende de la fecha en que comenzó el contrato:</w:t>
      </w:r>
    </w:p>
    <w:p w14:paraId="2D2D2EE2" w14:textId="77777777" w:rsidR="00FB1A1A" w:rsidRPr="00FB1A1A" w:rsidRDefault="00FB1A1A" w:rsidP="00FB1A1A">
      <w:pPr>
        <w:rPr>
          <w:rFonts w:cstheme="minorHAnsi"/>
          <w:szCs w:val="28"/>
          <w:lang w:val="es-ES"/>
        </w:rPr>
      </w:pPr>
    </w:p>
    <w:p w14:paraId="396C5EA8" w14:textId="77777777" w:rsidR="00FB1A1A" w:rsidRPr="00FB1A1A" w:rsidRDefault="00FB1A1A" w:rsidP="00FB1A1A">
      <w:pPr>
        <w:rPr>
          <w:rFonts w:cstheme="minorHAnsi"/>
          <w:szCs w:val="28"/>
          <w:lang w:val="es-ES"/>
        </w:rPr>
      </w:pPr>
      <w:r w:rsidRPr="00FB1A1A">
        <w:rPr>
          <w:rFonts w:cstheme="minorHAnsi"/>
          <w:szCs w:val="28"/>
          <w:lang w:val="es-ES"/>
        </w:rPr>
        <w:t>Para los contratos posteriores al 12 de febrero de 2012, se pagan 33 días de salario por año trabajado, con un límite de 24 mensualidades.</w:t>
      </w:r>
    </w:p>
    <w:p w14:paraId="0D78229C" w14:textId="77777777" w:rsidR="00FB1A1A" w:rsidRPr="00FB1A1A" w:rsidRDefault="00FB1A1A" w:rsidP="00FB1A1A">
      <w:pPr>
        <w:rPr>
          <w:rFonts w:cstheme="minorHAnsi"/>
          <w:szCs w:val="28"/>
          <w:lang w:val="es-ES"/>
        </w:rPr>
      </w:pPr>
    </w:p>
    <w:p w14:paraId="54D46A66" w14:textId="77777777" w:rsidR="00FB1A1A" w:rsidRPr="00FB1A1A" w:rsidRDefault="00FB1A1A" w:rsidP="00FB1A1A">
      <w:pPr>
        <w:rPr>
          <w:rFonts w:cstheme="minorHAnsi"/>
          <w:szCs w:val="28"/>
          <w:lang w:val="es-ES"/>
        </w:rPr>
      </w:pPr>
      <w:r w:rsidRPr="00FB1A1A">
        <w:rPr>
          <w:rFonts w:cstheme="minorHAnsi"/>
          <w:szCs w:val="28"/>
          <w:lang w:val="es-ES"/>
        </w:rPr>
        <w:t>Para el periodo anterior a esa fecha, se usa el cálculo anterior a la reforma laboral: 45 días por año, hasta un máximo de 42 mensualidades, pero solo por el tiempo trabajado hasta el 12 de febrero de 2012.</w:t>
      </w:r>
    </w:p>
    <w:p w14:paraId="7402BFF1" w14:textId="77777777" w:rsidR="00FB1A1A" w:rsidRPr="00FB1A1A" w:rsidRDefault="00FB1A1A" w:rsidP="00FB1A1A">
      <w:pPr>
        <w:rPr>
          <w:rFonts w:cstheme="minorHAnsi"/>
          <w:szCs w:val="28"/>
          <w:lang w:val="es-ES"/>
        </w:rPr>
      </w:pPr>
    </w:p>
    <w:p w14:paraId="288A682E" w14:textId="77777777" w:rsidR="00FB1A1A" w:rsidRPr="00FB1A1A" w:rsidRDefault="00FB1A1A" w:rsidP="00FB1A1A">
      <w:pPr>
        <w:rPr>
          <w:rFonts w:cstheme="minorHAnsi"/>
          <w:szCs w:val="28"/>
          <w:lang w:val="es-ES"/>
        </w:rPr>
      </w:pPr>
      <w:r w:rsidRPr="00FB1A1A">
        <w:rPr>
          <w:rFonts w:cstheme="minorHAnsi"/>
          <w:szCs w:val="28"/>
          <w:lang w:val="es-ES"/>
        </w:rPr>
        <w:t>Este sistema intenta ser justo con los derechos de los trabajadores más antiguos y la flexibilidad que introdujo la reforma.</w:t>
      </w:r>
    </w:p>
    <w:p w14:paraId="60CB6847" w14:textId="77777777" w:rsidR="00FB1A1A" w:rsidRDefault="00FB1A1A" w:rsidP="00FB1A1A">
      <w:pPr>
        <w:rPr>
          <w:rFonts w:cstheme="minorHAnsi"/>
          <w:szCs w:val="28"/>
          <w:lang w:val="es-ES"/>
        </w:rPr>
      </w:pPr>
    </w:p>
    <w:p w14:paraId="57B671C9" w14:textId="4819ECAC" w:rsidR="00F75243" w:rsidRDefault="00F75243" w:rsidP="00F75243">
      <w:pPr>
        <w:jc w:val="center"/>
        <w:rPr>
          <w:rFonts w:cstheme="minorHAnsi"/>
          <w:szCs w:val="28"/>
          <w:lang w:val="es-ES"/>
        </w:rPr>
      </w:pPr>
      <w:r>
        <w:rPr>
          <w:rFonts w:cstheme="minorHAnsi"/>
          <w:noProof/>
          <w:szCs w:val="28"/>
          <w:lang w:val="es-ES"/>
        </w:rPr>
        <w:drawing>
          <wp:inline distT="0" distB="0" distL="0" distR="0" wp14:anchorId="25995E6C" wp14:editId="66EC7A14">
            <wp:extent cx="4679950" cy="2965968"/>
            <wp:effectExtent l="19050" t="19050" r="25400" b="25400"/>
            <wp:docPr id="16354150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15021" name="Imagen 1635415021"/>
                    <pic:cNvPicPr/>
                  </pic:nvPicPr>
                  <pic:blipFill>
                    <a:blip r:embed="rId15">
                      <a:extLst>
                        <a:ext uri="{28A0092B-C50C-407E-A947-70E740481C1C}">
                          <a14:useLocalDpi xmlns:a14="http://schemas.microsoft.com/office/drawing/2010/main" val="0"/>
                        </a:ext>
                      </a:extLst>
                    </a:blip>
                    <a:stretch>
                      <a:fillRect/>
                    </a:stretch>
                  </pic:blipFill>
                  <pic:spPr>
                    <a:xfrm>
                      <a:off x="0" y="0"/>
                      <a:ext cx="4683180" cy="2968015"/>
                    </a:xfrm>
                    <a:prstGeom prst="rect">
                      <a:avLst/>
                    </a:prstGeom>
                    <a:ln>
                      <a:solidFill>
                        <a:schemeClr val="accent1"/>
                      </a:solidFill>
                    </a:ln>
                  </pic:spPr>
                </pic:pic>
              </a:graphicData>
            </a:graphic>
          </wp:inline>
        </w:drawing>
      </w:r>
    </w:p>
    <w:p w14:paraId="766C5524" w14:textId="77777777" w:rsidR="00FB1A1A" w:rsidRPr="00FB1A1A" w:rsidRDefault="00FB1A1A" w:rsidP="00FB1A1A">
      <w:pPr>
        <w:rPr>
          <w:rFonts w:cstheme="minorHAnsi"/>
          <w:b/>
          <w:bCs/>
          <w:szCs w:val="28"/>
          <w:lang w:val="es-ES"/>
        </w:rPr>
      </w:pPr>
      <w:r w:rsidRPr="00FB1A1A">
        <w:rPr>
          <w:rFonts w:cstheme="minorHAnsi"/>
          <w:b/>
          <w:bCs/>
          <w:szCs w:val="28"/>
          <w:lang w:val="es-ES"/>
        </w:rPr>
        <w:lastRenderedPageBreak/>
        <w:t>3. Plazos para reclamar contra un despido o una modificación sustancial (Artículos 59.3 y 59.4 del Estatuto de los Trabajadores)</w:t>
      </w:r>
    </w:p>
    <w:p w14:paraId="350B2EC1" w14:textId="77777777" w:rsidR="00FB1A1A" w:rsidRPr="00FB1A1A" w:rsidRDefault="00FB1A1A" w:rsidP="00FB1A1A">
      <w:pPr>
        <w:rPr>
          <w:rFonts w:cstheme="minorHAnsi"/>
          <w:szCs w:val="28"/>
          <w:lang w:val="es-ES"/>
        </w:rPr>
      </w:pPr>
    </w:p>
    <w:p w14:paraId="090D7284" w14:textId="77777777" w:rsidR="00FB1A1A" w:rsidRPr="00FB1A1A" w:rsidRDefault="00FB1A1A" w:rsidP="00FB1A1A">
      <w:pPr>
        <w:rPr>
          <w:rFonts w:cstheme="minorHAnsi"/>
          <w:szCs w:val="28"/>
          <w:lang w:val="es-ES"/>
        </w:rPr>
      </w:pPr>
      <w:r w:rsidRPr="00FB1A1A">
        <w:rPr>
          <w:rFonts w:cstheme="minorHAnsi"/>
          <w:szCs w:val="28"/>
          <w:lang w:val="es-ES"/>
        </w:rPr>
        <w:t>Tanto para recurrir un despido como para impugnar una modificación importante de las condiciones de trabajo, el Estatuto marca un plazo de 20 días hábiles desde que se notifica la decisión. Hay que recordar que los días hábiles no cuentan sábados, domingos ni festivos, lo que da un poco más de tiempo para reaccionar, aunque sigue siendo un plazo ajustado.</w:t>
      </w:r>
    </w:p>
    <w:p w14:paraId="63EEE19B" w14:textId="77777777" w:rsidR="00FB1A1A" w:rsidRPr="00FB1A1A" w:rsidRDefault="00FB1A1A" w:rsidP="00FB1A1A">
      <w:pPr>
        <w:rPr>
          <w:rFonts w:cstheme="minorHAnsi"/>
          <w:szCs w:val="28"/>
          <w:lang w:val="es-ES"/>
        </w:rPr>
      </w:pPr>
    </w:p>
    <w:p w14:paraId="5E51E53A" w14:textId="77777777" w:rsidR="00FB1A1A" w:rsidRPr="00FB1A1A" w:rsidRDefault="00FB1A1A" w:rsidP="00FB1A1A">
      <w:pPr>
        <w:rPr>
          <w:rFonts w:cstheme="minorHAnsi"/>
          <w:szCs w:val="28"/>
          <w:lang w:val="es-ES"/>
        </w:rPr>
      </w:pPr>
      <w:r w:rsidRPr="00FB1A1A">
        <w:rPr>
          <w:rFonts w:cstheme="minorHAnsi"/>
          <w:szCs w:val="28"/>
          <w:lang w:val="es-ES"/>
        </w:rPr>
        <w:t>Este límite temporal busca acelerar los procesos laborales y evitar que los conflictos se alarguen indefinidamente, lo que beneficia tanto al trabajador como a la empresa en términos de seguridad jurídica y resolución rápida.</w:t>
      </w:r>
    </w:p>
    <w:p w14:paraId="0F562DBE" w14:textId="77777777" w:rsidR="00B70256" w:rsidRDefault="00B70256" w:rsidP="00B70256">
      <w:pPr>
        <w:rPr>
          <w:rFonts w:cstheme="minorHAnsi"/>
          <w:szCs w:val="28"/>
          <w:lang w:val="es-ES"/>
        </w:rPr>
      </w:pPr>
    </w:p>
    <w:p w14:paraId="51E9D7E5" w14:textId="77777777" w:rsidR="00B70256" w:rsidRPr="00A912B6" w:rsidRDefault="00B70256" w:rsidP="00B70256">
      <w:pPr>
        <w:rPr>
          <w:rFonts w:cstheme="minorHAnsi"/>
          <w:szCs w:val="28"/>
          <w:lang w:val="es-ES"/>
        </w:rPr>
      </w:pPr>
    </w:p>
    <w:p w14:paraId="13CB81CE" w14:textId="173FCE38" w:rsidR="00A912B6" w:rsidRPr="000C5C34" w:rsidRDefault="00A912B6" w:rsidP="00A912B6">
      <w:pPr>
        <w:rPr>
          <w:rFonts w:cstheme="minorHAnsi"/>
          <w:b/>
          <w:bCs/>
          <w:szCs w:val="28"/>
          <w:u w:val="single"/>
          <w:lang w:val="es-ES"/>
        </w:rPr>
      </w:pPr>
      <w:r w:rsidRPr="000C5C34">
        <w:rPr>
          <w:rFonts w:cstheme="minorHAnsi"/>
          <w:b/>
          <w:bCs/>
          <w:szCs w:val="28"/>
          <w:u w:val="single"/>
          <w:lang w:val="es-ES"/>
        </w:rPr>
        <w:t xml:space="preserve">Conclusión  </w:t>
      </w:r>
    </w:p>
    <w:p w14:paraId="09AA06F1" w14:textId="4982229D" w:rsidR="00E573E8" w:rsidRDefault="00E573E8" w:rsidP="00722F9C">
      <w:pPr>
        <w:rPr>
          <w:rFonts w:cstheme="minorHAnsi"/>
          <w:szCs w:val="28"/>
          <w:lang w:val="es-ES"/>
        </w:rPr>
      </w:pPr>
    </w:p>
    <w:p w14:paraId="67950900" w14:textId="77777777" w:rsidR="00406E33" w:rsidRDefault="00406E33" w:rsidP="00722F9C">
      <w:pPr>
        <w:rPr>
          <w:rFonts w:cstheme="minorHAnsi"/>
          <w:szCs w:val="28"/>
          <w:lang w:val="es-ES"/>
        </w:rPr>
      </w:pPr>
    </w:p>
    <w:p w14:paraId="5F21A0DF" w14:textId="77777777" w:rsidR="00FB1A1A" w:rsidRPr="00FB1A1A" w:rsidRDefault="00FB1A1A" w:rsidP="00FB1A1A">
      <w:pPr>
        <w:rPr>
          <w:rFonts w:cstheme="minorHAnsi"/>
          <w:szCs w:val="28"/>
          <w:lang w:val="es-ES"/>
        </w:rPr>
      </w:pPr>
      <w:r w:rsidRPr="00FB1A1A">
        <w:rPr>
          <w:rFonts w:cstheme="minorHAnsi"/>
          <w:szCs w:val="28"/>
          <w:lang w:val="es-ES"/>
        </w:rPr>
        <w:t>El análisis del apartado 2.3 de la Unidad 3, junto con los artículos 41, 56 y 59 del Estatuto de los Trabajadores, pone de manifiesto que el marco legal laboral en España está pensado para proteger al trabajador ante situaciones delicadas, ya sean cambios unilaterales en el contrato o despidos sin justificación.</w:t>
      </w:r>
    </w:p>
    <w:p w14:paraId="282561DB" w14:textId="77777777" w:rsidR="00FB1A1A" w:rsidRPr="00FB1A1A" w:rsidRDefault="00FB1A1A" w:rsidP="00FB1A1A">
      <w:pPr>
        <w:rPr>
          <w:rFonts w:cstheme="minorHAnsi"/>
          <w:szCs w:val="28"/>
          <w:lang w:val="es-ES"/>
        </w:rPr>
      </w:pPr>
    </w:p>
    <w:p w14:paraId="3D27D60A" w14:textId="77777777" w:rsidR="00FB1A1A" w:rsidRDefault="00FB1A1A" w:rsidP="00FB1A1A">
      <w:pPr>
        <w:rPr>
          <w:rFonts w:cstheme="minorHAnsi"/>
          <w:szCs w:val="28"/>
          <w:lang w:val="es-ES"/>
        </w:rPr>
      </w:pPr>
      <w:r w:rsidRPr="00FB1A1A">
        <w:rPr>
          <w:rFonts w:cstheme="minorHAnsi"/>
          <w:szCs w:val="28"/>
          <w:lang w:val="es-ES"/>
        </w:rPr>
        <w:t>Estas normas no solo aseguran el derecho a una compensación equitativa, sino que también fortalecen la capacidad del trabajador para defenderse a través de vías legales accesibles y plazos razonables. En conjunto, son una herramienta esencial para... Para fomentar vínculos laborales que ofrezcan mayor equilibrio, así como justicia y respeto por los derechos esenciales.</w:t>
      </w:r>
    </w:p>
    <w:p w14:paraId="005E7EA4" w14:textId="77777777" w:rsidR="00B70256" w:rsidRDefault="00B70256" w:rsidP="00AF7730">
      <w:pPr>
        <w:rPr>
          <w:rFonts w:cstheme="minorHAnsi"/>
          <w:szCs w:val="28"/>
          <w:lang w:val="es-ES"/>
        </w:rPr>
      </w:pPr>
    </w:p>
    <w:p w14:paraId="190CF0B4" w14:textId="77777777" w:rsidR="009766A5" w:rsidRDefault="009766A5" w:rsidP="00AF7730">
      <w:pPr>
        <w:rPr>
          <w:rFonts w:cstheme="minorHAnsi"/>
          <w:szCs w:val="28"/>
          <w:lang w:val="es-ES"/>
        </w:rPr>
      </w:pPr>
    </w:p>
    <w:p w14:paraId="61B7B4C6" w14:textId="77777777" w:rsidR="00F75243" w:rsidRDefault="00F75243" w:rsidP="00AF7730">
      <w:pPr>
        <w:rPr>
          <w:rFonts w:cstheme="minorHAnsi"/>
          <w:szCs w:val="28"/>
          <w:lang w:val="es-ES"/>
        </w:rPr>
      </w:pPr>
    </w:p>
    <w:p w14:paraId="6E7B133D" w14:textId="77777777" w:rsidR="00F75243" w:rsidRDefault="00F75243" w:rsidP="00AF7730">
      <w:pPr>
        <w:rPr>
          <w:rFonts w:cstheme="minorHAnsi"/>
          <w:szCs w:val="28"/>
          <w:lang w:val="es-ES"/>
        </w:rPr>
      </w:pPr>
    </w:p>
    <w:p w14:paraId="02B9B0E3" w14:textId="77777777" w:rsidR="00F75243" w:rsidRDefault="00F75243" w:rsidP="00AF7730">
      <w:pPr>
        <w:rPr>
          <w:rFonts w:cstheme="minorHAnsi"/>
          <w:szCs w:val="28"/>
          <w:lang w:val="es-ES"/>
        </w:rPr>
      </w:pPr>
    </w:p>
    <w:p w14:paraId="72EF69A9" w14:textId="77777777" w:rsidR="00F75243" w:rsidRDefault="00F75243" w:rsidP="00AF7730">
      <w:pPr>
        <w:rPr>
          <w:rFonts w:cstheme="minorHAnsi"/>
          <w:szCs w:val="28"/>
          <w:lang w:val="es-ES"/>
        </w:rPr>
      </w:pPr>
    </w:p>
    <w:p w14:paraId="7D0BA0E5" w14:textId="77777777" w:rsidR="00F75243" w:rsidRDefault="00F75243" w:rsidP="00AF7730">
      <w:pPr>
        <w:rPr>
          <w:rFonts w:cstheme="minorHAnsi"/>
          <w:szCs w:val="28"/>
          <w:lang w:val="es-ES"/>
        </w:rPr>
      </w:pPr>
    </w:p>
    <w:p w14:paraId="2542597A" w14:textId="77777777" w:rsidR="00F75243" w:rsidRDefault="00F75243" w:rsidP="00AF7730">
      <w:pPr>
        <w:rPr>
          <w:rFonts w:cstheme="minorHAnsi"/>
          <w:szCs w:val="28"/>
          <w:lang w:val="es-ES"/>
        </w:rPr>
      </w:pPr>
    </w:p>
    <w:p w14:paraId="34FC76F1" w14:textId="77777777" w:rsidR="00F75243" w:rsidRDefault="00F75243" w:rsidP="00AF7730">
      <w:pPr>
        <w:rPr>
          <w:rFonts w:cstheme="minorHAnsi"/>
          <w:szCs w:val="28"/>
          <w:lang w:val="es-ES"/>
        </w:rPr>
      </w:pPr>
    </w:p>
    <w:p w14:paraId="3EEAA795" w14:textId="1C2D3A47" w:rsidR="00B010C3" w:rsidRPr="000C5C34" w:rsidRDefault="00680E6A" w:rsidP="00B010C3">
      <w:pPr>
        <w:rPr>
          <w:rFonts w:cstheme="minorHAnsi"/>
          <w:b/>
          <w:bCs/>
          <w:szCs w:val="28"/>
          <w:u w:val="single"/>
          <w:lang w:val="es-ES"/>
        </w:rPr>
      </w:pPr>
      <w:r w:rsidRPr="000C5C34">
        <w:rPr>
          <w:rFonts w:cstheme="minorHAnsi"/>
          <w:b/>
          <w:bCs/>
          <w:szCs w:val="28"/>
          <w:u w:val="single"/>
          <w:lang w:val="es-ES"/>
        </w:rPr>
        <w:lastRenderedPageBreak/>
        <w:t>Referencias</w:t>
      </w:r>
    </w:p>
    <w:p w14:paraId="6889FF86" w14:textId="77777777" w:rsidR="00D53D74" w:rsidRDefault="00D53D74" w:rsidP="00B010C3">
      <w:pPr>
        <w:rPr>
          <w:rFonts w:cstheme="minorHAnsi"/>
          <w:szCs w:val="28"/>
          <w:lang w:val="es-ES"/>
        </w:rPr>
      </w:pPr>
    </w:p>
    <w:p w14:paraId="3FBF5184" w14:textId="7D591E06" w:rsidR="00603557" w:rsidRDefault="00603557" w:rsidP="00B010C3">
      <w:pPr>
        <w:rPr>
          <w:rFonts w:cstheme="minorHAnsi"/>
          <w:szCs w:val="28"/>
          <w:lang w:val="es-ES"/>
        </w:rPr>
      </w:pPr>
      <w:hyperlink r:id="rId16" w:history="1">
        <w:r w:rsidRPr="00E36551">
          <w:rPr>
            <w:rStyle w:val="Hipervnculo"/>
            <w:rFonts w:cstheme="minorHAnsi"/>
            <w:szCs w:val="28"/>
            <w:lang w:val="es-ES"/>
          </w:rPr>
          <w:t>https://www.boe.es/buscar/act.php?id=BOE-A-2015-11430</w:t>
        </w:r>
      </w:hyperlink>
    </w:p>
    <w:p w14:paraId="5C16E7EF" w14:textId="77777777" w:rsidR="00603557" w:rsidRDefault="00603557" w:rsidP="00B010C3">
      <w:pPr>
        <w:rPr>
          <w:rFonts w:cstheme="minorHAnsi"/>
          <w:szCs w:val="28"/>
          <w:lang w:val="es-ES"/>
        </w:rPr>
      </w:pPr>
    </w:p>
    <w:p w14:paraId="153A167F" w14:textId="098BC4CA" w:rsidR="00603557" w:rsidRDefault="00603557" w:rsidP="00B010C3">
      <w:pPr>
        <w:rPr>
          <w:rFonts w:cstheme="minorHAnsi"/>
          <w:szCs w:val="28"/>
          <w:lang w:val="es-ES"/>
        </w:rPr>
      </w:pPr>
      <w:hyperlink r:id="rId17" w:history="1">
        <w:r w:rsidRPr="00E36551">
          <w:rPr>
            <w:rStyle w:val="Hipervnculo"/>
            <w:rFonts w:cstheme="minorHAnsi"/>
            <w:szCs w:val="28"/>
            <w:lang w:val="es-ES"/>
          </w:rPr>
          <w:t>https://www.mites.gob.es/es/index.htm</w:t>
        </w:r>
      </w:hyperlink>
    </w:p>
    <w:p w14:paraId="11F09694" w14:textId="77777777" w:rsidR="00603557" w:rsidRDefault="00603557" w:rsidP="00B010C3">
      <w:pPr>
        <w:rPr>
          <w:rFonts w:cstheme="minorHAnsi"/>
          <w:szCs w:val="28"/>
          <w:lang w:val="es-ES"/>
        </w:rPr>
      </w:pPr>
    </w:p>
    <w:p w14:paraId="452A642C" w14:textId="5FCC2F26" w:rsidR="00603557" w:rsidRDefault="00603557" w:rsidP="00B010C3">
      <w:pPr>
        <w:rPr>
          <w:rFonts w:cstheme="minorHAnsi"/>
          <w:szCs w:val="28"/>
          <w:lang w:val="es-ES"/>
        </w:rPr>
      </w:pPr>
      <w:hyperlink r:id="rId18" w:history="1">
        <w:r w:rsidRPr="00E36551">
          <w:rPr>
            <w:rStyle w:val="Hipervnculo"/>
            <w:rFonts w:cstheme="minorHAnsi"/>
            <w:szCs w:val="28"/>
            <w:lang w:val="es-ES"/>
          </w:rPr>
          <w:t>https://www.sepe.es/HomeSepe/es/que-es-el-sepe/comunicacion-institucional/publicaciones/publicaciones-oficiales/listado-pub-empleo/guia-contratos.html</w:t>
        </w:r>
      </w:hyperlink>
    </w:p>
    <w:p w14:paraId="47925E27" w14:textId="77777777" w:rsidR="00603557" w:rsidRDefault="00603557" w:rsidP="00B010C3">
      <w:pPr>
        <w:rPr>
          <w:rFonts w:cstheme="minorHAnsi"/>
          <w:szCs w:val="28"/>
          <w:lang w:val="es-ES"/>
        </w:rPr>
      </w:pPr>
    </w:p>
    <w:p w14:paraId="07C2084F" w14:textId="64CF177B" w:rsidR="00603557" w:rsidRDefault="00603557" w:rsidP="00B010C3">
      <w:pPr>
        <w:rPr>
          <w:rFonts w:cstheme="minorHAnsi"/>
          <w:szCs w:val="28"/>
          <w:lang w:val="es-ES"/>
        </w:rPr>
      </w:pPr>
      <w:hyperlink r:id="rId19" w:history="1">
        <w:r w:rsidRPr="00E36551">
          <w:rPr>
            <w:rStyle w:val="Hipervnculo"/>
            <w:rFonts w:cstheme="minorHAnsi"/>
            <w:szCs w:val="28"/>
            <w:lang w:val="es-ES"/>
          </w:rPr>
          <w:t>https://www.youtube.com/watch?v=PMnmILJpRZQ</w:t>
        </w:r>
      </w:hyperlink>
    </w:p>
    <w:p w14:paraId="084C97F8" w14:textId="77777777" w:rsidR="00603557" w:rsidRDefault="00603557" w:rsidP="00B010C3">
      <w:pPr>
        <w:rPr>
          <w:rFonts w:cstheme="minorHAnsi"/>
          <w:szCs w:val="28"/>
          <w:lang w:val="es-ES"/>
        </w:rPr>
      </w:pPr>
    </w:p>
    <w:p w14:paraId="523D09C0" w14:textId="77777777" w:rsidR="00603557" w:rsidRDefault="00603557" w:rsidP="00B010C3">
      <w:pPr>
        <w:rPr>
          <w:rFonts w:cstheme="minorHAnsi"/>
          <w:szCs w:val="28"/>
          <w:lang w:val="es-ES"/>
        </w:rPr>
      </w:pPr>
    </w:p>
    <w:sectPr w:rsidR="00603557"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C4292" w14:textId="77777777" w:rsidR="002940B6" w:rsidRDefault="002940B6" w:rsidP="002125C1">
      <w:pPr>
        <w:spacing w:line="240" w:lineRule="auto"/>
      </w:pPr>
      <w:r>
        <w:separator/>
      </w:r>
    </w:p>
  </w:endnote>
  <w:endnote w:type="continuationSeparator" w:id="0">
    <w:p w14:paraId="5EBFDAC9" w14:textId="77777777" w:rsidR="002940B6" w:rsidRDefault="002940B6"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2DE5B" w14:textId="77777777" w:rsidR="002940B6" w:rsidRDefault="002940B6" w:rsidP="002125C1">
      <w:pPr>
        <w:spacing w:line="240" w:lineRule="auto"/>
      </w:pPr>
      <w:r>
        <w:separator/>
      </w:r>
    </w:p>
  </w:footnote>
  <w:footnote w:type="continuationSeparator" w:id="0">
    <w:p w14:paraId="5A8F323A" w14:textId="77777777" w:rsidR="002940B6" w:rsidRDefault="002940B6"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54E59"/>
    <w:rsid w:val="000568AF"/>
    <w:rsid w:val="000916B4"/>
    <w:rsid w:val="0009429F"/>
    <w:rsid w:val="00096786"/>
    <w:rsid w:val="00097BD9"/>
    <w:rsid w:val="000A773A"/>
    <w:rsid w:val="000C1B71"/>
    <w:rsid w:val="000C4293"/>
    <w:rsid w:val="000C5C34"/>
    <w:rsid w:val="000D1B4C"/>
    <w:rsid w:val="00107B36"/>
    <w:rsid w:val="001106A1"/>
    <w:rsid w:val="00116399"/>
    <w:rsid w:val="001202FA"/>
    <w:rsid w:val="001242E2"/>
    <w:rsid w:val="00124A6F"/>
    <w:rsid w:val="0012777F"/>
    <w:rsid w:val="0013193A"/>
    <w:rsid w:val="00134B81"/>
    <w:rsid w:val="001578E2"/>
    <w:rsid w:val="00162465"/>
    <w:rsid w:val="00165704"/>
    <w:rsid w:val="0017356E"/>
    <w:rsid w:val="001A1C23"/>
    <w:rsid w:val="001B09D5"/>
    <w:rsid w:val="001B6144"/>
    <w:rsid w:val="001C0E2D"/>
    <w:rsid w:val="001D0029"/>
    <w:rsid w:val="001F2A80"/>
    <w:rsid w:val="001F5870"/>
    <w:rsid w:val="001F7E76"/>
    <w:rsid w:val="002125C1"/>
    <w:rsid w:val="00232DD3"/>
    <w:rsid w:val="00260DF6"/>
    <w:rsid w:val="0026187F"/>
    <w:rsid w:val="00263C46"/>
    <w:rsid w:val="00266503"/>
    <w:rsid w:val="00277673"/>
    <w:rsid w:val="00291FFF"/>
    <w:rsid w:val="00293034"/>
    <w:rsid w:val="002940B6"/>
    <w:rsid w:val="002A1CD8"/>
    <w:rsid w:val="002B32AC"/>
    <w:rsid w:val="002B71CD"/>
    <w:rsid w:val="002B7AE2"/>
    <w:rsid w:val="002D2232"/>
    <w:rsid w:val="002D2420"/>
    <w:rsid w:val="00306D39"/>
    <w:rsid w:val="00320568"/>
    <w:rsid w:val="003264D2"/>
    <w:rsid w:val="0035065D"/>
    <w:rsid w:val="003528F3"/>
    <w:rsid w:val="00354992"/>
    <w:rsid w:val="00365C7D"/>
    <w:rsid w:val="003712EE"/>
    <w:rsid w:val="00373078"/>
    <w:rsid w:val="00376A92"/>
    <w:rsid w:val="00385345"/>
    <w:rsid w:val="00387777"/>
    <w:rsid w:val="00397B1B"/>
    <w:rsid w:val="003A4F2C"/>
    <w:rsid w:val="003A61E0"/>
    <w:rsid w:val="003D47FF"/>
    <w:rsid w:val="003E742C"/>
    <w:rsid w:val="003F0CE0"/>
    <w:rsid w:val="00403F71"/>
    <w:rsid w:val="00406E33"/>
    <w:rsid w:val="00411FF3"/>
    <w:rsid w:val="00425E41"/>
    <w:rsid w:val="00433C45"/>
    <w:rsid w:val="00444E2C"/>
    <w:rsid w:val="0044755D"/>
    <w:rsid w:val="00454BCD"/>
    <w:rsid w:val="00455E48"/>
    <w:rsid w:val="004634C9"/>
    <w:rsid w:val="00481C83"/>
    <w:rsid w:val="00491609"/>
    <w:rsid w:val="00491C51"/>
    <w:rsid w:val="004A01E9"/>
    <w:rsid w:val="004B77C5"/>
    <w:rsid w:val="004C614B"/>
    <w:rsid w:val="004D3CF7"/>
    <w:rsid w:val="004E1ABD"/>
    <w:rsid w:val="004E280E"/>
    <w:rsid w:val="004E6CF8"/>
    <w:rsid w:val="004F2859"/>
    <w:rsid w:val="005117F2"/>
    <w:rsid w:val="0052012E"/>
    <w:rsid w:val="00527955"/>
    <w:rsid w:val="005649E3"/>
    <w:rsid w:val="005660BA"/>
    <w:rsid w:val="0057366A"/>
    <w:rsid w:val="005762D3"/>
    <w:rsid w:val="0058330D"/>
    <w:rsid w:val="00583605"/>
    <w:rsid w:val="00583611"/>
    <w:rsid w:val="005A0A46"/>
    <w:rsid w:val="005D0591"/>
    <w:rsid w:val="005D4CDE"/>
    <w:rsid w:val="005D664D"/>
    <w:rsid w:val="005E4EB6"/>
    <w:rsid w:val="00603557"/>
    <w:rsid w:val="00620A9D"/>
    <w:rsid w:val="006350BD"/>
    <w:rsid w:val="0063728F"/>
    <w:rsid w:val="00640137"/>
    <w:rsid w:val="0064405B"/>
    <w:rsid w:val="00650145"/>
    <w:rsid w:val="00662C03"/>
    <w:rsid w:val="006660DA"/>
    <w:rsid w:val="0067062D"/>
    <w:rsid w:val="00676250"/>
    <w:rsid w:val="00677968"/>
    <w:rsid w:val="00680E6A"/>
    <w:rsid w:val="00697A87"/>
    <w:rsid w:val="006C3851"/>
    <w:rsid w:val="006D0B23"/>
    <w:rsid w:val="006D5435"/>
    <w:rsid w:val="006E283E"/>
    <w:rsid w:val="006F6AAC"/>
    <w:rsid w:val="00707106"/>
    <w:rsid w:val="00714347"/>
    <w:rsid w:val="00722F9C"/>
    <w:rsid w:val="00725DC9"/>
    <w:rsid w:val="007312BB"/>
    <w:rsid w:val="00735C4B"/>
    <w:rsid w:val="00755413"/>
    <w:rsid w:val="00761EE0"/>
    <w:rsid w:val="00762F9A"/>
    <w:rsid w:val="00766CB5"/>
    <w:rsid w:val="00770DED"/>
    <w:rsid w:val="00775F6E"/>
    <w:rsid w:val="007830B4"/>
    <w:rsid w:val="00784B41"/>
    <w:rsid w:val="00787689"/>
    <w:rsid w:val="00792B3F"/>
    <w:rsid w:val="007A07C2"/>
    <w:rsid w:val="007A3EEF"/>
    <w:rsid w:val="007A5539"/>
    <w:rsid w:val="007A67E9"/>
    <w:rsid w:val="007B1686"/>
    <w:rsid w:val="007D1FEE"/>
    <w:rsid w:val="007D3B00"/>
    <w:rsid w:val="007D43A6"/>
    <w:rsid w:val="007E0379"/>
    <w:rsid w:val="007E31A2"/>
    <w:rsid w:val="00801F0B"/>
    <w:rsid w:val="00812F00"/>
    <w:rsid w:val="00823030"/>
    <w:rsid w:val="008304A0"/>
    <w:rsid w:val="0083340D"/>
    <w:rsid w:val="00841DBB"/>
    <w:rsid w:val="00860C3C"/>
    <w:rsid w:val="00870194"/>
    <w:rsid w:val="008722C2"/>
    <w:rsid w:val="00885FEF"/>
    <w:rsid w:val="00894CFE"/>
    <w:rsid w:val="008B5385"/>
    <w:rsid w:val="008B62E8"/>
    <w:rsid w:val="008D2526"/>
    <w:rsid w:val="008E2CBB"/>
    <w:rsid w:val="00902CA4"/>
    <w:rsid w:val="0090710C"/>
    <w:rsid w:val="00907584"/>
    <w:rsid w:val="00926104"/>
    <w:rsid w:val="00930159"/>
    <w:rsid w:val="00935976"/>
    <w:rsid w:val="00954C5B"/>
    <w:rsid w:val="009679CF"/>
    <w:rsid w:val="00967FD6"/>
    <w:rsid w:val="009766A5"/>
    <w:rsid w:val="0098503F"/>
    <w:rsid w:val="00986DBB"/>
    <w:rsid w:val="0099151E"/>
    <w:rsid w:val="00997250"/>
    <w:rsid w:val="009A017B"/>
    <w:rsid w:val="009A092D"/>
    <w:rsid w:val="009A19B2"/>
    <w:rsid w:val="009B6A19"/>
    <w:rsid w:val="009B7B12"/>
    <w:rsid w:val="009C38E5"/>
    <w:rsid w:val="009D0C27"/>
    <w:rsid w:val="009D50C1"/>
    <w:rsid w:val="009D6723"/>
    <w:rsid w:val="009D7740"/>
    <w:rsid w:val="009E04EB"/>
    <w:rsid w:val="009F00C9"/>
    <w:rsid w:val="009F5A04"/>
    <w:rsid w:val="009F68EE"/>
    <w:rsid w:val="009F6F82"/>
    <w:rsid w:val="009F7B4B"/>
    <w:rsid w:val="00A30A79"/>
    <w:rsid w:val="00A56104"/>
    <w:rsid w:val="00A72C58"/>
    <w:rsid w:val="00A74F53"/>
    <w:rsid w:val="00A77014"/>
    <w:rsid w:val="00A8193A"/>
    <w:rsid w:val="00A84041"/>
    <w:rsid w:val="00A9011F"/>
    <w:rsid w:val="00A912B6"/>
    <w:rsid w:val="00AC696D"/>
    <w:rsid w:val="00AD3F50"/>
    <w:rsid w:val="00AE67AD"/>
    <w:rsid w:val="00AF219E"/>
    <w:rsid w:val="00AF7730"/>
    <w:rsid w:val="00B010C3"/>
    <w:rsid w:val="00B15CDD"/>
    <w:rsid w:val="00B160AD"/>
    <w:rsid w:val="00B25131"/>
    <w:rsid w:val="00B373E1"/>
    <w:rsid w:val="00B42E5E"/>
    <w:rsid w:val="00B44AFF"/>
    <w:rsid w:val="00B5001B"/>
    <w:rsid w:val="00B609C7"/>
    <w:rsid w:val="00B70256"/>
    <w:rsid w:val="00B75376"/>
    <w:rsid w:val="00BA06E0"/>
    <w:rsid w:val="00BA4DCF"/>
    <w:rsid w:val="00BC61E6"/>
    <w:rsid w:val="00BD29BC"/>
    <w:rsid w:val="00BE6E07"/>
    <w:rsid w:val="00BF1066"/>
    <w:rsid w:val="00BF6F9F"/>
    <w:rsid w:val="00C128A1"/>
    <w:rsid w:val="00C16C24"/>
    <w:rsid w:val="00C36763"/>
    <w:rsid w:val="00C4778A"/>
    <w:rsid w:val="00C63E0B"/>
    <w:rsid w:val="00C753BB"/>
    <w:rsid w:val="00C92229"/>
    <w:rsid w:val="00CA4C3B"/>
    <w:rsid w:val="00CB6190"/>
    <w:rsid w:val="00CC4257"/>
    <w:rsid w:val="00CD40FA"/>
    <w:rsid w:val="00D10F62"/>
    <w:rsid w:val="00D53D74"/>
    <w:rsid w:val="00D67989"/>
    <w:rsid w:val="00D712ED"/>
    <w:rsid w:val="00D97C72"/>
    <w:rsid w:val="00DA6AC4"/>
    <w:rsid w:val="00DB5CC7"/>
    <w:rsid w:val="00DB6791"/>
    <w:rsid w:val="00DD0062"/>
    <w:rsid w:val="00DD287E"/>
    <w:rsid w:val="00DD60E5"/>
    <w:rsid w:val="00DE2CFC"/>
    <w:rsid w:val="00DF4DD8"/>
    <w:rsid w:val="00E456A4"/>
    <w:rsid w:val="00E52C5D"/>
    <w:rsid w:val="00E573E8"/>
    <w:rsid w:val="00E64FB2"/>
    <w:rsid w:val="00E66CF4"/>
    <w:rsid w:val="00E773B5"/>
    <w:rsid w:val="00E8450B"/>
    <w:rsid w:val="00E91B91"/>
    <w:rsid w:val="00EA13EC"/>
    <w:rsid w:val="00ED249E"/>
    <w:rsid w:val="00EF59F0"/>
    <w:rsid w:val="00F007DF"/>
    <w:rsid w:val="00F263B3"/>
    <w:rsid w:val="00F41A66"/>
    <w:rsid w:val="00F45F64"/>
    <w:rsid w:val="00F64162"/>
    <w:rsid w:val="00F75243"/>
    <w:rsid w:val="00F83E29"/>
    <w:rsid w:val="00F84DF9"/>
    <w:rsid w:val="00FA2978"/>
    <w:rsid w:val="00FA60EA"/>
    <w:rsid w:val="00FA6696"/>
    <w:rsid w:val="00FB1A1A"/>
    <w:rsid w:val="00FE08D3"/>
    <w:rsid w:val="00FE0931"/>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epe.es/HomeSepe/es/que-es-el-sepe/comunicacion-institucional/publicaciones/publicaciones-oficiales/listado-pub-empleo/guia-contratos.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ites.gob.es/es/index.htm" TargetMode="External"/><Relationship Id="rId2" Type="http://schemas.openxmlformats.org/officeDocument/2006/relationships/customXml" Target="../customXml/item2.xml"/><Relationship Id="rId16" Type="http://schemas.openxmlformats.org/officeDocument/2006/relationships/hyperlink" Target="https://www.boe.es/buscar/act.php?id=BOE-A-2015-114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fif"/><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hyperlink" Target="https://www.youtube.com/watch?v=PMnmILJpRZ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24DD6"/>
    <w:rsid w:val="002229CC"/>
    <w:rsid w:val="0023300E"/>
    <w:rsid w:val="002B32AC"/>
    <w:rsid w:val="002E24BB"/>
    <w:rsid w:val="0035751E"/>
    <w:rsid w:val="00403F71"/>
    <w:rsid w:val="00411FF3"/>
    <w:rsid w:val="00434B2D"/>
    <w:rsid w:val="00444E2C"/>
    <w:rsid w:val="00454BCD"/>
    <w:rsid w:val="004F2859"/>
    <w:rsid w:val="005649E3"/>
    <w:rsid w:val="005A1426"/>
    <w:rsid w:val="005B1A24"/>
    <w:rsid w:val="005E7998"/>
    <w:rsid w:val="00666E96"/>
    <w:rsid w:val="006C19AA"/>
    <w:rsid w:val="006D7FFD"/>
    <w:rsid w:val="006F6AAC"/>
    <w:rsid w:val="00724F1E"/>
    <w:rsid w:val="00731ABA"/>
    <w:rsid w:val="00735C4B"/>
    <w:rsid w:val="00770DED"/>
    <w:rsid w:val="00792B3F"/>
    <w:rsid w:val="007B1686"/>
    <w:rsid w:val="007D10C7"/>
    <w:rsid w:val="007D4D57"/>
    <w:rsid w:val="00823030"/>
    <w:rsid w:val="008709CF"/>
    <w:rsid w:val="0087106D"/>
    <w:rsid w:val="008B62E8"/>
    <w:rsid w:val="008E1EA5"/>
    <w:rsid w:val="008E2CBB"/>
    <w:rsid w:val="009366AB"/>
    <w:rsid w:val="00990CAE"/>
    <w:rsid w:val="009D6723"/>
    <w:rsid w:val="00A04255"/>
    <w:rsid w:val="00A77014"/>
    <w:rsid w:val="00AA409B"/>
    <w:rsid w:val="00AF2BAC"/>
    <w:rsid w:val="00B44AFF"/>
    <w:rsid w:val="00C4778A"/>
    <w:rsid w:val="00D64026"/>
    <w:rsid w:val="00DC23B0"/>
    <w:rsid w:val="00E456A4"/>
    <w:rsid w:val="00ED249E"/>
    <w:rsid w:val="00EF23E6"/>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52</TotalTime>
  <Pages>6</Pages>
  <Words>833</Words>
  <Characters>4585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14</cp:revision>
  <cp:lastPrinted>2025-05-16T08:29:00Z</cp:lastPrinted>
  <dcterms:created xsi:type="dcterms:W3CDTF">2024-12-19T09:36:00Z</dcterms:created>
  <dcterms:modified xsi:type="dcterms:W3CDTF">2025-05-16T08:32:00Z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