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  <w:gridCol w:w="2250"/>
        <w:gridCol w:w="4207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1F0BD1D2" w:rsidR="003D47FF" w:rsidRPr="003712EE" w:rsidRDefault="0075757B" w:rsidP="00107B36">
            <w:pPr>
              <w:pStyle w:val="Ttulo"/>
              <w:jc w:val="center"/>
              <w:rPr>
                <w:lang w:val="es-ES"/>
              </w:rPr>
            </w:pPr>
            <w:r>
              <w:rPr>
                <w:lang w:val="es-ES"/>
              </w:rPr>
              <w:t>sostenibilidad</w:t>
            </w:r>
          </w:p>
        </w:tc>
        <w:tc>
          <w:tcPr>
            <w:tcW w:w="5400" w:type="dxa"/>
            <w:vAlign w:val="bottom"/>
          </w:tcPr>
          <w:p w14:paraId="26CA146A" w14:textId="2A2F82B9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3712EE">
                  <w:t>PRUEBA</w:t>
                </w:r>
                <w:r w:rsidR="00870194">
                  <w:t xml:space="preserve"> </w:t>
                </w:r>
                <w:r w:rsidR="003712EE">
                  <w:t>ABIERTA</w:t>
                </w:r>
                <w:r w:rsidR="00870194">
                  <w:t xml:space="preserve">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77174F54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17B54D0A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75757B" w:rsidRPr="0075757B">
                  <w:t>Miriam Castellar Mendez</w:t>
                </w:r>
              </w:sdtContent>
            </w:sdt>
          </w:p>
        </w:tc>
      </w:tr>
    </w:tbl>
    <w:p w14:paraId="33F42186" w14:textId="2B562110" w:rsidR="00E8450B" w:rsidRDefault="001F5870" w:rsidP="00CA4C3B">
      <w:pPr>
        <w:pStyle w:val="Graphicplaceholder"/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</w:tblCellMar>
        <w:tblLook w:val="0600" w:firstRow="0" w:lastRow="0" w:firstColumn="0" w:lastColumn="0" w:noHBand="1" w:noVBand="1"/>
      </w:tblPr>
      <w:tblGrid>
        <w:gridCol w:w="9214"/>
        <w:gridCol w:w="866"/>
      </w:tblGrid>
      <w:tr w:rsidR="003528F3" w:rsidRPr="00A30A79" w14:paraId="202D8722" w14:textId="77777777" w:rsidTr="00997250">
        <w:trPr>
          <w:trHeight w:val="2318"/>
          <w:jc w:val="center"/>
        </w:trPr>
        <w:tc>
          <w:tcPr>
            <w:tcW w:w="9214" w:type="dxa"/>
            <w:tcMar>
              <w:top w:w="0" w:type="dxa"/>
              <w:left w:w="115" w:type="dxa"/>
              <w:right w:w="115" w:type="dxa"/>
            </w:tcMar>
            <w:vAlign w:val="center"/>
          </w:tcPr>
          <w:bookmarkStart w:id="0" w:name="_Hlk179396116"/>
          <w:p w14:paraId="445C7EAF" w14:textId="2EA2CE3D" w:rsidR="00B5001B" w:rsidRPr="001F2A80" w:rsidRDefault="00000000" w:rsidP="00455E48">
            <w:pPr>
              <w:pStyle w:val="Ttulo1"/>
              <w:rPr>
                <w:lang w:val="es-ES"/>
              </w:rPr>
            </w:pPr>
            <w:sdt>
              <w:sdtPr>
                <w:id w:val="749771544"/>
                <w:placeholder>
                  <w:docPart w:val="2D0F334228734FFCA00509C1D1CC60E7"/>
                </w:placeholder>
                <w15:appearance w15:val="hidden"/>
              </w:sdtPr>
              <w:sdtContent>
                <w:r w:rsidR="00B160AD" w:rsidRPr="001F2A80">
                  <w:rPr>
                    <w:lang w:val="es-ES"/>
                  </w:rPr>
                  <w:t>0</w:t>
                </w:r>
                <w:r w:rsidR="00722F9C">
                  <w:rPr>
                    <w:lang w:val="es-ES"/>
                  </w:rPr>
                  <w:t>1</w:t>
                </w:r>
              </w:sdtContent>
            </w:sdt>
          </w:p>
          <w:p w14:paraId="14542DE6" w14:textId="544B2F7E" w:rsidR="003528F3" w:rsidRPr="00BA4DCF" w:rsidRDefault="00000000" w:rsidP="00807FCE">
            <w:pPr>
              <w:pStyle w:val="Subttulo"/>
              <w:spacing w:line="240" w:lineRule="auto"/>
              <w:rPr>
                <w:lang w:val="es-ES"/>
              </w:rPr>
            </w:pPr>
            <w:sdt>
              <w:sdtPr>
                <w:rPr>
                  <w:b w:val="0"/>
                  <w:szCs w:val="40"/>
                </w:rPr>
                <w:id w:val="1260180544"/>
                <w:placeholder>
                  <w:docPart w:val="9AF162C702184CB89526B355DBCC70C6"/>
                </w:placeholder>
                <w15:appearance w15:val="hidden"/>
              </w:sdtPr>
              <w:sdtContent>
                <w:r w:rsidR="00C801DE" w:rsidRPr="00C801DE">
                  <w:rPr>
                    <w:b w:val="0"/>
                    <w:szCs w:val="40"/>
                    <w:lang w:val="es-ES"/>
                  </w:rPr>
                  <w:t>Criterios ASG y su Relevancia en la ISR</w:t>
                </w:r>
              </w:sdtContent>
            </w:sdt>
            <w:bookmarkEnd w:id="0"/>
          </w:p>
        </w:tc>
        <w:tc>
          <w:tcPr>
            <w:tcW w:w="866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73946D2F" w14:textId="77777777" w:rsidR="003528F3" w:rsidRPr="00BA4DCF" w:rsidRDefault="003528F3" w:rsidP="00B5001B">
            <w:pPr>
              <w:jc w:val="right"/>
              <w:rPr>
                <w:lang w:val="es-ES"/>
              </w:rPr>
            </w:pPr>
          </w:p>
        </w:tc>
      </w:tr>
    </w:tbl>
    <w:p w14:paraId="0A1EEA18" w14:textId="77777777" w:rsidR="00662C03" w:rsidRDefault="00662C03" w:rsidP="00AC696D">
      <w:pPr>
        <w:rPr>
          <w:sz w:val="24"/>
          <w:szCs w:val="24"/>
          <w:lang w:val="es-ES"/>
        </w:rPr>
      </w:pPr>
    </w:p>
    <w:p w14:paraId="2E3D4225" w14:textId="77777777" w:rsidR="00C801DE" w:rsidRDefault="00C801DE" w:rsidP="00AC696D">
      <w:pPr>
        <w:rPr>
          <w:sz w:val="24"/>
          <w:szCs w:val="24"/>
          <w:lang w:val="es-ES"/>
        </w:rPr>
      </w:pPr>
    </w:p>
    <w:p w14:paraId="228B6F98" w14:textId="3891E542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Tres criterios centrales de evaluación ASG y su importancia  </w:t>
      </w:r>
    </w:p>
    <w:p w14:paraId="5A44E6B8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>Los criterios ASG (Ambientales, Sociales y de Gobernanza) son cruciales para medir la sostenibilidad y la ética en las empresas, promoviendo inversiones responsables (ISR).</w:t>
      </w:r>
    </w:p>
    <w:p w14:paraId="20540C25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53629F1D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Impacto Ambiental (A):  </w:t>
      </w:r>
    </w:p>
    <w:p w14:paraId="097EF3C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Mide cómo la empresa gestiona las emisiones de carbono, el uso de energía y el agua.  </w:t>
      </w:r>
    </w:p>
    <w:p w14:paraId="665BD843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Importancia: Disminuye riesgos climáticos, mejora la imagen y cumple con regulaciones ambientales.  </w:t>
      </w:r>
    </w:p>
    <w:p w14:paraId="6C84658B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Ejemplo: Compañías que usan energías limpias o tienen certificaciones como ISO 14001.  </w:t>
      </w:r>
    </w:p>
    <w:p w14:paraId="2E387238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46829766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Compromiso Social (S):  </w:t>
      </w:r>
    </w:p>
    <w:p w14:paraId="1AF701B8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Analiza aspectos como la igualdad de género, las condiciones laborales y los programas para la comunidad.  </w:t>
      </w:r>
    </w:p>
    <w:p w14:paraId="1109A545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Importancia: Crea un ambiente inclusivo, evita conflictos sociales y mejora relaciones laborales.  </w:t>
      </w:r>
    </w:p>
    <w:p w14:paraId="3A160F19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Ejemplo: Empresas con políticas de diversidad o con certificaciones como SA8000.  </w:t>
      </w:r>
    </w:p>
    <w:p w14:paraId="7B4E1369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7D4BA178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Gobernanza Corporativa (G):  </w:t>
      </w:r>
    </w:p>
    <w:p w14:paraId="597E8263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Evalúa la transparencia, la ética empresarial y la rendición de cuentas.  </w:t>
      </w:r>
    </w:p>
    <w:p w14:paraId="655CEB4D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Importancia: Reduce riesgos de corrupción y genera confianza entre inversores.  </w:t>
      </w:r>
    </w:p>
    <w:p w14:paraId="38BBD2E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Ejemplo: Compañías con comités inclusivos y políticas anticorrupción según GRI (Global </w:t>
      </w:r>
      <w:proofErr w:type="spellStart"/>
      <w:r w:rsidRPr="00C801DE">
        <w:rPr>
          <w:rFonts w:cstheme="minorHAnsi"/>
          <w:szCs w:val="28"/>
          <w:lang w:val="es-ES"/>
        </w:rPr>
        <w:t>Reporting</w:t>
      </w:r>
      <w:proofErr w:type="spellEnd"/>
      <w:r w:rsidRPr="00C801DE">
        <w:rPr>
          <w:rFonts w:cstheme="minorHAnsi"/>
          <w:szCs w:val="28"/>
          <w:lang w:val="es-ES"/>
        </w:rPr>
        <w:t xml:space="preserve"> </w:t>
      </w:r>
      <w:proofErr w:type="spellStart"/>
      <w:r w:rsidRPr="00C801DE">
        <w:rPr>
          <w:rFonts w:cstheme="minorHAnsi"/>
          <w:szCs w:val="28"/>
          <w:lang w:val="es-ES"/>
        </w:rPr>
        <w:t>Initiative</w:t>
      </w:r>
      <w:proofErr w:type="spellEnd"/>
      <w:r w:rsidRPr="00C801DE">
        <w:rPr>
          <w:rFonts w:cstheme="minorHAnsi"/>
          <w:szCs w:val="28"/>
          <w:lang w:val="es-ES"/>
        </w:rPr>
        <w:t xml:space="preserve">).  </w:t>
      </w:r>
    </w:p>
    <w:p w14:paraId="2DE96A8C" w14:textId="77777777" w:rsidR="00F16B99" w:rsidRPr="00927E2D" w:rsidRDefault="00F16B99" w:rsidP="00F16B99">
      <w:pPr>
        <w:rPr>
          <w:rFonts w:cstheme="minorHAnsi"/>
          <w:szCs w:val="28"/>
          <w:lang w:val="es-ES"/>
        </w:rPr>
      </w:pPr>
    </w:p>
    <w:p w14:paraId="4FB7B2A5" w14:textId="697DAC6A" w:rsidR="00E573E8" w:rsidRDefault="00E573E8" w:rsidP="00BA06E0">
      <w:pPr>
        <w:rPr>
          <w:rFonts w:cstheme="minorHAnsi"/>
          <w:szCs w:val="28"/>
          <w:lang w:val="es-ES"/>
        </w:rPr>
      </w:pPr>
    </w:p>
    <w:p w14:paraId="5033E003" w14:textId="337797DF" w:rsidR="00E573E8" w:rsidRDefault="00E573E8" w:rsidP="00BA06E0">
      <w:pPr>
        <w:rPr>
          <w:rFonts w:cstheme="minorHAnsi"/>
          <w:szCs w:val="28"/>
          <w:lang w:val="es-ES"/>
        </w:rPr>
      </w:pPr>
    </w:p>
    <w:p w14:paraId="728B6E88" w14:textId="3C24C5B8" w:rsidR="00722F9C" w:rsidRPr="00722F9C" w:rsidRDefault="00722F9C" w:rsidP="00722F9C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02</w:t>
      </w:r>
    </w:p>
    <w:p w14:paraId="14212AE0" w14:textId="27756A5C" w:rsidR="00E573E8" w:rsidRDefault="00C801DE" w:rsidP="00C801DE">
      <w:pPr>
        <w:pStyle w:val="Ttulo1"/>
        <w:rPr>
          <w:lang w:val="es-ES"/>
        </w:rPr>
      </w:pPr>
      <w:r w:rsidRPr="00C801DE">
        <w:rPr>
          <w:lang w:val="es-ES"/>
        </w:rPr>
        <w:t xml:space="preserve">Plan de acción para evaluar una empresa en sostenibilidad  </w:t>
      </w:r>
    </w:p>
    <w:p w14:paraId="2773F802" w14:textId="77777777" w:rsidR="00C801DE" w:rsidRDefault="00C801DE" w:rsidP="00C801DE">
      <w:pPr>
        <w:rPr>
          <w:lang w:val="es-ES"/>
        </w:rPr>
      </w:pPr>
    </w:p>
    <w:p w14:paraId="1AF62101" w14:textId="5B4F30E6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6F5CD1F7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>Un plan de evaluación ASG permite revisar el desempeño sostenible de una empresa.</w:t>
      </w:r>
    </w:p>
    <w:p w14:paraId="56EFF02F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4DDE13DD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Definir métricas clave:  </w:t>
      </w:r>
    </w:p>
    <w:p w14:paraId="5BACE87D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Ambientales: Huella de carbono, uso de energía y gestión de residuos.  </w:t>
      </w:r>
    </w:p>
    <w:p w14:paraId="135FF022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Sociales: Igualdad de género, diversidad y relaciones comunitarias.  </w:t>
      </w:r>
    </w:p>
    <w:p w14:paraId="628C1154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De gobernanza: Composición del consejo, transparencia y políticas éticas.  </w:t>
      </w:r>
    </w:p>
    <w:p w14:paraId="3281C092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36C580F3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Recopilar información confiable:  </w:t>
      </w:r>
    </w:p>
    <w:p w14:paraId="51F0B0EF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Informes basados en GRI y CDP.  </w:t>
      </w:r>
    </w:p>
    <w:p w14:paraId="19C0A5A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Ranking como el Dow Jones </w:t>
      </w:r>
      <w:proofErr w:type="spellStart"/>
      <w:r w:rsidRPr="00C801DE">
        <w:rPr>
          <w:rFonts w:cstheme="minorHAnsi"/>
          <w:szCs w:val="28"/>
          <w:lang w:val="es-ES"/>
        </w:rPr>
        <w:t>Sustainability</w:t>
      </w:r>
      <w:proofErr w:type="spellEnd"/>
      <w:r w:rsidRPr="00C801DE">
        <w:rPr>
          <w:rFonts w:cstheme="minorHAnsi"/>
          <w:szCs w:val="28"/>
          <w:lang w:val="es-ES"/>
        </w:rPr>
        <w:t xml:space="preserve"> </w:t>
      </w:r>
      <w:proofErr w:type="spellStart"/>
      <w:r w:rsidRPr="00C801DE">
        <w:rPr>
          <w:rFonts w:cstheme="minorHAnsi"/>
          <w:szCs w:val="28"/>
          <w:lang w:val="es-ES"/>
        </w:rPr>
        <w:t>Index</w:t>
      </w:r>
      <w:proofErr w:type="spellEnd"/>
      <w:r w:rsidRPr="00C801DE">
        <w:rPr>
          <w:rFonts w:cstheme="minorHAnsi"/>
          <w:szCs w:val="28"/>
          <w:lang w:val="es-ES"/>
        </w:rPr>
        <w:t xml:space="preserve">.  </w:t>
      </w:r>
    </w:p>
    <w:p w14:paraId="0EA0CA6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Auditorías externas y análisis de firmas especializadas.  </w:t>
      </w:r>
    </w:p>
    <w:p w14:paraId="49824C47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26B51EBB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Metodología de evaluación:  </w:t>
      </w:r>
    </w:p>
    <w:p w14:paraId="0D68A4B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Usar normas como SASB e ISO 26000.  </w:t>
      </w:r>
    </w:p>
    <w:p w14:paraId="028467A3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Realizar entrevistas con partes interesadas.  </w:t>
      </w:r>
    </w:p>
    <w:p w14:paraId="2C88998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Comparar resultados de la empresa con estándares del sector.  </w:t>
      </w:r>
    </w:p>
    <w:p w14:paraId="0F779F0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7B1D849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Presentar resultados:  </w:t>
      </w:r>
    </w:p>
    <w:p w14:paraId="3675ABD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Crear un informe que indique fortalezas y debilidades con recomendaciones para mejorar el desempeño ASG.  </w:t>
      </w:r>
    </w:p>
    <w:p w14:paraId="7DA2ACAC" w14:textId="77777777" w:rsidR="00C801DE" w:rsidRPr="00C801DE" w:rsidRDefault="00C801DE" w:rsidP="00C801DE">
      <w:pPr>
        <w:rPr>
          <w:lang w:val="es-ES"/>
        </w:rPr>
      </w:pPr>
    </w:p>
    <w:p w14:paraId="6DAD0D60" w14:textId="0CD7D16B" w:rsidR="00EF2CCD" w:rsidRPr="00722F9C" w:rsidRDefault="00EF2CCD" w:rsidP="00EF2CCD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</w:t>
      </w:r>
      <w:r>
        <w:rPr>
          <w:lang w:val="es-ES"/>
        </w:rPr>
        <w:t>3</w:t>
      </w:r>
    </w:p>
    <w:p w14:paraId="14C018F3" w14:textId="40D87F81" w:rsidR="00EF2CCD" w:rsidRDefault="00C801DE" w:rsidP="00C801DE">
      <w:pPr>
        <w:pStyle w:val="Ttulo1"/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Estrategias para mejorar la responsabilidad social y ambiental  </w:t>
      </w:r>
    </w:p>
    <w:p w14:paraId="713DDF51" w14:textId="77777777" w:rsidR="00EF2CCD" w:rsidRDefault="00EF2CCD" w:rsidP="00EF2CCD">
      <w:pPr>
        <w:tabs>
          <w:tab w:val="left" w:pos="8604"/>
        </w:tabs>
        <w:rPr>
          <w:rFonts w:cstheme="minorHAnsi"/>
          <w:szCs w:val="28"/>
          <w:lang w:val="es-ES"/>
        </w:rPr>
      </w:pPr>
    </w:p>
    <w:p w14:paraId="6BFE868F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>Para alinear las operaciones empresariales con la sostenibilidad, se sugieren las siguientes estrategias:</w:t>
      </w:r>
    </w:p>
    <w:p w14:paraId="1E7D1F4D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4126907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Estrategia 1: Reducir la huella de carbono  </w:t>
      </w:r>
    </w:p>
    <w:p w14:paraId="7F81B1C5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Acción: Hacer auditorías energéticas, usar energías renovables y optimizar procesos.  </w:t>
      </w:r>
    </w:p>
    <w:p w14:paraId="2D8DD2C5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Impacto: Baja costos y atrae inversores responsables.  </w:t>
      </w:r>
    </w:p>
    <w:p w14:paraId="34DBA150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68C85A6B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Estrategia 2: Implementar un programa de RSC (Responsabilidad Social Corporativa)  </w:t>
      </w:r>
    </w:p>
    <w:p w14:paraId="6941AB56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Acción: Ofrecer políticas inclusivas, horarios flexibles y programas de salud mental.  </w:t>
      </w:r>
    </w:p>
    <w:p w14:paraId="1756F4B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Impacto: Mejora la imagen pública y aumenta la productividad de los empleados.  </w:t>
      </w:r>
    </w:p>
    <w:p w14:paraId="7DF798C0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1EABF065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Estrategia 3: Fortalecer la gobernanza corporativa  </w:t>
      </w:r>
    </w:p>
    <w:p w14:paraId="453202DF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Acción: Crear comités de sostenibilidad, diversificar la junta y hacer informes claros.  </w:t>
      </w:r>
    </w:p>
    <w:p w14:paraId="2AA4F6F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Impacto: Aumenta la confianza de los inversores y reduce riesgos éticos.  </w:t>
      </w:r>
    </w:p>
    <w:p w14:paraId="15A3F073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4D4C2985" w14:textId="77777777" w:rsidR="00C801DE" w:rsidRPr="00C801DE" w:rsidRDefault="00C801DE" w:rsidP="00C801DE">
      <w:pPr>
        <w:rPr>
          <w:rFonts w:cstheme="minorHAnsi"/>
          <w:b/>
          <w:bCs/>
          <w:szCs w:val="28"/>
          <w:lang w:val="es-ES"/>
        </w:rPr>
      </w:pPr>
      <w:r w:rsidRPr="00C801DE">
        <w:rPr>
          <w:rFonts w:cstheme="minorHAnsi"/>
          <w:b/>
          <w:bCs/>
          <w:szCs w:val="28"/>
          <w:lang w:val="es-ES"/>
        </w:rPr>
        <w:t xml:space="preserve">Impacto en la rentabilidad a largo plazo  </w:t>
      </w:r>
    </w:p>
    <w:p w14:paraId="7DE1A090" w14:textId="77777777" w:rsid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>Implementar estrategias ASG asegura no solo cumplir con regulaciones, sino que también mejora la imagen, atrae inversores y genera ventajas competitivas. Las empresas sostenibles combinan rentabilidad con ética, y están mejor preparadas para enfrentar desafíos futuros mientras mantienen su estabilidad financiera.</w:t>
      </w:r>
    </w:p>
    <w:p w14:paraId="462CF1DE" w14:textId="77777777" w:rsidR="00EF2CCD" w:rsidRPr="00EF2CCD" w:rsidRDefault="00EF2CCD" w:rsidP="00EF2CCD">
      <w:pPr>
        <w:tabs>
          <w:tab w:val="left" w:pos="8604"/>
        </w:tabs>
        <w:rPr>
          <w:rFonts w:cstheme="minorHAnsi"/>
          <w:szCs w:val="28"/>
          <w:lang w:val="es-ES"/>
        </w:rPr>
      </w:pPr>
    </w:p>
    <w:p w14:paraId="7A877AB3" w14:textId="7C92F990" w:rsidR="00E573E8" w:rsidRDefault="00E573E8" w:rsidP="00722F9C">
      <w:pPr>
        <w:rPr>
          <w:rFonts w:cstheme="minorHAnsi"/>
          <w:szCs w:val="28"/>
          <w:lang w:val="es-ES"/>
        </w:rPr>
      </w:pPr>
    </w:p>
    <w:p w14:paraId="7B9EE821" w14:textId="637E8BCC" w:rsidR="00927E2D" w:rsidRPr="00722F9C" w:rsidRDefault="00927E2D" w:rsidP="00927E2D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</w:t>
      </w:r>
      <w:r w:rsidR="00C801DE">
        <w:rPr>
          <w:lang w:val="es-ES"/>
        </w:rPr>
        <w:t>4</w:t>
      </w:r>
    </w:p>
    <w:p w14:paraId="1A3C2450" w14:textId="77777777" w:rsidR="00927E2D" w:rsidRDefault="00927E2D" w:rsidP="00927E2D">
      <w:pPr>
        <w:pStyle w:val="Ttulo1"/>
        <w:rPr>
          <w:rFonts w:cstheme="minorHAnsi"/>
          <w:szCs w:val="28"/>
          <w:lang w:val="es-ES"/>
        </w:rPr>
      </w:pPr>
      <w:r>
        <w:rPr>
          <w:rFonts w:cstheme="minorHAnsi"/>
          <w:szCs w:val="28"/>
          <w:lang w:val="es-ES"/>
        </w:rPr>
        <w:t>referencias</w:t>
      </w:r>
    </w:p>
    <w:p w14:paraId="663D85A9" w14:textId="77777777" w:rsidR="00927E2D" w:rsidRDefault="00927E2D" w:rsidP="00B010C3">
      <w:pPr>
        <w:rPr>
          <w:rFonts w:cstheme="minorHAnsi"/>
          <w:szCs w:val="28"/>
          <w:lang w:val="es-ES"/>
        </w:rPr>
      </w:pPr>
    </w:p>
    <w:p w14:paraId="2CC3F4B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sectPr w:rsidR="00C801DE" w:rsidRPr="00C801DE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C4E47" w14:textId="77777777" w:rsidR="00AE2B2F" w:rsidRDefault="00AE2B2F" w:rsidP="002125C1">
      <w:pPr>
        <w:spacing w:line="240" w:lineRule="auto"/>
      </w:pPr>
      <w:r>
        <w:separator/>
      </w:r>
    </w:p>
  </w:endnote>
  <w:endnote w:type="continuationSeparator" w:id="0">
    <w:p w14:paraId="1F3D8471" w14:textId="77777777" w:rsidR="00AE2B2F" w:rsidRDefault="00AE2B2F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C3323" w14:textId="77777777" w:rsidR="00AE2B2F" w:rsidRDefault="00AE2B2F" w:rsidP="002125C1">
      <w:pPr>
        <w:spacing w:line="240" w:lineRule="auto"/>
      </w:pPr>
      <w:r>
        <w:separator/>
      </w:r>
    </w:p>
  </w:footnote>
  <w:footnote w:type="continuationSeparator" w:id="0">
    <w:p w14:paraId="1DCB04B9" w14:textId="77777777" w:rsidR="00AE2B2F" w:rsidRDefault="00AE2B2F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01AF"/>
    <w:rsid w:val="0001347C"/>
    <w:rsid w:val="00016699"/>
    <w:rsid w:val="00054E59"/>
    <w:rsid w:val="000568AF"/>
    <w:rsid w:val="00096786"/>
    <w:rsid w:val="00097BD9"/>
    <w:rsid w:val="000A773A"/>
    <w:rsid w:val="000C1B71"/>
    <w:rsid w:val="000C4293"/>
    <w:rsid w:val="00107B36"/>
    <w:rsid w:val="001106A1"/>
    <w:rsid w:val="00116399"/>
    <w:rsid w:val="001202FA"/>
    <w:rsid w:val="001242E2"/>
    <w:rsid w:val="00124A6F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065D"/>
    <w:rsid w:val="003528F3"/>
    <w:rsid w:val="00354992"/>
    <w:rsid w:val="00365C7D"/>
    <w:rsid w:val="003712EE"/>
    <w:rsid w:val="00373078"/>
    <w:rsid w:val="00376A92"/>
    <w:rsid w:val="00385345"/>
    <w:rsid w:val="00387777"/>
    <w:rsid w:val="00397B1B"/>
    <w:rsid w:val="003A4F2C"/>
    <w:rsid w:val="003D47FF"/>
    <w:rsid w:val="003E742C"/>
    <w:rsid w:val="003F0CE0"/>
    <w:rsid w:val="00411FF3"/>
    <w:rsid w:val="00425E41"/>
    <w:rsid w:val="00433C45"/>
    <w:rsid w:val="00444E2C"/>
    <w:rsid w:val="0044755D"/>
    <w:rsid w:val="00454BCD"/>
    <w:rsid w:val="00455E48"/>
    <w:rsid w:val="004634C9"/>
    <w:rsid w:val="00491609"/>
    <w:rsid w:val="00491C51"/>
    <w:rsid w:val="004A01E9"/>
    <w:rsid w:val="004B77C5"/>
    <w:rsid w:val="004C614B"/>
    <w:rsid w:val="004D3CF7"/>
    <w:rsid w:val="004E1ABD"/>
    <w:rsid w:val="004E280E"/>
    <w:rsid w:val="004E6CF8"/>
    <w:rsid w:val="005117F2"/>
    <w:rsid w:val="0052012E"/>
    <w:rsid w:val="00527955"/>
    <w:rsid w:val="005660BA"/>
    <w:rsid w:val="0057366A"/>
    <w:rsid w:val="0058330D"/>
    <w:rsid w:val="00583605"/>
    <w:rsid w:val="00583611"/>
    <w:rsid w:val="005A0A46"/>
    <w:rsid w:val="005D0591"/>
    <w:rsid w:val="005D4CDE"/>
    <w:rsid w:val="005D664D"/>
    <w:rsid w:val="005E4EB6"/>
    <w:rsid w:val="005F2D2B"/>
    <w:rsid w:val="00620A9D"/>
    <w:rsid w:val="006350BD"/>
    <w:rsid w:val="0063728F"/>
    <w:rsid w:val="00640137"/>
    <w:rsid w:val="0064405B"/>
    <w:rsid w:val="00650145"/>
    <w:rsid w:val="00662C03"/>
    <w:rsid w:val="006660DA"/>
    <w:rsid w:val="0067062D"/>
    <w:rsid w:val="00676250"/>
    <w:rsid w:val="00677968"/>
    <w:rsid w:val="00684A7A"/>
    <w:rsid w:val="00697A87"/>
    <w:rsid w:val="006C3851"/>
    <w:rsid w:val="006D0B23"/>
    <w:rsid w:val="006D5435"/>
    <w:rsid w:val="006E283E"/>
    <w:rsid w:val="00707106"/>
    <w:rsid w:val="00714347"/>
    <w:rsid w:val="00722F9C"/>
    <w:rsid w:val="00725DC9"/>
    <w:rsid w:val="007312BB"/>
    <w:rsid w:val="00735C4B"/>
    <w:rsid w:val="007446F1"/>
    <w:rsid w:val="00755413"/>
    <w:rsid w:val="0075757B"/>
    <w:rsid w:val="00761EE0"/>
    <w:rsid w:val="00762F9A"/>
    <w:rsid w:val="00766CB5"/>
    <w:rsid w:val="00770DED"/>
    <w:rsid w:val="00775F6E"/>
    <w:rsid w:val="00777F51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3B00"/>
    <w:rsid w:val="007D43A6"/>
    <w:rsid w:val="007E31A2"/>
    <w:rsid w:val="00801F0B"/>
    <w:rsid w:val="00812F00"/>
    <w:rsid w:val="00823030"/>
    <w:rsid w:val="008304A0"/>
    <w:rsid w:val="00841DBB"/>
    <w:rsid w:val="00860C3C"/>
    <w:rsid w:val="00870194"/>
    <w:rsid w:val="008722C2"/>
    <w:rsid w:val="00885FEF"/>
    <w:rsid w:val="00894CFE"/>
    <w:rsid w:val="008A039F"/>
    <w:rsid w:val="008B5385"/>
    <w:rsid w:val="008B62E8"/>
    <w:rsid w:val="008D2526"/>
    <w:rsid w:val="008E2CBB"/>
    <w:rsid w:val="008F2033"/>
    <w:rsid w:val="00902CA4"/>
    <w:rsid w:val="0090710C"/>
    <w:rsid w:val="00907584"/>
    <w:rsid w:val="00926104"/>
    <w:rsid w:val="00927E2D"/>
    <w:rsid w:val="00930159"/>
    <w:rsid w:val="00935976"/>
    <w:rsid w:val="00945522"/>
    <w:rsid w:val="00954C5B"/>
    <w:rsid w:val="009679CF"/>
    <w:rsid w:val="00967FD6"/>
    <w:rsid w:val="0098503F"/>
    <w:rsid w:val="00986DBB"/>
    <w:rsid w:val="0099151E"/>
    <w:rsid w:val="00997250"/>
    <w:rsid w:val="009A017B"/>
    <w:rsid w:val="009A092D"/>
    <w:rsid w:val="009A19B2"/>
    <w:rsid w:val="009A7E34"/>
    <w:rsid w:val="009B78A7"/>
    <w:rsid w:val="009B7B12"/>
    <w:rsid w:val="009C38E5"/>
    <w:rsid w:val="009D0C27"/>
    <w:rsid w:val="009D50C1"/>
    <w:rsid w:val="009D6723"/>
    <w:rsid w:val="009D7740"/>
    <w:rsid w:val="009E04EB"/>
    <w:rsid w:val="009F00C9"/>
    <w:rsid w:val="009F68EE"/>
    <w:rsid w:val="009F6F82"/>
    <w:rsid w:val="009F7B4B"/>
    <w:rsid w:val="00A30A79"/>
    <w:rsid w:val="00A56104"/>
    <w:rsid w:val="00A72C58"/>
    <w:rsid w:val="00A74F53"/>
    <w:rsid w:val="00A8193A"/>
    <w:rsid w:val="00A824D8"/>
    <w:rsid w:val="00A84041"/>
    <w:rsid w:val="00A9011F"/>
    <w:rsid w:val="00AC696D"/>
    <w:rsid w:val="00AE2B2F"/>
    <w:rsid w:val="00AE67AD"/>
    <w:rsid w:val="00AF219E"/>
    <w:rsid w:val="00B010C3"/>
    <w:rsid w:val="00B15CDD"/>
    <w:rsid w:val="00B160AD"/>
    <w:rsid w:val="00B25131"/>
    <w:rsid w:val="00B373E1"/>
    <w:rsid w:val="00B42E5E"/>
    <w:rsid w:val="00B44AFF"/>
    <w:rsid w:val="00B5001B"/>
    <w:rsid w:val="00B609C7"/>
    <w:rsid w:val="00B75376"/>
    <w:rsid w:val="00BA06E0"/>
    <w:rsid w:val="00BA4DCF"/>
    <w:rsid w:val="00BC61E6"/>
    <w:rsid w:val="00BD29BC"/>
    <w:rsid w:val="00BE6E07"/>
    <w:rsid w:val="00BF1066"/>
    <w:rsid w:val="00BF6F9F"/>
    <w:rsid w:val="00C128A1"/>
    <w:rsid w:val="00C16C24"/>
    <w:rsid w:val="00C36763"/>
    <w:rsid w:val="00C4778A"/>
    <w:rsid w:val="00C63E0B"/>
    <w:rsid w:val="00C753BB"/>
    <w:rsid w:val="00C801DE"/>
    <w:rsid w:val="00C92229"/>
    <w:rsid w:val="00CA4C3B"/>
    <w:rsid w:val="00CB6190"/>
    <w:rsid w:val="00CC4257"/>
    <w:rsid w:val="00CD40FA"/>
    <w:rsid w:val="00D10F62"/>
    <w:rsid w:val="00D53D74"/>
    <w:rsid w:val="00D67989"/>
    <w:rsid w:val="00D97C72"/>
    <w:rsid w:val="00DA6AC4"/>
    <w:rsid w:val="00DB5CC7"/>
    <w:rsid w:val="00DB6791"/>
    <w:rsid w:val="00DD0062"/>
    <w:rsid w:val="00DD287E"/>
    <w:rsid w:val="00DD60E5"/>
    <w:rsid w:val="00DE2CFC"/>
    <w:rsid w:val="00DF4DD8"/>
    <w:rsid w:val="00E456A4"/>
    <w:rsid w:val="00E52C5D"/>
    <w:rsid w:val="00E56C1D"/>
    <w:rsid w:val="00E573E8"/>
    <w:rsid w:val="00E64FB2"/>
    <w:rsid w:val="00E66CF4"/>
    <w:rsid w:val="00E773B5"/>
    <w:rsid w:val="00E8450B"/>
    <w:rsid w:val="00EA13EC"/>
    <w:rsid w:val="00ED249E"/>
    <w:rsid w:val="00EF2CCD"/>
    <w:rsid w:val="00EF59F0"/>
    <w:rsid w:val="00F007DF"/>
    <w:rsid w:val="00F16B99"/>
    <w:rsid w:val="00F263B3"/>
    <w:rsid w:val="00F41A66"/>
    <w:rsid w:val="00F64162"/>
    <w:rsid w:val="00F83E29"/>
    <w:rsid w:val="00F84DF9"/>
    <w:rsid w:val="00FA2978"/>
    <w:rsid w:val="00FA60EA"/>
    <w:rsid w:val="00FA6696"/>
    <w:rsid w:val="00FE08D3"/>
    <w:rsid w:val="00FE0931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9AF162C702184CB89526B355DBC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F407-CB01-4034-8797-0D6B3507817A}"/>
      </w:docPartPr>
      <w:docPartBody>
        <w:p w:rsidR="005B1A24" w:rsidRDefault="005B1A24" w:rsidP="005B1A24">
          <w:pPr>
            <w:pStyle w:val="9AF162C702184CB89526B355DBCC70C6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2D0F334228734FFCA00509C1D1CC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E932-14AE-4189-B57C-BBC00F964A9B}"/>
      </w:docPartPr>
      <w:docPartBody>
        <w:p w:rsidR="005B1A24" w:rsidRDefault="005B1A24" w:rsidP="00A04255">
          <w:pPr>
            <w:pStyle w:val="2D0F334228734FFCA00509C1D1CC60E712"/>
          </w:pPr>
          <w:r w:rsidRPr="00455E48">
            <w:t>Q2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0F2BCB"/>
    <w:rsid w:val="00124DD6"/>
    <w:rsid w:val="002229CC"/>
    <w:rsid w:val="002B32AC"/>
    <w:rsid w:val="002E24BB"/>
    <w:rsid w:val="0035751E"/>
    <w:rsid w:val="00411FF3"/>
    <w:rsid w:val="00434B2D"/>
    <w:rsid w:val="00444E2C"/>
    <w:rsid w:val="00454BCD"/>
    <w:rsid w:val="005A1426"/>
    <w:rsid w:val="005B1A24"/>
    <w:rsid w:val="005E7998"/>
    <w:rsid w:val="006C19AA"/>
    <w:rsid w:val="006D7FFD"/>
    <w:rsid w:val="00724F1E"/>
    <w:rsid w:val="00731ABA"/>
    <w:rsid w:val="00735C4B"/>
    <w:rsid w:val="00770DED"/>
    <w:rsid w:val="00792B3F"/>
    <w:rsid w:val="007B1686"/>
    <w:rsid w:val="007D4D57"/>
    <w:rsid w:val="00823030"/>
    <w:rsid w:val="008709CF"/>
    <w:rsid w:val="0087106D"/>
    <w:rsid w:val="008B62E8"/>
    <w:rsid w:val="008E2CBB"/>
    <w:rsid w:val="009366AB"/>
    <w:rsid w:val="00990CAE"/>
    <w:rsid w:val="009D6723"/>
    <w:rsid w:val="00A04255"/>
    <w:rsid w:val="00AA409B"/>
    <w:rsid w:val="00AF2BAC"/>
    <w:rsid w:val="00B44AFF"/>
    <w:rsid w:val="00C4778A"/>
    <w:rsid w:val="00DC23B0"/>
    <w:rsid w:val="00E456A4"/>
    <w:rsid w:val="00E56C1D"/>
    <w:rsid w:val="00EA6314"/>
    <w:rsid w:val="00ED249E"/>
    <w:rsid w:val="00EF23E6"/>
    <w:rsid w:val="00F15915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DD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529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5</cp:revision>
  <cp:lastPrinted>2024-11-27T11:18:00Z</cp:lastPrinted>
  <dcterms:created xsi:type="dcterms:W3CDTF">2024-11-27T11:35:00Z</dcterms:created>
  <dcterms:modified xsi:type="dcterms:W3CDTF">2024-11-27T11:46:00Z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