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8A" w:rsidRDefault="002C4C57">
      <w:r>
        <w:t xml:space="preserve">Abstract for </w:t>
      </w:r>
      <w:r w:rsidR="00AC44AD">
        <w:t>Gulf Conference Association Conference (Nov 2020)</w:t>
      </w:r>
    </w:p>
    <w:p w:rsidR="002C4C57" w:rsidRDefault="002C4C57" w:rsidP="003734B5">
      <w:pPr>
        <w:tabs>
          <w:tab w:val="left" w:pos="1193"/>
        </w:tabs>
      </w:pPr>
      <w:r>
        <w:t>Sibo Lin</w:t>
      </w:r>
      <w:r w:rsidR="003734B5">
        <w:t xml:space="preserve">, </w:t>
      </w:r>
      <w:r w:rsidR="00AF7D4C">
        <w:t>Mohamed Elanany, Yagna Ghosh, Tim Kucharski, Brian Hanna, Wei Xu</w:t>
      </w:r>
      <w:bookmarkStart w:id="0" w:name="_GoBack"/>
      <w:bookmarkEnd w:id="0"/>
    </w:p>
    <w:p w:rsidR="002C4C57" w:rsidRDefault="002C4C57"/>
    <w:p w:rsidR="002C4C57" w:rsidRDefault="002C4C57">
      <w:r>
        <w:t>“</w:t>
      </w:r>
      <w:r w:rsidR="00AC44AD">
        <w:t>New catalysts for selective ethylene oligomerization”</w:t>
      </w:r>
    </w:p>
    <w:p w:rsidR="002C4C57" w:rsidRDefault="002C4C57"/>
    <w:p w:rsidR="002C4C57" w:rsidRDefault="00C952C6">
      <w:r>
        <w:t>Ethylene oligomerization to linear alpha olefins conventionally yields a Schulz</w:t>
      </w:r>
      <w:r>
        <w:rPr>
          <w:rFonts w:cstheme="minorHAnsi"/>
        </w:rPr>
        <w:t>−</w:t>
      </w:r>
      <w:r>
        <w:t>Flory distribution of products, such that less valuable products (C</w:t>
      </w:r>
      <w:r w:rsidRPr="00C952C6">
        <w:rPr>
          <w:vertAlign w:val="subscript"/>
        </w:rPr>
        <w:t>4</w:t>
      </w:r>
      <w:r>
        <w:t xml:space="preserve"> and C</w:t>
      </w:r>
      <w:r w:rsidRPr="00C952C6">
        <w:rPr>
          <w:vertAlign w:val="subscript"/>
        </w:rPr>
        <w:t>12+</w:t>
      </w:r>
      <w:r>
        <w:t xml:space="preserve">) are made in significant quantities. </w:t>
      </w:r>
      <w:r w:rsidR="00816A29">
        <w:t xml:space="preserve">We </w:t>
      </w:r>
      <w:r w:rsidR="00AC44AD">
        <w:t xml:space="preserve">present several molecular catalyst design strategies toward selective oligomerization processes and experimental data on novel catalysts. </w:t>
      </w:r>
      <w:r w:rsidR="003734B5">
        <w:t>Effects of varying the metal center, the ligand sterics, and the ligand-surface attachment chemistry are explored.</w:t>
      </w:r>
    </w:p>
    <w:sectPr w:rsidR="002C4C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3CE" w:rsidRDefault="004343CE" w:rsidP="004343CE">
      <w:pPr>
        <w:spacing w:after="0" w:line="240" w:lineRule="auto"/>
      </w:pPr>
      <w:r>
        <w:separator/>
      </w:r>
    </w:p>
  </w:endnote>
  <w:endnote w:type="continuationSeparator" w:id="0">
    <w:p w:rsidR="004343CE" w:rsidRDefault="004343CE" w:rsidP="0043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4C" w:rsidRDefault="00AF7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3CE" w:rsidRDefault="004343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6f744e29343db009e0123ea" descr="{&quot;HashCode&quot;:89057412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343CE" w:rsidRPr="004343CE" w:rsidRDefault="004343CE" w:rsidP="004343C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8"/>
                            </w:rPr>
                          </w:pPr>
                          <w:r w:rsidRPr="004343CE">
                            <w:rPr>
                              <w:rFonts w:ascii="Calibri" w:hAnsi="Calibri" w:cs="Calibri"/>
                              <w:color w:val="FF0000"/>
                              <w:sz w:val="28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6f744e29343db009e0123ea" o:spid="_x0000_s1026" type="#_x0000_t202" alt="{&quot;HashCode&quot;:89057412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Nyt21EXAwAANQYAAA4AAAAAAAAAAAAAAAAA&#10;LgIAAGRycy9lMm9Eb2MueG1sUEsBAi0AFAAGAAgAAAAhAPumCdHeAAAACwEAAA8AAAAAAAAAAAAA&#10;AAAAcQUAAGRycy9kb3ducmV2LnhtbFBLBQYAAAAABAAEAPMAAAB8BgAAAAA=&#10;" o:allowincell="f" filled="f" stroked="f" strokeweight=".5pt">
              <v:textbox inset=",0,,0">
                <w:txbxContent>
                  <w:p w:rsidR="004343CE" w:rsidRPr="004343CE" w:rsidRDefault="004343CE" w:rsidP="004343C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0000"/>
                        <w:sz w:val="28"/>
                      </w:rPr>
                    </w:pPr>
                    <w:r w:rsidRPr="004343CE">
                      <w:rPr>
                        <w:rFonts w:ascii="Calibri" w:hAnsi="Calibri" w:cs="Calibri"/>
                        <w:color w:val="FF0000"/>
                        <w:sz w:val="28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4C" w:rsidRDefault="00AF7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3CE" w:rsidRDefault="004343CE" w:rsidP="004343CE">
      <w:pPr>
        <w:spacing w:after="0" w:line="240" w:lineRule="auto"/>
      </w:pPr>
      <w:r>
        <w:separator/>
      </w:r>
    </w:p>
  </w:footnote>
  <w:footnote w:type="continuationSeparator" w:id="0">
    <w:p w:rsidR="004343CE" w:rsidRDefault="004343CE" w:rsidP="00434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4C" w:rsidRDefault="00AF7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4C" w:rsidRDefault="00AF7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4C" w:rsidRDefault="00AF7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7"/>
    <w:rsid w:val="002C4C57"/>
    <w:rsid w:val="003734B5"/>
    <w:rsid w:val="003E101B"/>
    <w:rsid w:val="004343CE"/>
    <w:rsid w:val="0058068A"/>
    <w:rsid w:val="00816A29"/>
    <w:rsid w:val="00AC44AD"/>
    <w:rsid w:val="00AF7D4C"/>
    <w:rsid w:val="00BE70DE"/>
    <w:rsid w:val="00C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ACE1683"/>
  <w15:chartTrackingRefBased/>
  <w15:docId w15:val="{2814A005-6FE2-4428-B2B8-FF71340F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CE"/>
  </w:style>
  <w:style w:type="paragraph" w:styleId="Footer">
    <w:name w:val="footer"/>
    <w:basedOn w:val="Normal"/>
    <w:link w:val="FooterChar"/>
    <w:uiPriority w:val="99"/>
    <w:unhideWhenUsed/>
    <w:rsid w:val="0043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CE"/>
  </w:style>
  <w:style w:type="paragraph" w:styleId="BalloonText">
    <w:name w:val="Balloon Text"/>
    <w:basedOn w:val="Normal"/>
    <w:link w:val="BalloonTextChar"/>
    <w:uiPriority w:val="99"/>
    <w:semiHidden/>
    <w:unhideWhenUsed/>
    <w:rsid w:val="00BE7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 Services Company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Sibo</dc:creator>
  <cp:keywords/>
  <dc:description/>
  <cp:lastModifiedBy>Lin, Sibo</cp:lastModifiedBy>
  <cp:revision>6</cp:revision>
  <dcterms:created xsi:type="dcterms:W3CDTF">2020-03-24T16:16:00Z</dcterms:created>
  <dcterms:modified xsi:type="dcterms:W3CDTF">2020-07-07T11:14:00Z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a02402-f5e5-4d31-89b3-13ef97074068_Enabled">
    <vt:lpwstr>true</vt:lpwstr>
  </property>
  <property fmtid="{D5CDD505-2E9C-101B-9397-08002B2CF9AE}" pid="3" name="MSIP_Label_c6a02402-f5e5-4d31-89b3-13ef97074068_SetDate">
    <vt:lpwstr>2020-03-24T19:13:21Z</vt:lpwstr>
  </property>
  <property fmtid="{D5CDD505-2E9C-101B-9397-08002B2CF9AE}" pid="4" name="MSIP_Label_c6a02402-f5e5-4d31-89b3-13ef97074068_Method">
    <vt:lpwstr>Privileged</vt:lpwstr>
  </property>
  <property fmtid="{D5CDD505-2E9C-101B-9397-08002B2CF9AE}" pid="5" name="MSIP_Label_c6a02402-f5e5-4d31-89b3-13ef97074068_Name">
    <vt:lpwstr>Confidential</vt:lpwstr>
  </property>
  <property fmtid="{D5CDD505-2E9C-101B-9397-08002B2CF9AE}" pid="6" name="MSIP_Label_c6a02402-f5e5-4d31-89b3-13ef97074068_SiteId">
    <vt:lpwstr>3793a1e6-1687-4a33-a150-6d1a5640ff06</vt:lpwstr>
  </property>
  <property fmtid="{D5CDD505-2E9C-101B-9397-08002B2CF9AE}" pid="7" name="MSIP_Label_c6a02402-f5e5-4d31-89b3-13ef97074068_ActionId">
    <vt:lpwstr>27d2cab1-62be-4fb7-b495-0000bc13f5ec</vt:lpwstr>
  </property>
  <property fmtid="{D5CDD505-2E9C-101B-9397-08002B2CF9AE}" pid="8" name="MSIP_Label_c6a02402-f5e5-4d31-89b3-13ef97074068_ContentBits">
    <vt:lpwstr>2</vt:lpwstr>
  </property>
</Properties>
</file>