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B01" w:rsidRDefault="002C4C57" w:rsidP="00610B01">
      <w:r>
        <w:t xml:space="preserve">Abstract for </w:t>
      </w:r>
      <w:r w:rsidR="00610B01">
        <w:t>6</w:t>
      </w:r>
      <w:r w:rsidR="00610B01" w:rsidRPr="00610B01">
        <w:rPr>
          <w:vertAlign w:val="superscript"/>
        </w:rPr>
        <w:t>th</w:t>
      </w:r>
      <w:r w:rsidR="00610B01">
        <w:t xml:space="preserve"> International Nano World Conference</w:t>
      </w:r>
      <w:r w:rsidR="00AC44AD">
        <w:t xml:space="preserve"> (</w:t>
      </w:r>
      <w:r w:rsidR="00610B01">
        <w:t xml:space="preserve">Dec </w:t>
      </w:r>
      <w:r w:rsidR="00AC44AD">
        <w:t>2020)</w:t>
      </w:r>
    </w:p>
    <w:p w:rsidR="0025777A" w:rsidRDefault="0025777A">
      <w:r>
        <w:t>Authors: Sibo Lin</w:t>
      </w:r>
      <w:r w:rsidR="004430A4" w:rsidRPr="004430A4">
        <w:rPr>
          <w:vertAlign w:val="superscript"/>
        </w:rPr>
        <w:t>1</w:t>
      </w:r>
      <w:r>
        <w:t xml:space="preserve">, </w:t>
      </w:r>
      <w:r w:rsidR="004430A4">
        <w:t>Yagnaseni Ghosh</w:t>
      </w:r>
      <w:r w:rsidR="004430A4" w:rsidRPr="004430A4">
        <w:rPr>
          <w:vertAlign w:val="superscript"/>
        </w:rPr>
        <w:t>1</w:t>
      </w:r>
      <w:r w:rsidR="004430A4">
        <w:t>, Brian Hanna</w:t>
      </w:r>
      <w:r w:rsidR="004430A4" w:rsidRPr="004430A4">
        <w:rPr>
          <w:vertAlign w:val="superscript"/>
        </w:rPr>
        <w:t>1</w:t>
      </w:r>
      <w:r w:rsidR="004430A4">
        <w:t>, Timothy Kucharski</w:t>
      </w:r>
      <w:r w:rsidR="004430A4" w:rsidRPr="004430A4">
        <w:rPr>
          <w:vertAlign w:val="superscript"/>
        </w:rPr>
        <w:t>1</w:t>
      </w:r>
      <w:r w:rsidR="004430A4">
        <w:t>, Mohamed Elanany</w:t>
      </w:r>
      <w:r w:rsidR="004430A4" w:rsidRPr="004430A4">
        <w:rPr>
          <w:vertAlign w:val="superscript"/>
        </w:rPr>
        <w:t>2</w:t>
      </w:r>
      <w:r w:rsidR="004430A4">
        <w:t>, Motaz M. Khawaji</w:t>
      </w:r>
      <w:r w:rsidR="004430A4" w:rsidRPr="004430A4">
        <w:rPr>
          <w:vertAlign w:val="superscript"/>
        </w:rPr>
        <w:t>2</w:t>
      </w:r>
      <w:r w:rsidR="004430A4">
        <w:t>, Wei Xu</w:t>
      </w:r>
      <w:r w:rsidR="004430A4" w:rsidRPr="004430A4">
        <w:rPr>
          <w:vertAlign w:val="superscript"/>
        </w:rPr>
        <w:t>2</w:t>
      </w:r>
    </w:p>
    <w:p w:rsidR="004430A4" w:rsidRDefault="0025777A">
      <w:r>
        <w:t xml:space="preserve">Affiliation: </w:t>
      </w:r>
      <w:r w:rsidR="004430A4">
        <w:tab/>
      </w:r>
      <w:r w:rsidR="004430A4" w:rsidRPr="004430A4">
        <w:rPr>
          <w:vertAlign w:val="superscript"/>
        </w:rPr>
        <w:t>1</w:t>
      </w:r>
      <w:r>
        <w:t>Aramco Americas, Advanc</w:t>
      </w:r>
      <w:r w:rsidR="004430A4">
        <w:t>ed Materials Team, Cambridge, MA</w:t>
      </w:r>
      <w:r w:rsidR="004430A4">
        <w:br/>
      </w:r>
      <w:r w:rsidR="004430A4">
        <w:tab/>
      </w:r>
      <w:r w:rsidR="004430A4">
        <w:tab/>
      </w:r>
      <w:r w:rsidR="004430A4" w:rsidRPr="004430A4">
        <w:rPr>
          <w:vertAlign w:val="superscript"/>
        </w:rPr>
        <w:t>2</w:t>
      </w:r>
      <w:r w:rsidR="004430A4">
        <w:t xml:space="preserve">Saudi Aramco, Chemicals Research and Development, Dhahran, Saudi Arabia </w:t>
      </w:r>
      <w:r w:rsidR="004430A4">
        <w:tab/>
      </w:r>
    </w:p>
    <w:p w:rsidR="004430A4" w:rsidRDefault="004430A4">
      <w:r>
        <w:tab/>
      </w:r>
    </w:p>
    <w:p w:rsidR="002C4C57" w:rsidRDefault="002C4C57">
      <w:r>
        <w:t>“</w:t>
      </w:r>
      <w:r w:rsidR="00EB06AD">
        <w:t xml:space="preserve">Molecular design strategies for </w:t>
      </w:r>
      <w:r w:rsidR="00AC44AD">
        <w:t>selective ethylene oligomerization</w:t>
      </w:r>
      <w:r w:rsidR="00EB06AD">
        <w:t xml:space="preserve"> catalysis”</w:t>
      </w:r>
    </w:p>
    <w:p w:rsidR="002C4C57" w:rsidRDefault="002C4C57"/>
    <w:p w:rsidR="002C4C57" w:rsidRDefault="00EB06AD">
      <w:r>
        <w:t xml:space="preserve">Linear alpha olefin </w:t>
      </w:r>
      <w:r w:rsidR="00EC0A86">
        <w:t xml:space="preserve">(LAO) </w:t>
      </w:r>
      <w:r>
        <w:t xml:space="preserve">demand as a polyethylene comonomer or fine chemicals intermediate is projected to surpass current production capabilities. </w:t>
      </w:r>
      <w:r w:rsidR="00C952C6">
        <w:t xml:space="preserve">Ethylene oligomerization to </w:t>
      </w:r>
      <w:r w:rsidR="00EC0A86">
        <w:t>LAOS</w:t>
      </w:r>
      <w:r w:rsidR="00C952C6">
        <w:t xml:space="preserve"> conventionally yields a Schulz</w:t>
      </w:r>
      <w:r w:rsidR="00C952C6">
        <w:rPr>
          <w:rFonts w:cstheme="minorHAnsi"/>
        </w:rPr>
        <w:t>−</w:t>
      </w:r>
      <w:r w:rsidR="00C952C6">
        <w:t xml:space="preserve">Flory distribution of products, such that </w:t>
      </w:r>
      <w:proofErr w:type="gramStart"/>
      <w:r w:rsidR="00C952C6">
        <w:t>less</w:t>
      </w:r>
      <w:proofErr w:type="gramEnd"/>
      <w:r w:rsidR="00C952C6">
        <w:t xml:space="preserve"> valuable products (</w:t>
      </w:r>
      <w:r w:rsidR="00EC0A86">
        <w:t>1-butene</w:t>
      </w:r>
      <w:r w:rsidR="00C952C6">
        <w:t xml:space="preserve"> and C</w:t>
      </w:r>
      <w:r w:rsidR="00C952C6" w:rsidRPr="00C952C6">
        <w:rPr>
          <w:vertAlign w:val="subscript"/>
        </w:rPr>
        <w:t>12+</w:t>
      </w:r>
      <w:r w:rsidR="00EC0A86">
        <w:rPr>
          <w:vertAlign w:val="subscript"/>
        </w:rPr>
        <w:t xml:space="preserve"> </w:t>
      </w:r>
      <w:r w:rsidR="00EC0A86">
        <w:t>LAOs</w:t>
      </w:r>
      <w:r w:rsidR="00C952C6">
        <w:t xml:space="preserve">) are made in significant quantities. </w:t>
      </w:r>
      <w:r w:rsidR="00EC0A86">
        <w:t>Herein, we</w:t>
      </w:r>
      <w:r w:rsidR="00816A29">
        <w:t xml:space="preserve"> </w:t>
      </w:r>
      <w:r w:rsidR="00EC0A86">
        <w:t xml:space="preserve">present </w:t>
      </w:r>
      <w:r w:rsidR="00AC44AD">
        <w:t xml:space="preserve">molecular catalyst design strategies toward oligomerization processes </w:t>
      </w:r>
      <w:r w:rsidR="00EC0A86">
        <w:t>that preferentially or selectively yield the most valuable LAOs; examples of catalysts derived from these strategies a</w:t>
      </w:r>
      <w:bookmarkStart w:id="0" w:name="_GoBack"/>
      <w:bookmarkEnd w:id="0"/>
      <w:r w:rsidR="00EC0A86">
        <w:t>re tested and compared to the state-of-the-art catalysts.</w:t>
      </w:r>
    </w:p>
    <w:sectPr w:rsidR="002C4C5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43CE" w:rsidRDefault="004343CE" w:rsidP="004343CE">
      <w:pPr>
        <w:spacing w:after="0" w:line="240" w:lineRule="auto"/>
      </w:pPr>
      <w:r>
        <w:separator/>
      </w:r>
    </w:p>
  </w:endnote>
  <w:endnote w:type="continuationSeparator" w:id="0">
    <w:p w:rsidR="004343CE" w:rsidRDefault="004343CE" w:rsidP="00434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30A4" w:rsidRDefault="004430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43CE" w:rsidRDefault="004343C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36f744e29343db009e0123ea" descr="{&quot;HashCode&quot;:89057412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4343CE" w:rsidRPr="004343CE" w:rsidRDefault="004343CE" w:rsidP="004343C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FF0000"/>
                              <w:sz w:val="28"/>
                            </w:rPr>
                          </w:pPr>
                          <w:r w:rsidRPr="004343CE">
                            <w:rPr>
                              <w:rFonts w:ascii="Calibri" w:hAnsi="Calibri" w:cs="Calibri"/>
                              <w:color w:val="FF0000"/>
                              <w:sz w:val="28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36f744e29343db009e0123ea" o:spid="_x0000_s1026" type="#_x0000_t202" alt="{&quot;HashCode&quot;:89057412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" o:allowincell="f" filled="f" stroked="f" strokeweight=".5pt">
              <v:textbox inset=",0,,0">
                <w:txbxContent>
                  <w:p w:rsidR="004343CE" w:rsidRPr="004343CE" w:rsidRDefault="004343CE" w:rsidP="004343CE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FF0000"/>
                        <w:sz w:val="28"/>
                      </w:rPr>
                    </w:pPr>
                    <w:r w:rsidRPr="004343CE">
                      <w:rPr>
                        <w:rFonts w:ascii="Calibri" w:hAnsi="Calibri" w:cs="Calibri"/>
                        <w:color w:val="FF0000"/>
                        <w:sz w:val="28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30A4" w:rsidRDefault="00443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43CE" w:rsidRDefault="004343CE" w:rsidP="004343CE">
      <w:pPr>
        <w:spacing w:after="0" w:line="240" w:lineRule="auto"/>
      </w:pPr>
      <w:r>
        <w:separator/>
      </w:r>
    </w:p>
  </w:footnote>
  <w:footnote w:type="continuationSeparator" w:id="0">
    <w:p w:rsidR="004343CE" w:rsidRDefault="004343CE" w:rsidP="004343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30A4" w:rsidRDefault="004430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30A4" w:rsidRDefault="004430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30A4" w:rsidRDefault="004430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57"/>
    <w:rsid w:val="0025777A"/>
    <w:rsid w:val="002C4C57"/>
    <w:rsid w:val="003734B5"/>
    <w:rsid w:val="003E101B"/>
    <w:rsid w:val="004343CE"/>
    <w:rsid w:val="004430A4"/>
    <w:rsid w:val="00566ADD"/>
    <w:rsid w:val="0058068A"/>
    <w:rsid w:val="00610B01"/>
    <w:rsid w:val="00816A29"/>
    <w:rsid w:val="00AC44AD"/>
    <w:rsid w:val="00AF7D4C"/>
    <w:rsid w:val="00BE70DE"/>
    <w:rsid w:val="00C952C6"/>
    <w:rsid w:val="00EB06AD"/>
    <w:rsid w:val="00EC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647D462"/>
  <w15:chartTrackingRefBased/>
  <w15:docId w15:val="{2814A005-6FE2-4428-B2B8-FF71340F6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3CE"/>
  </w:style>
  <w:style w:type="paragraph" w:styleId="Footer">
    <w:name w:val="footer"/>
    <w:basedOn w:val="Normal"/>
    <w:link w:val="FooterChar"/>
    <w:uiPriority w:val="99"/>
    <w:unhideWhenUsed/>
    <w:rsid w:val="00434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3CE"/>
  </w:style>
  <w:style w:type="paragraph" w:styleId="BalloonText">
    <w:name w:val="Balloon Text"/>
    <w:basedOn w:val="Normal"/>
    <w:link w:val="BalloonTextChar"/>
    <w:uiPriority w:val="99"/>
    <w:semiHidden/>
    <w:unhideWhenUsed/>
    <w:rsid w:val="00BE70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0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Aramco Services Company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Sibo</dc:creator>
  <cp:keywords/>
  <dc:description/>
  <cp:lastModifiedBy>Lin, Sibo</cp:lastModifiedBy>
  <cp:revision>2</cp:revision>
  <dcterms:created xsi:type="dcterms:W3CDTF">2020-07-30T17:13:00Z</dcterms:created>
  <dcterms:modified xsi:type="dcterms:W3CDTF">2020-07-30T17:13:00Z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a02402-f5e5-4d31-89b3-13ef97074068_Enabled">
    <vt:lpwstr>true</vt:lpwstr>
  </property>
  <property fmtid="{D5CDD505-2E9C-101B-9397-08002B2CF9AE}" pid="3" name="MSIP_Label_c6a02402-f5e5-4d31-89b3-13ef97074068_SetDate">
    <vt:lpwstr>2020-03-24T19:13:21Z</vt:lpwstr>
  </property>
  <property fmtid="{D5CDD505-2E9C-101B-9397-08002B2CF9AE}" pid="4" name="MSIP_Label_c6a02402-f5e5-4d31-89b3-13ef97074068_Method">
    <vt:lpwstr>Privileged</vt:lpwstr>
  </property>
  <property fmtid="{D5CDD505-2E9C-101B-9397-08002B2CF9AE}" pid="5" name="MSIP_Label_c6a02402-f5e5-4d31-89b3-13ef97074068_Name">
    <vt:lpwstr>Confidential</vt:lpwstr>
  </property>
  <property fmtid="{D5CDD505-2E9C-101B-9397-08002B2CF9AE}" pid="6" name="MSIP_Label_c6a02402-f5e5-4d31-89b3-13ef97074068_SiteId">
    <vt:lpwstr>3793a1e6-1687-4a33-a150-6d1a5640ff06</vt:lpwstr>
  </property>
  <property fmtid="{D5CDD505-2E9C-101B-9397-08002B2CF9AE}" pid="7" name="MSIP_Label_c6a02402-f5e5-4d31-89b3-13ef97074068_ActionId">
    <vt:lpwstr>27d2cab1-62be-4fb7-b495-0000bc13f5ec</vt:lpwstr>
  </property>
  <property fmtid="{D5CDD505-2E9C-101B-9397-08002B2CF9AE}" pid="8" name="MSIP_Label_c6a02402-f5e5-4d31-89b3-13ef97074068_ContentBits">
    <vt:lpwstr>2</vt:lpwstr>
  </property>
</Properties>
</file>