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44AB17" w14:textId="7C30B1B6" w:rsidR="0072141A" w:rsidRPr="001F4D36" w:rsidRDefault="0072141A">
      <w:pPr>
        <w:rPr>
          <w:b/>
          <w:bCs/>
        </w:rPr>
      </w:pPr>
      <w:r w:rsidRPr="001F4D36">
        <w:rPr>
          <w:b/>
          <w:bCs/>
        </w:rPr>
        <w:t>Ethylene oligomerization: Molecular strategies to avoid polyethylene fouling</w:t>
      </w:r>
    </w:p>
    <w:p w14:paraId="731E8142" w14:textId="7A720E37" w:rsidR="0072141A" w:rsidRDefault="0072141A">
      <w:r>
        <w:t>Sibo Lin, Yagnaseni Ghosh,</w:t>
      </w:r>
      <w:r w:rsidR="00AC07DF">
        <w:t xml:space="preserve"> Dana </w:t>
      </w:r>
      <w:r w:rsidR="00982E05">
        <w:t xml:space="preserve">A. </w:t>
      </w:r>
      <w:r w:rsidR="00AC07DF">
        <w:t>Wong,</w:t>
      </w:r>
      <w:r>
        <w:t xml:space="preserve"> </w:t>
      </w:r>
      <w:r w:rsidR="00AB633C">
        <w:t xml:space="preserve">Jenna </w:t>
      </w:r>
      <w:proofErr w:type="spellStart"/>
      <w:r w:rsidR="00AB633C">
        <w:t>S</w:t>
      </w:r>
      <w:r w:rsidR="001F4D36">
        <w:t>Douglas</w:t>
      </w:r>
      <w:proofErr w:type="spellEnd"/>
      <w:r w:rsidR="001F4D36">
        <w:t xml:space="preserve"> P. Theberge, </w:t>
      </w:r>
      <w:r>
        <w:t>Brian Hanna</w:t>
      </w:r>
    </w:p>
    <w:p w14:paraId="0E1E4272" w14:textId="634D996C" w:rsidR="0072141A" w:rsidRDefault="0072141A">
      <w:r>
        <w:t>(ACS Fall 2021 National Meeting, Aug 22-26)</w:t>
      </w:r>
    </w:p>
    <w:p w14:paraId="42A25CDB" w14:textId="77777777" w:rsidR="0072141A" w:rsidRDefault="0072141A"/>
    <w:p w14:paraId="19CD5636" w14:textId="66C52D9E" w:rsidR="0072141A" w:rsidRDefault="0072141A">
      <w:r>
        <w:t xml:space="preserve">A major concern of </w:t>
      </w:r>
      <w:r>
        <w:t xml:space="preserve">early transition metal </w:t>
      </w:r>
      <w:r>
        <w:t>ethylene oligomerization catalysts is undesired polyethylene formation, which can foul the reactor</w:t>
      </w:r>
      <w:r>
        <w:t xml:space="preserve"> or downstream</w:t>
      </w:r>
      <w:r>
        <w:t xml:space="preserve"> unit</w:t>
      </w:r>
      <w:r>
        <w:t>s</w:t>
      </w:r>
      <w:r>
        <w:t xml:space="preserve"> and cause downtime. </w:t>
      </w:r>
      <w:r>
        <w:t>Ideally, optimized catalysts can retain excellent activity and selectivity toward oligomers while eliminating polyethylene formation. We have tackled this challenge through a combination of molecular modelling, ligand synthesis, and surface</w:t>
      </w:r>
      <w:r w:rsidR="001F4D36">
        <w:t xml:space="preserve"> functionalization</w:t>
      </w:r>
      <w:r>
        <w:t>.</w:t>
      </w:r>
      <w:bookmarkStart w:id="0" w:name="_GoBack"/>
      <w:bookmarkEnd w:id="0"/>
    </w:p>
    <w:sectPr w:rsidR="007214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41A"/>
    <w:rsid w:val="00172E72"/>
    <w:rsid w:val="001F4D36"/>
    <w:rsid w:val="00614370"/>
    <w:rsid w:val="0072141A"/>
    <w:rsid w:val="00982E05"/>
    <w:rsid w:val="00AB633C"/>
    <w:rsid w:val="00AC07DF"/>
    <w:rsid w:val="00D93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B8784"/>
  <w15:chartTrackingRefBased/>
  <w15:docId w15:val="{B8C02899-2F8B-4911-9F32-918549228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Aramco Americas</Company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Sibo</dc:creator>
  <cp:keywords/>
  <dc:description/>
  <cp:lastModifiedBy>Lin, Sibo</cp:lastModifiedBy>
  <cp:revision>4</cp:revision>
  <dcterms:created xsi:type="dcterms:W3CDTF">2021-03-24T13:47:00Z</dcterms:created>
  <dcterms:modified xsi:type="dcterms:W3CDTF">2021-03-24T18:13:00Z</dcterms:modified>
</cp:coreProperties>
</file>