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59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56"/>
          <w:szCs w:val="56"/>
          <w:rtl w:val="0"/>
        </w:rPr>
        <w:t xml:space="preserve">Undergraduate Lab Portal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42"/>
          <w:szCs w:val="42"/>
          <w:rtl w:val="0"/>
        </w:rPr>
        <w:t xml:space="preserve"> — Admin</w:t>
        <w:br w:type="textWrapping"/>
        <w:t xml:space="preserve">Priority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120" w:line="259" w:lineRule="auto"/>
        <w:rPr>
          <w:color w:val="6c6c6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20" w:line="259" w:lineRule="auto"/>
        <w:rPr>
          <w:rFonts w:ascii="Arial" w:cs="Arial" w:eastAsia="Arial" w:hAnsi="Arial"/>
          <w:b w:val="1"/>
          <w:bCs w:val="1"/>
          <w:i w:val="1"/>
          <w:iCs w:val="1"/>
          <w:color w:val="f26c0d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50"/>
          <w:szCs w:val="50"/>
          <w:rtl w:val="0"/>
        </w:rPr>
        <w:t xml:space="preserve">Functional Requirements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26c0d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80" w:before="120" w:line="259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The table below retains the functional requirements template and focuses on the admin-side requirements that are most urgent for monitoring, approvals, compliance, reporting, and accountability.</w:t>
      </w:r>
      <w:r w:rsidDel="00000000" w:rsidR="00000000" w:rsidRPr="00000000">
        <w:rPr>
          <w:rtl w:val="0"/>
        </w:rPr>
      </w:r>
    </w:p>
    <w:tbl>
      <w:tblPr>
        <w:tblStyle w:val="Table1"/>
        <w:tblW w:w="1018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7"/>
        <w:gridCol w:w="1697"/>
        <w:gridCol w:w="1697"/>
        <w:gridCol w:w="1697"/>
        <w:gridCol w:w="1697"/>
        <w:gridCol w:w="1697"/>
        <w:tblGridChange w:id="0">
          <w:tblGrid>
            <w:gridCol w:w="1697"/>
            <w:gridCol w:w="1697"/>
            <w:gridCol w:w="1697"/>
            <w:gridCol w:w="1697"/>
            <w:gridCol w:w="1697"/>
            <w:gridCol w:w="1697"/>
          </w:tblGrid>
        </w:tblGridChange>
      </w:tblGrid>
      <w:tr>
        <w:trPr>
          <w:cantSplit w:val="0"/>
          <w:tblHeader w:val="1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Reviewed/</w:t>
              <w:br w:type="textWrapping"/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an authenticated admin to access the admin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Entry point for all admin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the total number of active research projects on the admin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department-wide research metric.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FR_0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the total number of students currently participating in research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participation metric for oversight.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FR_0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a list of professors with open 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Supports department monitoring and staffing visibility.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a list of pending funding requests submitted by professors.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Primary funding approval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the admin to approve a funding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administrative approval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the admin to reject a funding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administrative rejection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a list of stipend payment requests for students assigned to funded positions.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Primary stipend review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the admin to approve a stipend payment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Required for controlled financial disbursement.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the admin to deny a stipend payment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Required when payment conditions are not met.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display the safety compliance status of each lab.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 lab compliance overview.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allow the admin to restrict a lab with unresolved compliance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Critical safety enforcement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notify the admin when a lab certification is expiring or overdue.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Time-sensitive safety alert mechanism.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generate a report of research activity for a selected time period.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Required for institutional review and reporting.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FR_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system shall record significant platform actions in an audit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Supports accountability and investigation.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30/03/2026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120" w:line="259" w:lineRule="auto"/>
        <w:rPr>
          <w:rFonts w:ascii="Arial" w:cs="Arial" w:eastAsia="Arial" w:hAnsi="Arial"/>
          <w:b w:val="1"/>
          <w:bCs w:val="1"/>
          <w:i w:val="1"/>
          <w:iCs w:val="1"/>
          <w:color w:val="f26c0d"/>
          <w:sz w:val="29"/>
          <w:szCs w:val="2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26c0d"/>
          <w:sz w:val="50"/>
          <w:szCs w:val="50"/>
          <w:rtl w:val="0"/>
        </w:rPr>
        <w:t xml:space="preserve">Non-Functional Requirements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26c0d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80" w:before="120" w:line="259" w:lineRule="auto"/>
        <w:rPr/>
      </w:pPr>
      <w:r w:rsidDel="00000000" w:rsidR="00000000" w:rsidRPr="00000000">
        <w:rPr>
          <w:rFonts w:ascii="Calibri" w:cs="Calibri" w:eastAsia="Calibri" w:hAnsi="Calibri"/>
          <w:color w:val="6c6c6c"/>
          <w:sz w:val="21"/>
          <w:szCs w:val="21"/>
          <w:rtl w:val="0"/>
        </w:rPr>
        <w:t xml:space="preserve">The following non-functional requirements focus on security, reliability, performance, data protection, and operational control for the admin module. They are listed after the functional requirements as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259" w:lineRule="auto"/>
        <w:ind w:left="216" w:hanging="216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NFR_01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Only authenticated users with the Admin role shall be able to access admin dashboard pages, funding controls, safety controls, reporting features, user management, and audit 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NFR_02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system shall store user passwords using a salted cryptographic hash and shall never store passwords in plain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NFR_03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Audit log entries shall be append-only and shall not be editable through the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NFR_04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system shall load the admin dashboard within 3 seconds for a dataset containing up to 5,000 research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NFR_05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system shall refresh dashboard filter results within 2 seconds for normal semester-level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NFR_06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system shall generate a semester report within 10 seconds for standard department data volumes.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system shall prevent duplicate approval or duplicate rejection of the same funding or stipend request caused by page refresh or repeated submission.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NFR_0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Approved funding requests, rejected funding requests, stipend decisions, user-role changes, and lab restriction actions shall be stored in persistent storage immediately after confirmation.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The admin module shall work correctly on the latest two stable versions of Chrome, Edge, and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Safety certification alerts and scheduled report notifications shall be retried at least once if the first delivery attempt fails.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Funding history, stipend decisions, compliance actions, and audit logs shall be retained for at least 5 academic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Student-specific financial or participation data shall only be visible to authorized users whose role permits access to that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PDF exports shall preserve report headings, tables, and summary values in readable A4 layout, and CSV exports shall preserve row and column structure without truncation.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When an admin action fails, the system shall display a clear error message and shall not commit partial data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59" w:lineRule="auto"/>
        <w:ind w:left="216" w:hanging="216"/>
        <w:rPr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NFR_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333333"/>
          <w:sz w:val="23"/>
          <w:szCs w:val="23"/>
          <w:rtl w:val="0"/>
        </w:rPr>
        <w:t xml:space="preserve">Once a lab is marked as restricted, the system shall enforce that restriction consistently across all related admin and professor workflows until the restriction is removed.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