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  <w:t xml:space="preserve">API Documentation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15"/>
        <w:gridCol w:w="7545"/>
      </w:tblGrid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Name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OTPService</w:t>
            </w: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Code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OTP</w:t>
            </w: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v1.0</w:t>
            </w:r>
          </w:p>
        </w:tc>
      </w:tr>
      <w:tr>
        <w:trPr>
          <w:trHeight w:val="1230" w:hRule="auto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Objective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 OTP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OTP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Resend OTP</w:t>
            </w:r>
          </w:p>
        </w:tc>
      </w:tr>
      <w:tr>
        <w:trPr>
          <w:trHeight w:val="840" w:hRule="auto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Owner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  <w:t xml:space="preserve">Generate OTP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This API generates the OTP using email.</w:t>
      </w: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Endpoint Information</w:t>
      </w:r>
    </w:p>
    <w:tbl>
      <w:tblPr/>
      <w:tblGrid>
        <w:gridCol w:w="1627"/>
        <w:gridCol w:w="7732"/>
      </w:tblGrid>
      <w:tr>
        <w:trPr>
          <w:trHeight w:val="5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 OTP</w:t>
            </w:r>
          </w:p>
        </w:tc>
      </w:tr>
      <w:tr>
        <w:trPr>
          <w:trHeight w:val="5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/v1.0/otp/generateOTP</w:t>
            </w:r>
          </w:p>
        </w:tc>
      </w:tr>
      <w:tr>
        <w:trPr>
          <w:trHeight w:val="11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Type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HTTP Method: 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Format: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Authentication: No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Post Body Sample</w:t>
      </w:r>
    </w:p>
    <w:tbl>
      <w:tblPr/>
      <w:tblGrid>
        <w:gridCol w:w="9360"/>
      </w:tblGrid>
      <w:tr>
        <w:trPr>
          <w:trHeight w:val="1440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  "username":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"Sibtain Ahmad"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"email":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</w:t>
            </w:r>
            <w:hyperlink xmlns:r="http://schemas.openxmlformats.org/officeDocument/2006/relationships" r:id="docRId0">
              <w:r>
                <w:rPr>
                  <w:rFonts w:ascii="Consolas" w:hAnsi="Consolas" w:cs="Consolas" w:eastAsia="Consolas"/>
                  <w:color w:val="1155CC"/>
                  <w:spacing w:val="0"/>
                  <w:position w:val="0"/>
                  <w:sz w:val="20"/>
                  <w:u w:val="single"/>
                  <w:shd w:fill="333333" w:val="clear"/>
                </w:rPr>
                <w:t xml:space="preserve">sibtain@gmail.com</w:t>
              </w:r>
            </w:hyperlink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 "number":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"1234567890"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}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Field Level Description</w:t>
      </w:r>
    </w:p>
    <w:tbl>
      <w:tblPr/>
      <w:tblGrid>
        <w:gridCol w:w="1620"/>
        <w:gridCol w:w="2070"/>
        <w:gridCol w:w="960"/>
        <w:gridCol w:w="1035"/>
        <w:gridCol w:w="1185"/>
        <w:gridCol w:w="2670"/>
      </w:tblGrid>
      <w:tr>
        <w:trPr>
          <w:trHeight w:val="42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Key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Value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Editable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66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Sibtain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the name of a user that can’t be null </w:t>
            </w:r>
          </w:p>
        </w:tc>
      </w:tr>
      <w:tr>
        <w:trPr>
          <w:trHeight w:val="66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sibtain@gmail.com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the email of a user that can’t be invalid </w:t>
            </w:r>
          </w:p>
        </w:tc>
      </w:tr>
      <w:tr>
        <w:trPr>
          <w:trHeight w:val="984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1234567890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official mobile number of a user that can’t be null </w:t>
            </w:r>
          </w:p>
        </w:tc>
      </w:tr>
      <w:tr>
        <w:trPr>
          <w:trHeight w:val="66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country_code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+91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Country code that specifies county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Response Message</w:t>
      </w:r>
    </w:p>
    <w:tbl>
      <w:tblPr/>
      <w:tblGrid>
        <w:gridCol w:w="780"/>
        <w:gridCol w:w="1770"/>
        <w:gridCol w:w="2520"/>
        <w:gridCol w:w="4770"/>
      </w:tblGrid>
      <w:tr>
        <w:trPr>
          <w:trHeight w:val="1125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</w:t>
            </w:r>
          </w:p>
        </w:tc>
        <w:tc>
          <w:tcPr>
            <w:tcW w:w="1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Reponse Mode Type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4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Payload</w:t>
            </w:r>
          </w:p>
        </w:tc>
      </w:tr>
      <w:tr>
        <w:trPr>
          <w:trHeight w:val="1920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1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 API request will return HTTP status code 200 as a response along with a success message and OTP as shown below</w:t>
            </w:r>
          </w:p>
        </w:tc>
        <w:tc>
          <w:tcPr>
            <w:tcW w:w="4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"StatusCode":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20"/>
                <w:shd w:fill="333333" w:val="clear"/>
              </w:rPr>
              <w:t xml:space="preserve">200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"TraceID"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"otp"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"Message":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"Generated OTP"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}</w:t>
            </w:r>
          </w:p>
        </w:tc>
      </w:tr>
      <w:tr>
        <w:trPr>
          <w:trHeight w:val="3480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422</w:t>
            </w:r>
          </w:p>
        </w:tc>
        <w:tc>
          <w:tcPr>
            <w:tcW w:w="1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If an API request is well-formed, however, due to semantic errors it is unable to process the contained instructions, an error response of HTTP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 422 is returned in the following format. The error response has an error code and error description/message.</w:t>
            </w:r>
          </w:p>
        </w:tc>
        <w:tc>
          <w:tcPr>
            <w:tcW w:w="4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"statusCode"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422,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1,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"message"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"Unprocessable Entity"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 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"Internal Server 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"traceID"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"java.lang.Exception: invalid article title length!\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fn.service.core.controllers.health.SecretDoor.secretDoorBouncer(SecretDoor.java:14)\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"path"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"/v1.0/otp/generateOTP"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br/>
              <w:t xml:space="preserve">}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Business Requirements Rules</w:t>
      </w:r>
    </w:p>
    <w:tbl>
      <w:tblPr/>
      <w:tblGrid>
        <w:gridCol w:w="3120"/>
        <w:gridCol w:w="3120"/>
        <w:gridCol w:w="3120"/>
      </w:tblGrid>
      <w:tr>
        <w:trPr>
          <w:trHeight w:val="36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BR-0001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 must be 6 digits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BR-0002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should be valid email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BR-0003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must be 10 digit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Development Requirements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1849"/>
        <w:gridCol w:w="4390"/>
      </w:tblGrid>
      <w:tr>
        <w:trPr>
          <w:trHeight w:val="4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7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DR-0001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name can’t be null</w:t>
            </w:r>
          </w:p>
        </w:tc>
      </w:tr>
      <w:tr>
        <w:trPr>
          <w:trHeight w:val="64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DR-0002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email must be a unique value.</w:t>
            </w:r>
          </w:p>
        </w:tc>
      </w:tr>
      <w:tr>
        <w:trPr>
          <w:trHeight w:val="81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DR-0003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Each user has a mobile number</w:t>
            </w:r>
          </w:p>
        </w:tc>
      </w:tr>
      <w:tr>
        <w:trPr>
          <w:trHeight w:val="78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DR-0004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Country code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 be defined</w:t>
            </w:r>
          </w:p>
        </w:tc>
      </w:tr>
    </w:tbl>
    <w:p>
      <w:pPr>
        <w:spacing w:before="0" w:after="600" w:line="240"/>
        <w:ind w:right="-140" w:left="-1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  <w:t xml:space="preserve">Validate OTP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This API is used to validate the OTP using generated OTP.</w:t>
      </w: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Endpoint Information</w:t>
      </w:r>
    </w:p>
    <w:tbl>
      <w:tblPr/>
      <w:tblGrid>
        <w:gridCol w:w="1627"/>
        <w:gridCol w:w="7732"/>
      </w:tblGrid>
      <w:tr>
        <w:trPr>
          <w:trHeight w:val="5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OTP</w:t>
            </w:r>
          </w:p>
        </w:tc>
      </w:tr>
      <w:tr>
        <w:trPr>
          <w:trHeight w:val="5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/v1.0/otp/validateOTPs</w:t>
            </w:r>
          </w:p>
        </w:tc>
      </w:tr>
      <w:tr>
        <w:trPr>
          <w:trHeight w:val="11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Type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HTTP Method: 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Format: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Authentication: No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Post Body Sample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  "otp":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"123456"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br/>
              <w:t xml:space="preserve">}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Field Level Description</w:t>
      </w:r>
    </w:p>
    <w:tbl>
      <w:tblPr/>
      <w:tblGrid>
        <w:gridCol w:w="1620"/>
        <w:gridCol w:w="2070"/>
        <w:gridCol w:w="960"/>
        <w:gridCol w:w="1035"/>
        <w:gridCol w:w="1185"/>
        <w:gridCol w:w="2670"/>
      </w:tblGrid>
      <w:tr>
        <w:trPr>
          <w:trHeight w:val="42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Key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Value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Editable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66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123456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provided otp of a user that can’t be null 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Response Message</w:t>
      </w:r>
    </w:p>
    <w:tbl>
      <w:tblPr>
        <w:tblInd w:w="15" w:type="dxa"/>
      </w:tblPr>
      <w:tblGrid>
        <w:gridCol w:w="930"/>
        <w:gridCol w:w="1845"/>
        <w:gridCol w:w="2715"/>
        <w:gridCol w:w="4005"/>
      </w:tblGrid>
      <w:tr>
        <w:trPr>
          <w:trHeight w:val="1125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</w:t>
            </w:r>
          </w:p>
        </w:tc>
        <w:tc>
          <w:tcPr>
            <w:tcW w:w="1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Reponse Mode Type</w:t>
            </w:r>
          </w:p>
        </w:tc>
        <w:tc>
          <w:tcPr>
            <w:tcW w:w="2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4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Payload</w:t>
            </w:r>
          </w:p>
        </w:tc>
      </w:tr>
      <w:tr>
        <w:trPr>
          <w:trHeight w:val="1920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1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 API request will return HTTP status code 200 as a response along with a success message.</w:t>
            </w:r>
          </w:p>
        </w:tc>
        <w:tc>
          <w:tcPr>
            <w:tcW w:w="4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"StatusCode":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20"/>
                <w:shd w:fill="333333" w:val="clear"/>
              </w:rPr>
              <w:t xml:space="preserve">200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"TraceID"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"Message":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"OTP validated"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}</w:t>
            </w:r>
          </w:p>
        </w:tc>
      </w:tr>
      <w:tr>
        <w:trPr>
          <w:trHeight w:val="3480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422</w:t>
            </w:r>
          </w:p>
        </w:tc>
        <w:tc>
          <w:tcPr>
            <w:tcW w:w="1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If an API request is well-formed, however, due to semantic errors it is unable to process the contained instructions, an error response of HTTP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 422 is returned in the following format. The error response has an error code and error description/message.</w:t>
            </w:r>
          </w:p>
        </w:tc>
        <w:tc>
          <w:tcPr>
            <w:tcW w:w="4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"statusCode"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422,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1,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"message"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"Unprocessable Entity"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 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"Internal Server 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"traceID"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"java.lang.Exception: invalid article title length!\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fn.service.core.controllers.health.SecretDoor.secretDoorBouncer(SecretDoor.java:14)\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java.base/jdk.internal.reflect.NativeMethodAccessorImpl.invoke0(Native Method)\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\tat....&lt;50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more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lines of incomprehensible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stack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trace&gt;,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"path"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"/v1.0/otp/validateOTPs"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br/>
              <w:t xml:space="preserve">}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Business Requirements Rules</w:t>
      </w:r>
    </w:p>
    <w:tbl>
      <w:tblPr/>
      <w:tblGrid>
        <w:gridCol w:w="3120"/>
        <w:gridCol w:w="3120"/>
        <w:gridCol w:w="3120"/>
      </w:tblGrid>
      <w:tr>
        <w:trPr>
          <w:trHeight w:val="36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BR-0001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Generated OTP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 must be 6 digits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Development Requirements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1849"/>
        <w:gridCol w:w="4390"/>
      </w:tblGrid>
      <w:tr>
        <w:trPr>
          <w:trHeight w:val="4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7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DR-0001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OTP can’t be null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  <w:t xml:space="preserve">Resend OTP</w:t>
      </w: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This API is used to resend the OTP using email.</w:t>
      </w: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Endpoint Information</w:t>
      </w:r>
    </w:p>
    <w:tbl>
      <w:tblPr/>
      <w:tblGrid>
        <w:gridCol w:w="1627"/>
        <w:gridCol w:w="7732"/>
      </w:tblGrid>
      <w:tr>
        <w:trPr>
          <w:trHeight w:val="5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 OTP</w:t>
            </w:r>
          </w:p>
        </w:tc>
      </w:tr>
      <w:tr>
        <w:trPr>
          <w:trHeight w:val="5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api/v1.0/otp/resendOTP</w:t>
            </w:r>
          </w:p>
        </w:tc>
      </w:tr>
      <w:tr>
        <w:trPr>
          <w:trHeight w:val="11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Type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HTTP Method: 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Format: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Authentication: No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Post Body Sample</w:t>
      </w:r>
    </w:p>
    <w:tbl>
      <w:tblPr/>
      <w:tblGrid>
        <w:gridCol w:w="9360"/>
      </w:tblGrid>
      <w:tr>
        <w:trPr>
          <w:trHeight w:val="780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}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Field Level Description</w:t>
      </w:r>
    </w:p>
    <w:tbl>
      <w:tblPr/>
      <w:tblGrid>
        <w:gridCol w:w="1620"/>
        <w:gridCol w:w="2070"/>
        <w:gridCol w:w="960"/>
        <w:gridCol w:w="1035"/>
        <w:gridCol w:w="1185"/>
        <w:gridCol w:w="2670"/>
      </w:tblGrid>
      <w:tr>
        <w:trPr>
          <w:trHeight w:val="42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Key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Value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Editable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66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Sibtain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the name of a user that can’t be null </w:t>
            </w:r>
          </w:p>
        </w:tc>
      </w:tr>
      <w:tr>
        <w:trPr>
          <w:trHeight w:val="66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sibtain@gmail.com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the email of a user that can’t be invalid </w:t>
            </w:r>
          </w:p>
        </w:tc>
      </w:tr>
      <w:tr>
        <w:trPr>
          <w:trHeight w:val="984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1234567890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official mobile number of a user that can’t be null </w:t>
            </w:r>
          </w:p>
        </w:tc>
      </w:tr>
      <w:tr>
        <w:trPr>
          <w:trHeight w:val="660" w:hRule="auto"/>
          <w:jc w:val="left"/>
        </w:trPr>
        <w:tc>
          <w:tcPr>
            <w:tcW w:w="16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country_code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+91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1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Country code that specifies county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Response Message</w:t>
      </w:r>
    </w:p>
    <w:tbl>
      <w:tblPr/>
      <w:tblGrid>
        <w:gridCol w:w="825"/>
        <w:gridCol w:w="1770"/>
        <w:gridCol w:w="2775"/>
        <w:gridCol w:w="4005"/>
      </w:tblGrid>
      <w:tr>
        <w:trPr>
          <w:trHeight w:val="1125" w:hRule="auto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</w:t>
            </w:r>
          </w:p>
        </w:tc>
        <w:tc>
          <w:tcPr>
            <w:tcW w:w="1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Reponse Mode Type</w:t>
            </w:r>
          </w:p>
        </w:tc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4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Payload</w:t>
            </w:r>
          </w:p>
        </w:tc>
      </w:tr>
      <w:tr>
        <w:trPr>
          <w:trHeight w:val="1920" w:hRule="auto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1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 API request will return HTTP status code 200 as a response along with a success message and OTP as shown below</w:t>
            </w:r>
          </w:p>
        </w:tc>
        <w:tc>
          <w:tcPr>
            <w:tcW w:w="4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"StatusCode":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20"/>
                <w:shd w:fill="333333" w:val="clear"/>
              </w:rPr>
              <w:t xml:space="preserve">200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"TraceID"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"otp"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"Message":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"Generate OTP"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}</w:t>
            </w:r>
          </w:p>
        </w:tc>
      </w:tr>
      <w:tr>
        <w:trPr>
          <w:trHeight w:val="3480" w:hRule="auto"/>
          <w:jc w:val="left"/>
        </w:trPr>
        <w:tc>
          <w:tcPr>
            <w:tcW w:w="8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422</w:t>
            </w:r>
          </w:p>
        </w:tc>
        <w:tc>
          <w:tcPr>
            <w:tcW w:w="17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If an API request is well-formed, however, due to semantic errors it is unable to process the contained instructions, an error response of HTTP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 422 is returned in the following format. The error response has an error code and error description/message.</w:t>
            </w:r>
          </w:p>
        </w:tc>
        <w:tc>
          <w:tcPr>
            <w:tcW w:w="4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"timestamp"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1561571053912,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"statusCode"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422,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1,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"message"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"Unprocessable Entity"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 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"Internal Server 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"traceID"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"java.lang.Exception: invalid article title length!\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fn.service.core.controllers.health.SecretDoor.secretDoorBouncer(SecretDoor.java:14)\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java.base/jdk.internal.reflect.NativeMethodAccessorImpl.invoke0(Native Method)\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\tat....&lt;50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more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lines of incomprehensible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stack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trace&gt;,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"path"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"/v1.0/otp/resendOTP"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br/>
              <w:t xml:space="preserve">}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Business Requirements Rules</w:t>
      </w:r>
    </w:p>
    <w:tbl>
      <w:tblPr/>
      <w:tblGrid>
        <w:gridCol w:w="3120"/>
        <w:gridCol w:w="3120"/>
        <w:gridCol w:w="3120"/>
      </w:tblGrid>
      <w:tr>
        <w:trPr>
          <w:trHeight w:val="36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BR-0001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 must be 6 digits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BR-0002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should be valid email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BR-0003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must be 10 digit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Development Requirements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1849"/>
        <w:gridCol w:w="4390"/>
      </w:tblGrid>
      <w:tr>
        <w:trPr>
          <w:trHeight w:val="4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7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DR-0001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name can’t be null</w:t>
            </w:r>
          </w:p>
        </w:tc>
      </w:tr>
      <w:tr>
        <w:trPr>
          <w:trHeight w:val="64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DR-0002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email must be a unique value.</w:t>
            </w:r>
          </w:p>
        </w:tc>
      </w:tr>
      <w:tr>
        <w:trPr>
          <w:trHeight w:val="81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DR-0003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Each user has a mobile number</w:t>
            </w:r>
          </w:p>
        </w:tc>
      </w:tr>
      <w:tr>
        <w:trPr>
          <w:trHeight w:val="78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DR-0004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Country code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 be defined</w:t>
            </w:r>
          </w:p>
        </w:tc>
      </w:tr>
    </w:tbl>
    <w:p>
      <w:pPr>
        <w:spacing w:before="0" w:after="600" w:line="240"/>
        <w:ind w:right="-140" w:left="-1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ibtain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