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3A5F" w:val="clear"/>
            <w:tcMar>
              <w:top w:type="dxa" w:w="800"/>
              <w:left w:type="dxa" w:w="600"/>
              <w:bottom w:type="dxa" w:w="800"/>
              <w:right w:type="dxa" w:w="600"/>
            </w:tcMar>
          </w:tcPr>
          <w:p>
            <w:pPr>
              <w:spacing w:before="0" w:after="80"/>
              <w:jc w:val="center"/>
            </w:pPr>
            <w:r>
              <w:rPr>
                <w:rFonts w:ascii="Hiragino Kaku Gothic ProN" w:cs="Hiragino Kaku Gothic ProN" w:eastAsia="Hiragino Kaku Gothic ProN" w:hAnsi="Hiragino Kaku Gothic ProN"/>
                <w:b/>
                <w:bCs/>
                <w:color w:val="FFFFFF"/>
                <w:sz w:val="56"/>
                <w:szCs w:val="56"/>
              </w:rPr>
              <w:t xml:space="preserve">Claude Cowork</w:t>
            </w:r>
          </w:p>
          <w:p>
            <w:pPr>
              <w:spacing w:before="0" w:after="120"/>
              <w:jc w:val="center"/>
            </w:pPr>
            <w:r>
              <w:rPr>
                <w:rFonts w:ascii="Hiragino Kaku Gothic ProN" w:cs="Hiragino Kaku Gothic ProN" w:eastAsia="Hiragino Kaku Gothic ProN" w:hAnsi="Hiragino Kaku Gothic ProN"/>
                <w:color w:val="93C5FD"/>
                <w:sz w:val="38"/>
                <w:szCs w:val="38"/>
              </w:rPr>
              <w:t xml:space="preserve">実践活用ガイド</w:t>
            </w:r>
          </w:p>
          <w:p>
            <w:pPr>
              <w:spacing w:before="40" w:after="0"/>
              <w:jc w:val="center"/>
            </w:pPr>
            <w:r>
              <w:rPr>
                <w:rFonts w:ascii="Hiragino Kaku Gothic ProN" w:cs="Hiragino Kaku Gothic ProN" w:eastAsia="Hiragino Kaku Gothic ProN" w:hAnsi="Hiragino Kaku Gothic ProN"/>
                <w:color w:val="CBD5E1"/>
                <w:sz w:val="20"/>
                <w:szCs w:val="20"/>
              </w:rPr>
              <w:t xml:space="preserve">セットアップから仕組み化まで — 2026年版</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1. Claude Coworkとは</w:t>
      </w:r>
    </w:p>
    <w:p>
      <w:pPr>
        <w:spacing w:before="60" w:after="60"/>
      </w:pPr>
      <w:r>
        <w:rPr>
          <w:rFonts w:ascii="Hiragino Kaku Gothic ProN" w:cs="Hiragino Kaku Gothic ProN" w:eastAsia="Hiragino Kaku Gothic ProN" w:hAnsi="Hiragino Kaku Gothic ProN"/>
          <w:color w:val="4B5563"/>
          <w:sz w:val="20"/>
          <w:szCs w:val="20"/>
        </w:rPr>
        <w:t xml:space="preserve">Claude Coworkは、Claude CodeのAIエージェント機能をコーディングなしで使えるようにしたデスクトップツールです。チャットAIと根本的に異なるのは「実行する」点にあります。</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比較</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説明</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ChatGPT / Claude Chat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質問に答える。ファイルはコピペが必要。セッションをまたぐ記憶なし。</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Claude Cowork</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ローカルフォルダを直接読み書き。複数ステップのタスクを自律実行。スケジュール実行も可能。</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Claude Code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同じエンジンをターミナルで使う。エンジニア向け。コーディング・Git操作に特化。</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一言で言うと</w:t>
            </w:r>
          </w:p>
          <w:p>
            <w:pPr>
              <w:spacing w:before="0" w:after="0"/>
            </w:pPr>
            <w:r>
              <w:rPr>
                <w:rFonts w:ascii="Hiragino Kaku Gothic ProN" w:cs="Hiragino Kaku Gothic ProN" w:eastAsia="Hiragino Kaku Gothic ProN" w:hAnsi="Hiragino Kaku Gothic ProN"/>
                <w:color w:val="4B5563"/>
                <w:sz w:val="20"/>
                <w:szCs w:val="20"/>
              </w:rPr>
              <w:t xml:space="preserve">「AIを使いに行く」のではなく「AIが自分の職場で働く」状態を作るツール。フォルダを指定して頼めば、そこにいるアシスタントが仕事を完遂して帰ってくる。</w:t>
            </w:r>
          </w:p>
        </w:tc>
      </w:tr>
    </w:tbl>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1-1. 主な機能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機能</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内容</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ローカルファイル読み書き</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指定フォルダを直接操作。アップロード・ダウンロード不要。</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サブエージェント並列処理</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複雑なタスクを分割して同時進行。大量ファイルの処理が高速。</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プロフェッショナル出力</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数式入りExcel、PowerPoint、整形ドキュメントを直接生成。</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長時間タスク実行</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コンテキスト制限で途切れない長時間の作業が可能。</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スケジュール実行</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/schedule で繰り返しタスクを自動化。（デスクトップアプリ起動中のみ）</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プラグイン</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営業・マーケ・法務など役割特化の専門モードを後付け可能。</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2. セットアップ</w:t>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2-1. 動作要件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項目</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要件</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macOS（Apple Silicon推奨）/ Windows 11 x64（arm64不可）</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プラン</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Claude Pro・Max・Team・Enterprise（月額$20〜）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ネット接続</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タスク実行中は常時接続が必要</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アプリ</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Claude Desktopアプリ（Web・モバイル版では使用不可）</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FF3E0"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FFF3E0" w:val="clear"/>
            <w:tcMar>
              <w:top w:type="dxa" w:w="120"/>
              <w:left w:type="dxa" w:w="80"/>
              <w:bottom w:type="dxa" w:w="120"/>
              <w:right w:type="dxa" w:w="160"/>
            </w:tcMar>
          </w:tcPr>
          <w:p>
            <w:pPr>
              <w:spacing w:before="0" w:after="0"/>
            </w:pPr>
            <w:r>
              <w:rPr>
                <w:rFonts w:ascii="Hiragino Kaku Gothic ProN" w:cs="Hiragino Kaku Gothic ProN" w:eastAsia="Hiragino Kaku Gothic ProN" w:hAnsi="Hiragino Kaku Gothic ProN"/>
                <w:color w:val="92400E"/>
                <w:sz w:val="20"/>
                <w:szCs w:val="20"/>
              </w:rPr>
              <w:t xml:space="preserve">リサーチプレビュー段階のため、機能や制限は変更される可能性があります。導入前に support.claude.com で最新情報を確認してください。</w:t>
            </w:r>
          </w:p>
        </w:tc>
      </w:tr>
    </w:tbl>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2-2. インストール手順</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claude.com/download からClaude Desktopをダウンロード・インストール</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Pro以上のプランでログイン</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画面上部の「Chat」タブの隣にある「Cowork」タブをクリック</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テスト用の空フォルダを作成し、まずそこを指定して試す</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初回は必ずテストフォルダから</w:t>
            </w:r>
          </w:p>
          <w:p>
            <w:pPr>
              <w:spacing w:before="0" w:after="0"/>
            </w:pPr>
            <w:r>
              <w:rPr>
                <w:rFonts w:ascii="Hiragino Kaku Gothic ProN" w:cs="Hiragino Kaku Gothic ProN" w:eastAsia="Hiragino Kaku Gothic ProN" w:hAnsi="Hiragino Kaku Gothic ProN"/>
                <w:color w:val="4B5563"/>
                <w:sz w:val="20"/>
                <w:szCs w:val="20"/>
              </w:rPr>
              <w:t xml:space="preserve">重要なファイルのあるフォルダを最初から渡さないこと。空のテストフォルダで動作を確認してから、本番フォルダのアクセスを許可する。</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3. 最初に整える設定（Global Instructions）</w:t>
      </w:r>
    </w:p>
    <w:p>
      <w:pPr>
        <w:spacing w:before="60" w:after="60"/>
      </w:pPr>
      <w:r>
        <w:rPr>
          <w:rFonts w:ascii="Hiragino Kaku Gothic ProN" w:cs="Hiragino Kaku Gothic ProN" w:eastAsia="Hiragino Kaku Gothic ProN" w:hAnsi="Hiragino Kaku Gothic ProN"/>
          <w:color w:val="4B5563"/>
          <w:sz w:val="20"/>
          <w:szCs w:val="20"/>
        </w:rPr>
        <w:t xml:space="preserve">Coworkはセッション間で記憶を持ちません。毎回ゼロから説明し直すコストをなくすために、Global Instructionsを設定します。</w:t>
      </w:r>
    </w:p>
    <w:p>
      <w:pPr>
        <w:spacing w:before="60" w:after="60"/>
      </w:pPr>
      <w:r>
        <w:rPr>
          <w:rFonts w:ascii="Hiragino Kaku Gothic ProN" w:cs="Hiragino Kaku Gothic ProN" w:eastAsia="Hiragino Kaku Gothic ProN" w:hAnsi="Hiragino Kaku Gothic ProN"/>
          <w:color w:val="4B5563"/>
          <w:sz w:val="20"/>
          <w:szCs w:val="20"/>
        </w:rPr>
        <w:t xml:space="preserve">設定場所: Settings → Cowork → Global Instructions → Edit</w:t>
      </w:r>
    </w:p>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3-1. 設定テンプレート</w:t>
      </w:r>
    </w:p>
    <w:p>
      <w:pPr>
        <w:spacing w:before="60" w:after="60"/>
      </w:pPr>
      <w:r>
        <w:rPr>
          <w:rFonts w:ascii="Hiragino Kaku Gothic ProN" w:cs="Hiragino Kaku Gothic ProN" w:eastAsia="Hiragino Kaku Gothic ProN" w:hAnsi="Hiragino Kaku Gothic ProN"/>
          <w:color w:val="4B5563"/>
          <w:sz w:val="20"/>
          <w:szCs w:val="20"/>
        </w:rPr>
        <w:t xml:space="preserve">以下を参考に、自分の状況に合わせて書く。完璧でなくていい。使いながら育てる。</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2F2F2" w:val="clear"/>
            <w:tcMar>
              <w:top w:type="dxa" w:w="160"/>
              <w:left w:type="dxa" w:w="200"/>
              <w:bottom w:type="dxa" w:w="160"/>
              <w:right w:type="dxa" w:w="200"/>
            </w:tcMar>
          </w:tcPr>
          <w:p>
            <w:pPr>
              <w:spacing w:before="0" w:after="80"/>
            </w:pPr>
            <w:r>
              <w:rPr>
                <w:rFonts w:ascii="Courier New" w:cs="Courier New" w:eastAsia="Courier New" w:hAnsi="Courier New"/>
                <w:b/>
                <w:bCs/>
                <w:color w:val="1F2937"/>
                <w:sz w:val="20"/>
                <w:szCs w:val="20"/>
              </w:rPr>
              <w:t xml:space="preserve">## 自分について</w:t>
            </w:r>
          </w:p>
          <w:p>
            <w:pPr>
              <w:spacing w:before="0" w:after="80"/>
            </w:pPr>
            <w:r>
              <w:rPr>
                <w:rFonts w:ascii="Courier New" w:cs="Courier New" w:eastAsia="Courier New" w:hAnsi="Courier New"/>
                <w:color w:val="4B5563"/>
                <w:sz w:val="19"/>
                <w:szCs w:val="19"/>
              </w:rPr>
              <w:t xml:space="preserve">私はXX会社のマーケティング担当。BtoBのリード獲得を担当。</w:t>
            </w:r>
          </w:p>
          <w:p>
            <w:pPr>
              <w:spacing w:before="0" w:after="80"/>
            </w:pPr>
            <w:r>
              <w:rPr>
                <w:rFonts w:ascii="Courier New" w:cs="Courier New" w:eastAsia="Courier New" w:hAnsi="Courier New"/>
                <w:sz w:val="19"/>
                <w:szCs w:val="19"/>
              </w:rPr>
              <w:t xml:space="preserve"/>
            </w:r>
          </w:p>
          <w:p>
            <w:pPr>
              <w:spacing w:before="0" w:after="80"/>
            </w:pPr>
            <w:r>
              <w:rPr>
                <w:rFonts w:ascii="Courier New" w:cs="Courier New" w:eastAsia="Courier New" w:hAnsi="Courier New"/>
                <w:b/>
                <w:bCs/>
                <w:color w:val="1F2937"/>
                <w:sz w:val="20"/>
                <w:szCs w:val="20"/>
              </w:rPr>
              <w:t xml:space="preserve">## 言葉づかい</w:t>
            </w:r>
          </w:p>
          <w:p>
            <w:pPr>
              <w:spacing w:before="0" w:after="80"/>
            </w:pPr>
            <w:r>
              <w:rPr>
                <w:rFonts w:ascii="Courier New" w:cs="Courier New" w:eastAsia="Courier New" w:hAnsi="Courier New"/>
                <w:color w:val="4B5563"/>
                <w:sz w:val="19"/>
                <w:szCs w:val="19"/>
              </w:rPr>
              <w:t xml:space="preserve">カタカナ語は最小限。「ソリューション」「シナジー」は使わない。</w:t>
            </w:r>
          </w:p>
          <w:p>
            <w:pPr>
              <w:spacing w:before="0" w:after="80"/>
            </w:pPr>
            <w:r>
              <w:rPr>
                <w:rFonts w:ascii="Courier New" w:cs="Courier New" w:eastAsia="Courier New" w:hAnsi="Courier New"/>
                <w:sz w:val="19"/>
                <w:szCs w:val="19"/>
              </w:rPr>
              <w:t xml:space="preserve"/>
            </w:r>
          </w:p>
          <w:p>
            <w:pPr>
              <w:spacing w:before="0" w:after="80"/>
            </w:pPr>
            <w:r>
              <w:rPr>
                <w:rFonts w:ascii="Courier New" w:cs="Courier New" w:eastAsia="Courier New" w:hAnsi="Courier New"/>
                <w:b/>
                <w:bCs/>
                <w:color w:val="1F2937"/>
                <w:sz w:val="20"/>
                <w:szCs w:val="20"/>
              </w:rPr>
              <w:t xml:space="preserve">## 作業スタイル</w:t>
            </w:r>
          </w:p>
          <w:p>
            <w:pPr>
              <w:spacing w:before="0" w:after="40"/>
            </w:pPr>
            <w:r>
              <w:rPr>
                <w:rFonts w:ascii="Courier New" w:cs="Courier New" w:eastAsia="Courier New" w:hAnsi="Courier New"/>
                <w:color w:val="4B5563"/>
                <w:sz w:val="19"/>
                <w:szCs w:val="19"/>
              </w:rPr>
              <w:t xml:space="preserve">作業前に必ず確認の質問をすること。OKが出てから始める。</w:t>
            </w:r>
          </w:p>
          <w:p>
            <w:pPr>
              <w:spacing w:before="0" w:after="40"/>
            </w:pPr>
            <w:r>
              <w:rPr>
                <w:rFonts w:ascii="Courier New" w:cs="Courier New" w:eastAsia="Courier New" w:hAnsi="Courier New"/>
                <w:color w:val="4B5563"/>
                <w:sz w:val="19"/>
                <w:szCs w:val="19"/>
              </w:rPr>
              <w:t xml:space="preserve">ファイルはMarkdown形式で保存。削除前は必ず確認する。</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フォルダにCLAUDE.mdを置くとさらに強力</w:t>
            </w:r>
          </w:p>
          <w:p>
            <w:pPr>
              <w:spacing w:before="0" w:after="0"/>
            </w:pPr>
            <w:r>
              <w:rPr>
                <w:rFonts w:ascii="Hiragino Kaku Gothic ProN" w:cs="Hiragino Kaku Gothic ProN" w:eastAsia="Hiragino Kaku Gothic ProN" w:hAnsi="Hiragino Kaku Gothic ProN"/>
                <w:color w:val="4B5563"/>
                <w:sz w:val="20"/>
                <w:szCs w:val="20"/>
              </w:rPr>
              <w:t xml:space="preserve">作業フォルダのルートにCLAUDE.mdを置くと、そのフォルダ専用の指示としてCoworkが自動で読み込む。プロジェクトごとに異なる文脈・ルールを設定できる。</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4. フォルダ設計が仕事の質を決める</w:t>
      </w:r>
    </w:p>
    <w:p>
      <w:pPr>
        <w:spacing w:before="60" w:after="60"/>
      </w:pPr>
      <w:r>
        <w:rPr>
          <w:rFonts w:ascii="Hiragino Kaku Gothic ProN" w:cs="Hiragino Kaku Gothic ProN" w:eastAsia="Hiragino Kaku Gothic ProN" w:hAnsi="Hiragino Kaku Gothic ProN"/>
          <w:color w:val="4B5563"/>
          <w:sz w:val="20"/>
          <w:szCs w:val="20"/>
        </w:rPr>
        <w:t xml:space="preserve">Coworkの精度はプロンプトより「フォルダに何があるか」で決まります。AIに見せる情報を整理することが、最もレバレッジの高い準備です。</w:t>
      </w:r>
    </w:p>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4-1. 推奨フォルダ構成（PM業務の例）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フォルダ</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役割と置くもの</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CLAUDE.md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プロジェクトの文脈・ステークホルダー・用語集・ルール（毎セッション自動読込）</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.claude/skills/</w:t>
            </w:r>
          </w:p>
        </w:tc>
        <w:tc>
          <w:tcPr>
            <w:tcW w:type="dxa" w:w="65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繰り返し業務のスキル定義。処理手順をここに集約</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minutes/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会議音声・文字起こし・議事録の一次着地点</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reports/</w:t>
            </w:r>
          </w:p>
        </w:tc>
        <w:tc>
          <w:tcPr>
            <w:tcW w:type="dxa" w:w="65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完成した報告書・週次レポートなどの最終アウトプット</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docs/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業務棚卸し・オンボーディング資料</w:t>
            </w:r>
          </w:p>
        </w:tc>
      </w:tr>
      <w:tr>
        <w:tc>
          <w:tcPr>
            <w:tcW w:type="dxa" w:w="28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work-description/</w:t>
            </w:r>
          </w:p>
        </w:tc>
        <w:tc>
          <w:tcPr>
            <w:tcW w:type="dxa" w:w="65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タスクごとの手順書・目的の明文化</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Courier New" w:cs="Courier New" w:eastAsia="Courier New" w:hAnsi="Courier New"/>
                <w:b/>
                <w:bCs/>
                <w:color w:val="2563EB"/>
                <w:sz w:val="18"/>
                <w:szCs w:val="18"/>
              </w:rPr>
              <w:t xml:space="preserve">data/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color w:val="4B5563"/>
                <w:sz w:val="18"/>
                <w:szCs w:val="18"/>
              </w:rPr>
              <w:t xml:space="preserve">CSV等の分析用生データ（読み取り専用として扱う）</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フォルダ構成 = AIへの指示</w:t>
            </w:r>
          </w:p>
          <w:p>
            <w:pPr>
              <w:spacing w:before="0" w:after="0"/>
            </w:pPr>
            <w:r>
              <w:rPr>
                <w:rFonts w:ascii="Hiragino Kaku Gothic ProN" w:cs="Hiragino Kaku Gothic ProN" w:eastAsia="Hiragino Kaku Gothic ProN" w:hAnsi="Hiragino Kaku Gothic ProN"/>
                <w:color w:val="4B5563"/>
                <w:sz w:val="20"/>
                <w:szCs w:val="20"/>
              </w:rPr>
              <w:t xml:space="preserve">「どのフォルダから読んで、どこに書くか」がスキルのI/Oと一致する。フォルダが整理されていれば、指示は短くなり、精度は上がる。</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5. タスクの頼み方</w:t>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5-1. 基本フロー</w:t>
      </w:r>
    </w:p>
    <w:p>
      <w:pPr>
        <w:spacing w:before="60" w:after="60"/>
      </w:pPr>
      <w:r>
        <w:rPr>
          <w:rFonts w:ascii="Hiragino Kaku Gothic ProN" w:cs="Hiragino Kaku Gothic ProN" w:eastAsia="Hiragino Kaku Gothic ProN" w:hAnsi="Hiragino Kaku Gothic ProN"/>
          <w:color w:val="4B5563"/>
          <w:sz w:val="20"/>
          <w:szCs w:val="20"/>
        </w:rPr>
        <w:t xml:space="preserve">完璧なプロンプトは必要ありません。以下のステップで進めれば精度の高い仕事が返ってきます。</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00"/>
              <w:left w:type="dxa" w:w="100"/>
              <w:bottom w:type="dxa" w:w="100"/>
              <w:right w:type="dxa" w:w="60"/>
            </w:tcMar>
          </w:tcPr>
          <w:p>
            <w:pPr>
              <w:jc w:val="center"/>
            </w:pPr>
            <w:r>
              <w:rPr>
                <w:rFonts w:ascii="Hiragino Kaku Gothic ProN" w:cs="Hiragino Kaku Gothic ProN" w:eastAsia="Hiragino Kaku Gothic ProN" w:hAnsi="Hiragino Kaku Gothic ProN"/>
                <w:b/>
                <w:bCs/>
                <w:color w:val="FFFFFF"/>
                <w:sz w:val="22"/>
                <w:szCs w:val="22"/>
              </w:rPr>
              <w:t xml:space="preserve">①</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00"/>
            </w:tcMar>
          </w:tcPr>
          <w:p>
            <w:r>
              <w:rPr>
                <w:rFonts w:ascii="Hiragino Kaku Gothic ProN" w:cs="Hiragino Kaku Gothic ProN" w:eastAsia="Hiragino Kaku Gothic ProN" w:hAnsi="Hiragino Kaku Gothic ProN"/>
                <w:color w:val="4B5563"/>
                <w:sz w:val="20"/>
                <w:szCs w:val="20"/>
              </w:rPr>
              <w:t xml:space="preserve">ざっくり伝える「このフォルダの議事録を外部向けにまとめて」</w:t>
            </w:r>
          </w:p>
        </w:tc>
      </w:tr>
      <w:tr>
        <w:tc>
          <w:tcPr>
            <w:tcW w:type="dxa" w:w="800"/>
            <w:tcBorders>
              <w:top w:val="none" w:color="FFFFFF" w:sz="0"/>
              <w:left w:val="none" w:color="FFFFFF" w:sz="0"/>
              <w:bottom w:val="none" w:color="FFFFFF" w:sz="0"/>
              <w:right w:val="none" w:color="FFFFFF" w:sz="0"/>
            </w:tcBorders>
            <w:shd w:fill="2563EB" w:val="clear"/>
            <w:tcMar>
              <w:top w:type="dxa" w:w="100"/>
              <w:left w:type="dxa" w:w="100"/>
              <w:bottom w:type="dxa" w:w="100"/>
              <w:right w:type="dxa" w:w="60"/>
            </w:tcMar>
          </w:tcPr>
          <w:p>
            <w:pPr>
              <w:jc w:val="center"/>
            </w:pPr>
            <w:r>
              <w:rPr>
                <w:rFonts w:ascii="Hiragino Kaku Gothic ProN" w:cs="Hiragino Kaku Gothic ProN" w:eastAsia="Hiragino Kaku Gothic ProN" w:hAnsi="Hiragino Kaku Gothic ProN"/>
                <w:b/>
                <w:bCs/>
                <w:color w:val="FFFFFF"/>
                <w:sz w:val="22"/>
                <w:szCs w:val="22"/>
              </w:rPr>
              <w:t xml:space="preserve">②</w:t>
            </w:r>
          </w:p>
        </w:tc>
        <w:tc>
          <w:tcPr>
            <w:tcW w:type="dxa" w:w="8560"/>
            <w:tcBorders>
              <w:top w:val="none" w:color="FFFFFF" w:sz="0"/>
              <w:left w:val="none" w:color="FFFFFF" w:sz="0"/>
              <w:bottom w:val="none" w:color="FFFFFF" w:sz="0"/>
              <w:right w:val="none" w:color="FFFFFF" w:sz="0"/>
            </w:tcBorders>
            <w:shd w:fill="F2F2F2" w:val="clear"/>
            <w:tcMar>
              <w:top w:type="dxa" w:w="100"/>
              <w:left w:type="dxa" w:w="160"/>
              <w:bottom w:type="dxa" w:w="100"/>
              <w:right w:type="dxa" w:w="100"/>
            </w:tcMar>
          </w:tcPr>
          <w:p>
            <w:r>
              <w:rPr>
                <w:rFonts w:ascii="Hiragino Kaku Gothic ProN" w:cs="Hiragino Kaku Gothic ProN" w:eastAsia="Hiragino Kaku Gothic ProN" w:hAnsi="Hiragino Kaku Gothic ProN"/>
                <w:color w:val="4B5563"/>
                <w:sz w:val="20"/>
                <w:szCs w:val="20"/>
              </w:rPr>
              <w:t xml:space="preserve">Coworkが確認の質問をする（ステークホルダーは？期間は？形式は？）</w:t>
            </w:r>
          </w:p>
        </w:tc>
      </w:tr>
      <w:tr>
        <w:tc>
          <w:tcPr>
            <w:tcW w:type="dxa" w:w="800"/>
            <w:tcBorders>
              <w:top w:val="none" w:color="FFFFFF" w:sz="0"/>
              <w:left w:val="none" w:color="FFFFFF" w:sz="0"/>
              <w:bottom w:val="none" w:color="FFFFFF" w:sz="0"/>
              <w:right w:val="none" w:color="FFFFFF" w:sz="0"/>
            </w:tcBorders>
            <w:shd w:fill="2563EB" w:val="clear"/>
            <w:tcMar>
              <w:top w:type="dxa" w:w="100"/>
              <w:left w:type="dxa" w:w="100"/>
              <w:bottom w:type="dxa" w:w="100"/>
              <w:right w:type="dxa" w:w="60"/>
            </w:tcMar>
          </w:tcPr>
          <w:p>
            <w:pPr>
              <w:jc w:val="center"/>
            </w:pPr>
            <w:r>
              <w:rPr>
                <w:rFonts w:ascii="Hiragino Kaku Gothic ProN" w:cs="Hiragino Kaku Gothic ProN" w:eastAsia="Hiragino Kaku Gothic ProN" w:hAnsi="Hiragino Kaku Gothic ProN"/>
                <w:b/>
                <w:bCs/>
                <w:color w:val="FFFFFF"/>
                <w:sz w:val="22"/>
                <w:szCs w:val="22"/>
              </w:rPr>
              <w:t xml:space="preserve">③</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00"/>
            </w:tcMar>
          </w:tcPr>
          <w:p>
            <w:r>
              <w:rPr>
                <w:rFonts w:ascii="Hiragino Kaku Gothic ProN" w:cs="Hiragino Kaku Gothic ProN" w:eastAsia="Hiragino Kaku Gothic ProN" w:hAnsi="Hiragino Kaku Gothic ProN"/>
                <w:color w:val="4B5563"/>
                <w:sz w:val="20"/>
                <w:szCs w:val="20"/>
              </w:rPr>
              <w:t xml:space="preserve">答える。不明点があれば「一旦進めて後で見る」でもOK</w:t>
            </w:r>
          </w:p>
        </w:tc>
      </w:tr>
      <w:tr>
        <w:tc>
          <w:tcPr>
            <w:tcW w:type="dxa" w:w="800"/>
            <w:tcBorders>
              <w:top w:val="none" w:color="FFFFFF" w:sz="0"/>
              <w:left w:val="none" w:color="FFFFFF" w:sz="0"/>
              <w:bottom w:val="none" w:color="FFFFFF" w:sz="0"/>
              <w:right w:val="none" w:color="FFFFFF" w:sz="0"/>
            </w:tcBorders>
            <w:shd w:fill="2563EB" w:val="clear"/>
            <w:tcMar>
              <w:top w:type="dxa" w:w="100"/>
              <w:left w:type="dxa" w:w="100"/>
              <w:bottom w:type="dxa" w:w="100"/>
              <w:right w:type="dxa" w:w="60"/>
            </w:tcMar>
          </w:tcPr>
          <w:p>
            <w:pPr>
              <w:jc w:val="center"/>
            </w:pPr>
            <w:r>
              <w:rPr>
                <w:rFonts w:ascii="Hiragino Kaku Gothic ProN" w:cs="Hiragino Kaku Gothic ProN" w:eastAsia="Hiragino Kaku Gothic ProN" w:hAnsi="Hiragino Kaku Gothic ProN"/>
                <w:b/>
                <w:bCs/>
                <w:color w:val="FFFFFF"/>
                <w:sz w:val="22"/>
                <w:szCs w:val="22"/>
              </w:rPr>
              <w:t xml:space="preserve">④</w:t>
            </w:r>
          </w:p>
        </w:tc>
        <w:tc>
          <w:tcPr>
            <w:tcW w:type="dxa" w:w="8560"/>
            <w:tcBorders>
              <w:top w:val="none" w:color="FFFFFF" w:sz="0"/>
              <w:left w:val="none" w:color="FFFFFF" w:sz="0"/>
              <w:bottom w:val="none" w:color="FFFFFF" w:sz="0"/>
              <w:right w:val="none" w:color="FFFFFF" w:sz="0"/>
            </w:tcBorders>
            <w:shd w:fill="F2F2F2" w:val="clear"/>
            <w:tcMar>
              <w:top w:type="dxa" w:w="100"/>
              <w:left w:type="dxa" w:w="160"/>
              <w:bottom w:type="dxa" w:w="100"/>
              <w:right w:type="dxa" w:w="100"/>
            </w:tcMar>
          </w:tcPr>
          <w:p>
            <w:r>
              <w:rPr>
                <w:rFonts w:ascii="Hiragino Kaku Gothic ProN" w:cs="Hiragino Kaku Gothic ProN" w:eastAsia="Hiragino Kaku Gothic ProN" w:hAnsi="Hiragino Kaku Gothic ProN"/>
                <w:color w:val="4B5563"/>
                <w:sz w:val="20"/>
                <w:szCs w:val="20"/>
              </w:rPr>
              <w:t xml:space="preserve">席を離れる。複雑なタスクは長時間かかることがある</w:t>
            </w:r>
          </w:p>
        </w:tc>
      </w:tr>
      <w:tr>
        <w:tc>
          <w:tcPr>
            <w:tcW w:type="dxa" w:w="800"/>
            <w:tcBorders>
              <w:top w:val="none" w:color="FFFFFF" w:sz="0"/>
              <w:left w:val="none" w:color="FFFFFF" w:sz="0"/>
              <w:bottom w:val="none" w:color="FFFFFF" w:sz="0"/>
              <w:right w:val="none" w:color="FFFFFF" w:sz="0"/>
            </w:tcBorders>
            <w:shd w:fill="2563EB" w:val="clear"/>
            <w:tcMar>
              <w:top w:type="dxa" w:w="100"/>
              <w:left w:type="dxa" w:w="100"/>
              <w:bottom w:type="dxa" w:w="100"/>
              <w:right w:type="dxa" w:w="60"/>
            </w:tcMar>
          </w:tcPr>
          <w:p>
            <w:pPr>
              <w:jc w:val="center"/>
            </w:pPr>
            <w:r>
              <w:rPr>
                <w:rFonts w:ascii="Hiragino Kaku Gothic ProN" w:cs="Hiragino Kaku Gothic ProN" w:eastAsia="Hiragino Kaku Gothic ProN" w:hAnsi="Hiragino Kaku Gothic ProN"/>
                <w:b/>
                <w:bCs/>
                <w:color w:val="FFFFFF"/>
                <w:sz w:val="22"/>
                <w:szCs w:val="22"/>
              </w:rPr>
              <w:t xml:space="preserve">⑤</w:t>
            </w:r>
          </w:p>
        </w:tc>
        <w:tc>
          <w:tcPr>
            <w:tcW w:type="dxa" w:w="8560"/>
            <w:tcBorders>
              <w:top w:val="none" w:color="FFFFFF" w:sz="0"/>
              <w:left w:val="none" w:color="FFFFFF" w:sz="0"/>
              <w:bottom w:val="none" w:color="FFFFFF" w:sz="0"/>
              <w:right w:val="none" w:color="FFFFFF" w:sz="0"/>
            </w:tcBorders>
            <w:shd w:fill="FFFFFF" w:val="clear"/>
            <w:tcMar>
              <w:top w:type="dxa" w:w="100"/>
              <w:left w:type="dxa" w:w="160"/>
              <w:bottom w:type="dxa" w:w="100"/>
              <w:right w:type="dxa" w:w="100"/>
            </w:tcMar>
          </w:tcPr>
          <w:p>
            <w:r>
              <w:rPr>
                <w:rFonts w:ascii="Hiragino Kaku Gothic ProN" w:cs="Hiragino Kaku Gothic ProN" w:eastAsia="Hiragino Kaku Gothic ProN" w:hAnsi="Hiragino Kaku Gothic ProN"/>
                <w:color w:val="4B5563"/>
                <w:sz w:val="20"/>
                <w:szCs w:val="20"/>
              </w:rPr>
              <w:t xml:space="preserve">戻ったら成果物を確認し、必要なら「ここを修正して」と追加指示</w:t>
            </w:r>
          </w:p>
        </w:tc>
      </w:tr>
    </w:tbl>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5-2. 精度を上げるコツ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テクニック</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やり方・例</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先に質問させる</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「作業前に必ず確認の質問をしてください」をGlobal Instructionsに書く</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最初は読むだけ頼む</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「このフォルダの中身を確認して、ファイルの一覧を教えて。まだ何も動かさないで。」</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スナップショットを残す</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中間成果物をフォルダに書き出させる。セッションが切れても再開できる</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探索的に使う</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「このフォルダの中で改善できそうなところはある？」→ 気づきを得てから本指示</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画像・URLも渡せる</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スクリーンショットを貼る、URLを伝える。テキスト以外の情報も活用する</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FF3E0"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FFF3E0" w:val="clear"/>
            <w:tcMar>
              <w:top w:type="dxa" w:w="120"/>
              <w:left w:type="dxa" w:w="80"/>
              <w:bottom w:type="dxa" w:w="120"/>
              <w:right w:type="dxa" w:w="160"/>
            </w:tcMar>
          </w:tcPr>
          <w:p>
            <w:pPr>
              <w:spacing w:before="0" w:after="0"/>
            </w:pPr>
            <w:r>
              <w:rPr>
                <w:rFonts w:ascii="Hiragino Kaku Gothic ProN" w:cs="Hiragino Kaku Gothic ProN" w:eastAsia="Hiragino Kaku Gothic ProN" w:hAnsi="Hiragino Kaku Gothic ProN"/>
                <w:color w:val="92400E"/>
                <w:sz w:val="20"/>
                <w:szCs w:val="20"/>
              </w:rPr>
              <w:t xml:space="preserve">「すぐに始めないで、まず確認の質問をしてください」この一文がズレを防ぐ最も効果的な指示。Global Instructionsに必ず入れること。</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6. スキルのボトムアップ育成</w:t>
      </w:r>
    </w:p>
    <w:p>
      <w:pPr>
        <w:spacing w:before="60" w:after="60"/>
      </w:pPr>
      <w:r>
        <w:rPr>
          <w:rFonts w:ascii="Hiragino Kaku Gothic ProN" w:cs="Hiragino Kaku Gothic ProN" w:eastAsia="Hiragino Kaku Gothic ProN" w:hAnsi="Hiragino Kaku Gothic ProN"/>
          <w:color w:val="4B5563"/>
          <w:sz w:val="20"/>
          <w:szCs w:val="20"/>
        </w:rPr>
        <w:t xml:space="preserve">16個のスキルを最初から設計する必要はありません。使いながら育てるのが現実的で、結果的に自分の業務に最適化されます。</w:t>
      </w:r>
    </w:p>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6-1. 3ステップサイクル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E3A5F" w:val="clear"/>
            <w:tcMar>
              <w:top w:type="dxa" w:w="120"/>
              <w:left w:type="dxa" w:w="160"/>
              <w:bottom w:type="dxa" w:w="120"/>
              <w:right w:type="dxa" w:w="100"/>
            </w:tcMar>
          </w:tcPr>
          <w:p>
            <w:pPr>
              <w:jc w:val="center"/>
            </w:pPr>
            <w:r>
              <w:rPr>
                <w:rFonts w:ascii="Hiragino Kaku Gothic ProN" w:cs="Hiragino Kaku Gothic ProN" w:eastAsia="Hiragino Kaku Gothic ProN" w:hAnsi="Hiragino Kaku Gothic ProN"/>
                <w:b/>
                <w:bCs/>
                <w:color w:val="FFFFFF"/>
                <w:sz w:val="22"/>
                <w:szCs w:val="22"/>
              </w:rPr>
              <w:t xml:space="preserve">① 手動で頼む</w:t>
            </w:r>
          </w:p>
        </w:tc>
        <w:tc>
          <w:tcPr>
            <w:tcW w:type="dxa" w:w="6960"/>
            <w:tcBorders>
              <w:top w:val="none" w:color="FFFFFF" w:sz="0"/>
              <w:left w:val="none" w:color="FFFFFF" w:sz="0"/>
              <w:bottom w:val="none" w:color="FFFFFF" w:sz="0"/>
              <w:right w:val="none" w:color="FFFFFF" w:sz="0"/>
            </w:tcBorders>
            <w:shd w:fill="EBF3FF" w:val="clear"/>
            <w:tcMar>
              <w:top w:type="dxa" w:w="120"/>
              <w:left w:type="dxa" w:w="160"/>
              <w:bottom w:type="dxa" w:w="120"/>
              <w:right w:type="dxa" w:w="100"/>
            </w:tcMar>
          </w:tcPr>
          <w:p>
            <w:r>
              <w:rPr>
                <w:rFonts w:ascii="Hiragino Kaku Gothic ProN" w:cs="Hiragino Kaku Gothic ProN" w:eastAsia="Hiragino Kaku Gothic ProN" w:hAnsi="Hiragino Kaku Gothic ProN"/>
                <w:color w:val="4B5563"/>
                <w:sz w:val="20"/>
                <w:szCs w:val="20"/>
              </w:rPr>
              <w:t xml:space="preserve">「この録音を文字起こしして議事録にして」と自然言語で頼む。スキル化を考えない。</w:t>
            </w:r>
          </w:p>
        </w:tc>
      </w:tr>
      <w:tr>
        <w:tc>
          <w:tcPr>
            <w:tcW w:type="dxa" w:w="2400"/>
            <w:tcBorders>
              <w:top w:val="none" w:color="FFFFFF" w:sz="0"/>
              <w:left w:val="none" w:color="FFFFFF" w:sz="0"/>
              <w:bottom w:val="none" w:color="FFFFFF" w:sz="0"/>
              <w:right w:val="none" w:color="FFFFFF" w:sz="0"/>
            </w:tcBorders>
            <w:shd w:fill="1E3A5F" w:val="clear"/>
            <w:tcMar>
              <w:top w:type="dxa" w:w="120"/>
              <w:left w:type="dxa" w:w="160"/>
              <w:bottom w:type="dxa" w:w="120"/>
              <w:right w:type="dxa" w:w="100"/>
            </w:tcMar>
          </w:tcPr>
          <w:p>
            <w:pPr>
              <w:jc w:val="center"/>
            </w:pPr>
            <w:r>
              <w:rPr>
                <w:rFonts w:ascii="Hiragino Kaku Gothic ProN" w:cs="Hiragino Kaku Gothic ProN" w:eastAsia="Hiragino Kaku Gothic ProN" w:hAnsi="Hiragino Kaku Gothic ProN"/>
                <w:b/>
                <w:bCs/>
                <w:color w:val="FFFFFF"/>
                <w:sz w:val="22"/>
                <w:szCs w:val="22"/>
              </w:rPr>
              <w:t xml:space="preserve">② スキル化</w:t>
            </w:r>
          </w:p>
        </w:tc>
        <w:tc>
          <w:tcPr>
            <w:tcW w:type="dxa" w:w="6960"/>
            <w:tcBorders>
              <w:top w:val="none" w:color="FFFFFF" w:sz="0"/>
              <w:left w:val="none" w:color="FFFFFF" w:sz="0"/>
              <w:bottom w:val="none" w:color="FFFFFF" w:sz="0"/>
              <w:right w:val="none" w:color="FFFFFF" w:sz="0"/>
            </w:tcBorders>
            <w:shd w:fill="FFFFFF" w:val="clear"/>
            <w:tcMar>
              <w:top w:type="dxa" w:w="120"/>
              <w:left w:type="dxa" w:w="160"/>
              <w:bottom w:type="dxa" w:w="120"/>
              <w:right w:type="dxa" w:w="100"/>
            </w:tcMar>
          </w:tcPr>
          <w:p>
            <w:r>
              <w:rPr>
                <w:rFonts w:ascii="Hiragino Kaku Gothic ProN" w:cs="Hiragino Kaku Gothic ProN" w:eastAsia="Hiragino Kaku Gothic ProN" w:hAnsi="Hiragino Kaku Gothic ProN"/>
                <w:color w:val="4B5563"/>
                <w:sz w:val="20"/>
                <w:szCs w:val="20"/>
              </w:rPr>
              <w:t xml:space="preserve">2〜3回繰り返したら「これ毎回やるからスキルにして」と頼む。手順がSKILL.mdに書き出される。</w:t>
            </w:r>
          </w:p>
        </w:tc>
      </w:tr>
      <w:tr>
        <w:tc>
          <w:tcPr>
            <w:tcW w:type="dxa" w:w="2400"/>
            <w:tcBorders>
              <w:top w:val="none" w:color="FFFFFF" w:sz="0"/>
              <w:left w:val="none" w:color="FFFFFF" w:sz="0"/>
              <w:bottom w:val="none" w:color="FFFFFF" w:sz="0"/>
              <w:right w:val="none" w:color="FFFFFF" w:sz="0"/>
            </w:tcBorders>
            <w:shd w:fill="1E3A5F" w:val="clear"/>
            <w:tcMar>
              <w:top w:type="dxa" w:w="120"/>
              <w:left w:type="dxa" w:w="160"/>
              <w:bottom w:type="dxa" w:w="120"/>
              <w:right w:type="dxa" w:w="100"/>
            </w:tcMar>
          </w:tcPr>
          <w:p>
            <w:pPr>
              <w:jc w:val="center"/>
            </w:pPr>
            <w:r>
              <w:rPr>
                <w:rFonts w:ascii="Hiragino Kaku Gothic ProN" w:cs="Hiragino Kaku Gothic ProN" w:eastAsia="Hiragino Kaku Gothic ProN" w:hAnsi="Hiragino Kaku Gothic ProN"/>
                <w:b/>
                <w:bCs/>
                <w:color w:val="FFFFFF"/>
                <w:sz w:val="22"/>
                <w:szCs w:val="22"/>
              </w:rPr>
              <w:t xml:space="preserve">③ リファクタ</w:t>
            </w:r>
          </w:p>
        </w:tc>
        <w:tc>
          <w:tcPr>
            <w:tcW w:type="dxa" w:w="6960"/>
            <w:tcBorders>
              <w:top w:val="none" w:color="FFFFFF" w:sz="0"/>
              <w:left w:val="none" w:color="FFFFFF" w:sz="0"/>
              <w:bottom w:val="none" w:color="FFFFFF" w:sz="0"/>
              <w:right w:val="none" w:color="FFFFFF" w:sz="0"/>
            </w:tcBorders>
            <w:shd w:fill="EBF3FF" w:val="clear"/>
            <w:tcMar>
              <w:top w:type="dxa" w:w="120"/>
              <w:left w:type="dxa" w:w="160"/>
              <w:bottom w:type="dxa" w:w="120"/>
              <w:right w:type="dxa" w:w="100"/>
            </w:tcMar>
          </w:tcPr>
          <w:p>
            <w:r>
              <w:rPr>
                <w:rFonts w:ascii="Hiragino Kaku Gothic ProN" w:cs="Hiragino Kaku Gothic ProN" w:eastAsia="Hiragino Kaku Gothic ProN" w:hAnsi="Hiragino Kaku Gothic ProN"/>
                <w:color w:val="4B5563"/>
                <w:sz w:val="20"/>
                <w:szCs w:val="20"/>
              </w:rPr>
              <w:t xml:space="preserve">「どっち使うんだっけ？」と迷い始めたら「このスキルとこのスキル、役割が被っているけどどう整理すればいい？」と壁打ちする。</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複利で効いてくる構造</w:t>
            </w:r>
          </w:p>
          <w:p>
            <w:pPr>
              <w:spacing w:before="0" w:after="0"/>
            </w:pPr>
            <w:r>
              <w:rPr>
                <w:rFonts w:ascii="Hiragino Kaku Gothic ProN" w:cs="Hiragino Kaku Gothic ProN" w:eastAsia="Hiragino Kaku Gothic ProN" w:hAnsi="Hiragino Kaku Gothic ProN"/>
                <w:color w:val="4B5563"/>
                <w:sz w:val="20"/>
                <w:szCs w:val="20"/>
              </w:rPr>
              <w:t xml:space="preserve">スキルを作るたびに、次のプロジェクト立ち上げが速くなる。CLAUDE.mdを書き換えるだけで別プロジェクトに横展開できる設計にしておくと、作れば作るほど加速する。</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7. セキュリティと使用上の注意</w:t>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7-1. Coworkのリスク特性</w:t>
      </w:r>
    </w:p>
    <w:p>
      <w:pPr>
        <w:spacing w:before="60" w:after="60"/>
      </w:pPr>
      <w:r>
        <w:rPr>
          <w:rFonts w:ascii="Hiragino Kaku Gothic ProN" w:cs="Hiragino Kaku Gothic ProN" w:eastAsia="Hiragino Kaku Gothic ProN" w:hAnsi="Hiragino Kaku Gothic ProN"/>
          <w:color w:val="4B5563"/>
          <w:sz w:val="20"/>
          <w:szCs w:val="20"/>
        </w:rPr>
        <w:t xml:space="preserve">Coworkはファイルを実際に読み書きします。チャットAIとは異なる注意が必要です。</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リスク</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対策</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意図しないファイル変更</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作業前に「何をするか確認してからOKが出たら始める」を徹底。削除は必ず許可制。</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機密情報へのアクセス</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フォルダのアクセス許可を最小限に。機密フォルダは指定しない。</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セッション切断による途中終了</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デスクトップアプリを開けたままにする。スリープ設定を見直す。</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監査ログへの非記録</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Coworkの活動はAudit Logs・Compliance APIに記録されない。規制業務での使用は避ける。</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使用量の急増</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Coworkは通常チャットの10〜30倍のトークンを消費することがある。単純なタスクは通常チャットで行う。</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FF3E0"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FFF3E0" w:val="clear"/>
            <w:tcMar>
              <w:top w:type="dxa" w:w="120"/>
              <w:left w:type="dxa" w:w="80"/>
              <w:bottom w:type="dxa" w:w="120"/>
              <w:right w:type="dxa" w:w="160"/>
            </w:tcMar>
          </w:tcPr>
          <w:p>
            <w:pPr>
              <w:spacing w:before="0" w:after="0"/>
            </w:pPr>
            <w:r>
              <w:rPr>
                <w:rFonts w:ascii="Hiragino Kaku Gothic ProN" w:cs="Hiragino Kaku Gothic ProN" w:eastAsia="Hiragino Kaku Gothic ProN" w:hAnsi="Hiragino Kaku Gothic ProN"/>
                <w:color w:val="92400E"/>
                <w:sz w:val="20"/>
                <w:szCs w:val="20"/>
              </w:rPr>
              <w:t xml:space="preserve">企業での利用: Coworkの活動はAudit LogsやCompliance APIに残りません。規制業務・コンプライアンス対象の業務には使用しないでください。</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8. 使用量の管理</w:t>
      </w:r>
    </w:p>
    <w:p>
      <w:pPr>
        <w:spacing w:before="60" w:after="60"/>
      </w:pPr>
      <w:r>
        <w:rPr>
          <w:rFonts w:ascii="Hiragino Kaku Gothic ProN" w:cs="Hiragino Kaku Gothic ProN" w:eastAsia="Hiragino Kaku Gothic ProN" w:hAnsi="Hiragino Kaku Gothic ProN"/>
          <w:color w:val="4B5563"/>
          <w:sz w:val="20"/>
          <w:szCs w:val="20"/>
        </w:rPr>
        <w:t xml:space="preserve">CoworkはタスクごとにAIの処理量（トークン）を大量に消費します。計画的に使いましょう。</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場面</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60"/>
              <w:bottom w:type="dxa" w:w="100"/>
              <w:right w:type="dxa" w:w="100"/>
            </w:tcMar>
          </w:tcPr>
          <w:p>
            <w:r>
              <w:rPr>
                <w:rFonts w:ascii="Hiragino Kaku Gothic ProN" w:cs="Hiragino Kaku Gothic ProN" w:eastAsia="Hiragino Kaku Gothic ProN" w:hAnsi="Hiragino Kaku Gothic ProN"/>
                <w:b/>
                <w:bCs/>
                <w:color w:val="FFFFFF"/>
                <w:sz w:val="19"/>
                <w:szCs w:val="19"/>
              </w:rPr>
              <w:t xml:space="preserve">推奨</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Coworkを使うべき</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ファイルアクセス・複数ステップ・長時間が必要な複雑なタスク</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通常チャットで十分</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質問・要約・文章校正など、ファイル操作が不要な単純なやり取り</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使用量の確認</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Settings → Usage で残量を確認。頻繁に上限に達する場合はMaxプランを検討</w:t>
            </w:r>
          </w:p>
        </w:tc>
      </w:tr>
      <w:tr>
        <w:tc>
          <w:tcPr>
            <w:tcW w:type="dxa" w:w="30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Extra Usage（Max以上）</w:t>
            </w:r>
          </w:p>
        </w:tc>
        <w:tc>
          <w:tcPr>
            <w:tcW w:type="dxa" w:w="63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上限超過後もAPI従量課金で継続可能。Settings → Usage → Enable で設定</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r>
              <w:rPr>
                <w:rFonts w:ascii="Hiragino Kaku Gothic ProN" w:cs="Hiragino Kaku Gothic ProN" w:eastAsia="Hiragino Kaku Gothic ProN" w:hAnsi="Hiragino Kaku Gothic ProN"/>
                <w:b/>
                <w:bCs/>
                <w:color w:val="1F2937"/>
                <w:sz w:val="18"/>
                <w:szCs w:val="18"/>
              </w:rPr>
              <w:t xml:space="preserve">リセットタイミング</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00"/>
            </w:tcMar>
          </w:tcPr>
          <w:p>
            <w:pPr>
              <w:spacing w:before="0" w:after="30"/>
            </w:pPr>
            <w:r>
              <w:rPr>
                <w:rFonts w:ascii="Hiragino Kaku Gothic ProN" w:cs="Hiragino Kaku Gothic ProN" w:eastAsia="Hiragino Kaku Gothic ProN" w:hAnsi="Hiragino Kaku Gothic ProN"/>
                <w:color w:val="4B5563"/>
                <w:sz w:val="18"/>
                <w:szCs w:val="18"/>
              </w:rPr>
              <w:t xml:space="preserve">5時間ごとのローリングウィンドウ（日次リセットではない）</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9. スケジュール実行（自動化）</w:t>
      </w:r>
    </w:p>
    <w:p>
      <w:pPr>
        <w:spacing w:before="60" w:after="60"/>
      </w:pPr>
      <w:r>
        <w:rPr>
          <w:rFonts w:ascii="Hiragino Kaku Gothic ProN" w:cs="Hiragino Kaku Gothic ProN" w:eastAsia="Hiragino Kaku Gothic ProN" w:hAnsi="Hiragino Kaku Gothic ProN"/>
          <w:color w:val="4B5563"/>
          <w:sz w:val="20"/>
          <w:szCs w:val="20"/>
        </w:rPr>
        <w:t xml:space="preserve">繰り返し発生する業務はスケジュール設定で自動化できます。一度設定すれば指定時間に自動実行されます。</w:t>
      </w:r>
    </w:p>
    <w:p>
      <w:pPr>
        <w:spacing w:before="0" w:after="120"/>
      </w:pPr>
      <w:r>
        <w:t xml:space="preserve"/>
      </w:r>
    </w:p>
    <w:p>
      <w:pPr>
        <w:pStyle w:val="Heading2"/>
        <w:pBdr>
          <w:bottom w:val="single" w:color="2563EB" w:sz="4" w:space="4"/>
        </w:pBdr>
        <w:spacing w:before="280" w:after="120"/>
      </w:pPr>
      <w:r>
        <w:rPr>
          <w:rFonts w:ascii="Hiragino Kaku Gothic ProN" w:cs="Hiragino Kaku Gothic ProN" w:eastAsia="Hiragino Kaku Gothic ProN" w:hAnsi="Hiragino Kaku Gothic ProN"/>
          <w:b/>
          <w:bCs/>
          <w:color w:val="2563EB"/>
          <w:sz w:val="26"/>
          <w:szCs w:val="26"/>
        </w:rPr>
        <w:t xml:space="preserve">設定方法</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Coworkのタスク入力画面で「/schedule」と入力</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タスクの内容を自然言語で記述（例：「毎週月曜9時に先週の議事録をサマリーにまとめて reports/ に保存して」）</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実行頻度を設定（日次・週次・月次・カスタム）</w:t>
      </w:r>
    </w:p>
    <w:p>
      <w:pPr>
        <w:pStyle w:val="ListParagraph"/>
        <w:numPr>
          <w:ilvl w:val="0"/>
          <w:numId w:val="2"/>
        </w:numPr>
        <w:spacing w:before="60" w:after="60"/>
      </w:pPr>
      <w:r>
        <w:rPr>
          <w:rFonts w:ascii="Hiragino Kaku Gothic ProN" w:cs="Hiragino Kaku Gothic ProN" w:eastAsia="Hiragino Kaku Gothic ProN" w:hAnsi="Hiragino Kaku Gothic ProN"/>
          <w:color w:val="4B5563"/>
          <w:sz w:val="20"/>
          <w:szCs w:val="20"/>
        </w:rPr>
        <w:t xml:space="preserve">左サイドバーの「Scheduled」で管理・確認</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FFF3E0"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FFF3E0" w:val="clear"/>
            <w:tcMar>
              <w:top w:type="dxa" w:w="120"/>
              <w:left w:type="dxa" w:w="80"/>
              <w:bottom w:type="dxa" w:w="120"/>
              <w:right w:type="dxa" w:w="160"/>
            </w:tcMar>
          </w:tcPr>
          <w:p>
            <w:pPr>
              <w:spacing w:before="0" w:after="0"/>
            </w:pPr>
            <w:r>
              <w:rPr>
                <w:rFonts w:ascii="Hiragino Kaku Gothic ProN" w:cs="Hiragino Kaku Gothic ProN" w:eastAsia="Hiragino Kaku Gothic ProN" w:hAnsi="Hiragino Kaku Gothic ProN"/>
                <w:color w:val="92400E"/>
                <w:sz w:val="20"/>
                <w:szCs w:val="20"/>
              </w:rPr>
              <w:t xml:space="preserve">スケジュールタスクはPCがスリープしていると実行されません。実行時間帯はPCを起動・アプリを開いた状態にしておく必要があります。</w:t>
            </w:r>
          </w:p>
        </w:tc>
      </w:tr>
    </w:tbl>
    <w:p>
      <w:pPr>
        <w:spacing w:before="0" w:after="240"/>
      </w:pPr>
      <w:r>
        <w:t xml:space="preserve"/>
      </w:r>
    </w:p>
    <w:p>
      <w:pPr>
        <w:pStyle w:val="Heading1"/>
        <w:spacing w:before="360" w:after="160"/>
      </w:pPr>
      <w:r>
        <w:rPr>
          <w:rFonts w:ascii="Hiragino Kaku Gothic ProN" w:cs="Hiragino Kaku Gothic ProN" w:eastAsia="Hiragino Kaku Gothic ProN" w:hAnsi="Hiragino Kaku Gothic ProN"/>
          <w:b/>
          <w:bCs/>
          <w:color w:val="1F2937"/>
          <w:sz w:val="32"/>
          <w:szCs w:val="32"/>
        </w:rPr>
        <w:t xml:space="preserve">10. 最初の30分でやること</w:t>
      </w:r>
    </w:p>
    <w:p>
      <w:pPr>
        <w:spacing w:before="60" w:after="60"/>
      </w:pPr>
      <w:r>
        <w:rPr>
          <w:rFonts w:ascii="Hiragino Kaku Gothic ProN" w:cs="Hiragino Kaku Gothic ProN" w:eastAsia="Hiragino Kaku Gothic ProN" w:hAnsi="Hiragino Kaku Gothic ProN"/>
          <w:color w:val="4B5563"/>
          <w:sz w:val="20"/>
          <w:szCs w:val="20"/>
        </w:rPr>
        <w:t xml:space="preserve">難しく考えずに、以下の順番で進めてください。</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FFFFFF"/>
                <w:sz w:val="18"/>
                <w:szCs w:val="18"/>
              </w:rPr>
              <w:t xml:space="preserve">アクション</w:t>
            </w:r>
          </w:p>
        </w:tc>
        <w:tc>
          <w:tcPr>
            <w:tcW w:type="dxa" w:w="6160"/>
            <w:tcBorders>
              <w:top w:val="single" w:color="D1D5DB" w:sz="1"/>
              <w:left w:val="single" w:color="D1D5DB" w:sz="1"/>
              <w:bottom w:val="single" w:color="D1D5DB" w:sz="1"/>
              <w:right w:val="single" w:color="D1D5DB" w:sz="1"/>
            </w:tcBorders>
            <w:shd w:fill="1E3A5F"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FFFFFF"/>
                <w:sz w:val="18"/>
                <w:szCs w:val="18"/>
              </w:rPr>
              <w:t xml:space="preserve">詳細</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2563EB"/>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1F2937"/>
                <w:sz w:val="18"/>
                <w:szCs w:val="18"/>
              </w:rPr>
              <w:t xml:space="preserve">インストール</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color w:val="4B5563"/>
                <w:sz w:val="18"/>
                <w:szCs w:val="18"/>
              </w:rPr>
              <w:t xml:space="preserve">claude.com/download からClaude Desktopをインストールし、Coworkタブを確認</w:t>
            </w:r>
          </w:p>
        </w:tc>
      </w:tr>
      <w:tr>
        <w:tc>
          <w:tcPr>
            <w:tcW w:type="dxa" w:w="600"/>
            <w:tcBorders>
              <w:top w:val="single" w:color="D1D5DB" w:sz="1"/>
              <w:left w:val="single" w:color="D1D5DB" w:sz="1"/>
              <w:bottom w:val="single" w:color="D1D5DB" w:sz="1"/>
              <w:right w:val="single" w:color="D1D5DB" w:sz="1"/>
            </w:tcBorders>
            <w:shd w:fill="F2F2F2"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2563EB"/>
                <w:sz w:val="20"/>
                <w:szCs w:val="20"/>
              </w:rPr>
              <w:t xml:space="preserve">2</w:t>
            </w:r>
          </w:p>
        </w:tc>
        <w:tc>
          <w:tcPr>
            <w:tcW w:type="dxa" w:w="26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1F2937"/>
                <w:sz w:val="18"/>
                <w:szCs w:val="18"/>
              </w:rPr>
              <w:t xml:space="preserve">テストフォルダ作成</w:t>
            </w:r>
          </w:p>
        </w:tc>
        <w:tc>
          <w:tcPr>
            <w:tcW w:type="dxa" w:w="61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60"/>
            </w:tcMar>
          </w:tcPr>
          <w:p>
            <w:r>
              <w:rPr>
                <w:rFonts w:ascii="Hiragino Kaku Gothic ProN" w:cs="Hiragino Kaku Gothic ProN" w:eastAsia="Hiragino Kaku Gothic ProN" w:hAnsi="Hiragino Kaku Gothic ProN"/>
                <w:color w:val="4B5563"/>
                <w:sz w:val="18"/>
                <w:szCs w:val="18"/>
              </w:rPr>
              <w:t xml:space="preserve">空フォルダを1つ作り、ファイルを2〜3個置いてアクセス許可</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2563EB"/>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1F2937"/>
                <w:sz w:val="18"/>
                <w:szCs w:val="18"/>
              </w:rPr>
              <w:t xml:space="preserve">小さな仕事を頼む</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color w:val="4B5563"/>
                <w:sz w:val="18"/>
                <w:szCs w:val="18"/>
              </w:rPr>
              <w:t xml:space="preserve">「このフォルダの内容を一覧にして」など、失敗しても困らないタスクで感触を掴む</w:t>
            </w:r>
          </w:p>
        </w:tc>
      </w:tr>
      <w:tr>
        <w:tc>
          <w:tcPr>
            <w:tcW w:type="dxa" w:w="600"/>
            <w:tcBorders>
              <w:top w:val="single" w:color="D1D5DB" w:sz="1"/>
              <w:left w:val="single" w:color="D1D5DB" w:sz="1"/>
              <w:bottom w:val="single" w:color="D1D5DB" w:sz="1"/>
              <w:right w:val="single" w:color="D1D5DB" w:sz="1"/>
            </w:tcBorders>
            <w:shd w:fill="F2F2F2"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2563EB"/>
                <w:sz w:val="20"/>
                <w:szCs w:val="20"/>
              </w:rPr>
              <w:t xml:space="preserve">4</w:t>
            </w:r>
          </w:p>
        </w:tc>
        <w:tc>
          <w:tcPr>
            <w:tcW w:type="dxa" w:w="260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1F2937"/>
                <w:sz w:val="18"/>
                <w:szCs w:val="18"/>
              </w:rPr>
              <w:t xml:space="preserve">Global Instructions設定</w:t>
            </w:r>
          </w:p>
        </w:tc>
        <w:tc>
          <w:tcPr>
            <w:tcW w:type="dxa" w:w="6160"/>
            <w:tcBorders>
              <w:top w:val="single" w:color="D1D5DB" w:sz="1"/>
              <w:left w:val="single" w:color="D1D5DB" w:sz="1"/>
              <w:bottom w:val="single" w:color="D1D5DB" w:sz="1"/>
              <w:right w:val="single" w:color="D1D5DB" w:sz="1"/>
            </w:tcBorders>
            <w:shd w:fill="F2F2F2" w:val="clear"/>
            <w:tcMar>
              <w:top w:type="dxa" w:w="80"/>
              <w:left w:type="dxa" w:w="160"/>
              <w:bottom w:type="dxa" w:w="80"/>
              <w:right w:type="dxa" w:w="60"/>
            </w:tcMar>
          </w:tcPr>
          <w:p>
            <w:r>
              <w:rPr>
                <w:rFonts w:ascii="Hiragino Kaku Gothic ProN" w:cs="Hiragino Kaku Gothic ProN" w:eastAsia="Hiragino Kaku Gothic ProN" w:hAnsi="Hiragino Kaku Gothic ProN"/>
                <w:color w:val="4B5563"/>
                <w:sz w:val="18"/>
                <w:szCs w:val="18"/>
              </w:rPr>
              <w:t xml:space="preserve">Section 3のテンプレートを参考に、Settings → Cowork に自分の情報を書く</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60"/>
            </w:tcMar>
          </w:tcPr>
          <w:p>
            <w:pPr>
              <w:jc w:val="center"/>
            </w:pPr>
            <w:r>
              <w:rPr>
                <w:rFonts w:ascii="Hiragino Kaku Gothic ProN" w:cs="Hiragino Kaku Gothic ProN" w:eastAsia="Hiragino Kaku Gothic ProN" w:hAnsi="Hiragino Kaku Gothic ProN"/>
                <w:b/>
                <w:bCs/>
                <w:color w:val="2563EB"/>
                <w:sz w:val="20"/>
                <w:szCs w:val="20"/>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b/>
                <w:bCs/>
                <w:color w:val="1F2937"/>
                <w:sz w:val="18"/>
                <w:szCs w:val="18"/>
              </w:rPr>
              <w:t xml:space="preserve">本番タスクを1つ試す</w:t>
            </w:r>
          </w:p>
        </w:tc>
        <w:tc>
          <w:tcPr>
            <w:tcW w:type="dxa" w:w="6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60"/>
            </w:tcMar>
          </w:tcPr>
          <w:p>
            <w:r>
              <w:rPr>
                <w:rFonts w:ascii="Hiragino Kaku Gothic ProN" w:cs="Hiragino Kaku Gothic ProN" w:eastAsia="Hiragino Kaku Gothic ProN" w:hAnsi="Hiragino Kaku Gothic ProN"/>
                <w:color w:val="4B5563"/>
                <w:sz w:val="18"/>
                <w:szCs w:val="18"/>
              </w:rPr>
              <w:t xml:space="preserve">実務で繰り返している作業を1つ頼んでみる。うまくいったらスキル化を検討</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EBF3FF" w:val="clear"/>
            <w:tcMar>
              <w:top w:type="dxa" w:w="120"/>
              <w:left w:type="dxa" w:w="160"/>
              <w:bottom w:type="dxa" w:w="120"/>
              <w:right w:type="dxa" w:w="60"/>
            </w:tcMar>
          </w:tcPr>
          <w:p>
            <w:pPr>
              <w:jc w:val="center"/>
            </w:pPr>
            <w:r>
              <w:rPr>
                <w:sz w:val="22"/>
                <w:szCs w:val="22"/>
              </w:rPr>
              <w:t xml:space="preserve">🚀</w:t>
            </w:r>
          </w:p>
        </w:tc>
        <w:tc>
          <w:tcPr>
            <w:tcW w:type="dxa" w:w="8840"/>
            <w:tcBorders>
              <w:top w:val="none" w:color="FFFFFF" w:sz="0"/>
              <w:left w:val="none" w:color="FFFFFF" w:sz="0"/>
              <w:bottom w:val="none" w:color="FFFFFF" w:sz="0"/>
              <w:right w:val="none" w:color="FFFFFF" w:sz="0"/>
            </w:tcBorders>
            <w:shd w:fill="EBF3FF" w:val="clear"/>
            <w:tcMar>
              <w:top w:type="dxa" w:w="120"/>
              <w:left w:type="dxa" w:w="80"/>
              <w:bottom w:type="dxa" w:w="120"/>
              <w:right w:type="dxa" w:w="160"/>
            </w:tcMar>
          </w:tcPr>
          <w:p>
            <w:pPr>
              <w:spacing w:before="0" w:after="40"/>
            </w:pPr>
            <w:r>
              <w:rPr>
                <w:rFonts w:ascii="Hiragino Kaku Gothic ProN" w:cs="Hiragino Kaku Gothic ProN" w:eastAsia="Hiragino Kaku Gothic ProN" w:hAnsi="Hiragino Kaku Gothic ProN"/>
                <w:b/>
                <w:bCs/>
                <w:color w:val="2563EB"/>
                <w:sz w:val="20"/>
                <w:szCs w:val="20"/>
              </w:rPr>
              <w:t xml:space="preserve">最初からうまくやろうとしない</w:t>
            </w:r>
          </w:p>
          <w:p>
            <w:pPr>
              <w:spacing w:before="0" w:after="0"/>
            </w:pPr>
            <w:r>
              <w:rPr>
                <w:rFonts w:ascii="Hiragino Kaku Gothic ProN" w:cs="Hiragino Kaku Gothic ProN" w:eastAsia="Hiragino Kaku Gothic ProN" w:hAnsi="Hiragino Kaku Gothic ProN"/>
                <w:color w:val="4B5563"/>
                <w:sz w:val="20"/>
                <w:szCs w:val="20"/>
              </w:rPr>
              <w:t xml:space="preserve">手を動かして、散らかったら整理して、失敗したらリファクタする。この繰り返しがCoworkを自分の仕事に最適化していく唯一の方法です。</w:t>
            </w:r>
          </w:p>
        </w:tc>
      </w:tr>
    </w:tbl>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3A5F" w:val="clear"/>
            <w:tcMar>
              <w:top w:type="dxa" w:w="400"/>
              <w:left w:type="dxa" w:w="600"/>
              <w:bottom w:type="dxa" w:w="400"/>
              <w:right w:type="dxa" w:w="600"/>
            </w:tcMar>
          </w:tcPr>
          <w:p>
            <w:pPr>
              <w:spacing w:before="0" w:after="80"/>
              <w:jc w:val="center"/>
            </w:pPr>
            <w:r>
              <w:rPr>
                <w:rFonts w:ascii="Hiragino Kaku Gothic ProN" w:cs="Hiragino Kaku Gothic ProN" w:eastAsia="Hiragino Kaku Gothic ProN" w:hAnsi="Hiragino Kaku Gothic ProN"/>
                <w:b/>
                <w:bCs/>
                <w:color w:val="FFFFFF"/>
                <w:sz w:val="28"/>
                <w:szCs w:val="28"/>
              </w:rPr>
              <w:t xml:space="preserve">仕組みを作った人が、圧倒的に差をつける。</w:t>
            </w:r>
          </w:p>
          <w:p>
            <w:pPr>
              <w:spacing w:before="0" w:after="0"/>
              <w:jc w:val="center"/>
            </w:pPr>
            <w:r>
              <w:rPr>
                <w:rFonts w:ascii="Hiragino Kaku Gothic ProN" w:cs="Hiragino Kaku Gothic ProN" w:eastAsia="Hiragino Kaku Gothic ProN" w:hAnsi="Hiragino Kaku Gothic ProN"/>
                <w:color w:val="93C5FD"/>
                <w:sz w:val="20"/>
                <w:szCs w:val="20"/>
              </w:rPr>
              <w:t xml:space="preserve">AIを「使う」のではなく、AIと「働く」仕組みを今日から作り始めましょう。</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ragino Kaku Gothic ProN" w:cs="Hiragino Kaku Gothic ProN" w:eastAsia="Hiragino Kaku Gothic ProN" w:hAnsi="Hiragino Kaku Gothic ProN"/>
        <w:color w:val="9CA3AF"/>
        <w:sz w:val="16"/>
        <w:szCs w:val="16"/>
      </w:rPr>
      <w:t xml:space="preserve">Claude Cowork 活用ガイド  |  </w:t>
    </w:r>
    <w:r>
      <w:rPr>
        <w:rFonts w:ascii="Hiragino Kaku Gothic ProN" w:cs="Hiragino Kaku Gothic ProN" w:eastAsia="Hiragino Kaku Gothic ProN" w:hAnsi="Hiragino Kaku Gothic ProN"/>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Kaku Gothic ProN" w:cs="Hiragino Kaku Gothic ProN" w:eastAsia="Hiragino Kaku Gothic ProN" w:hAnsi="Hiragino Kaku Gothic ProN"/>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Hiragino Kaku Gothic ProN" w:cs="Hiragino Kaku Gothic ProN" w:eastAsia="Hiragino Kaku Gothic ProN" w:hAnsi="Hiragino Kaku Gothic ProN"/>
      <w:b/>
      <w:bCs/>
      <w:sz w:val="32"/>
      <w:szCs w:val="32"/>
    </w:rPr>
  </w:style>
  <w:style w:type="paragraph" w:styleId="Heading2">
    <w:name w:val="Heading 2"/>
    <w:basedOn w:val="Normal"/>
    <w:next w:val="Normal"/>
    <w:qFormat/>
    <w:pPr>
      <w:spacing w:before="280" w:after="120"/>
      <w:outlineLvl w:val="1"/>
    </w:pPr>
    <w:rPr>
      <w:rFonts w:ascii="Hiragino Kaku Gothic ProN" w:cs="Hiragino Kaku Gothic ProN" w:eastAsia="Hiragino Kaku Gothic ProN" w:hAnsi="Hiragino Kaku Gothic ProN"/>
      <w:b/>
      <w:bCs/>
      <w:sz w:val="26"/>
      <w:szCs w:val="26"/>
    </w:rPr>
  </w:style>
  <w:style w:type="paragraph" w:styleId="Heading3">
    <w:name w:val="Heading 3"/>
    <w:basedOn w:val="Normal"/>
    <w:next w:val="Normal"/>
    <w:qFormat/>
    <w:pPr>
      <w:spacing w:before="200" w:after="80"/>
      <w:outlineLvl w:val="2"/>
    </w:pPr>
    <w:rPr>
      <w:rFonts w:ascii="Hiragino Kaku Gothic ProN" w:cs="Hiragino Kaku Gothic ProN" w:eastAsia="Hiragino Kaku Gothic ProN" w:hAnsi="Hiragino Kaku Gothic Pro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2026-03-02T01:39:15.431Z</dcterms:created>
  <dcterms:modified xsi:type="dcterms:W3CDTF">2026-03-02T01:39:15.432Z</dcterms:modified>
</cp:coreProperties>
</file>

<file path=docProps/custom.xml><?xml version="1.0" encoding="utf-8"?>
<Properties xmlns="http://schemas.openxmlformats.org/officeDocument/2006/custom-properties" xmlns:vt="http://schemas.openxmlformats.org/officeDocument/2006/docPropsVTypes"/>
</file>