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5B" w:rsidRPr="00413C1F" w:rsidRDefault="005C6C5B" w:rsidP="005C6C5B">
      <w:pPr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6894"/>
      </w:tblGrid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HEADER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7C0A7C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#</w:t>
            </w:r>
            <w:r w:rsidR="00ED2D1D">
              <w:rPr>
                <w:rFonts w:ascii="Century Gothic" w:hAnsi="Century Gothic"/>
                <w:sz w:val="18"/>
                <w:szCs w:val="18"/>
              </w:rPr>
              <w:t xml:space="preserve">LIFESTYLE: Veuve </w:t>
            </w:r>
            <w:proofErr w:type="spellStart"/>
            <w:r w:rsidR="00ED2D1D">
              <w:rPr>
                <w:rFonts w:ascii="Century Gothic" w:hAnsi="Century Gothic"/>
                <w:sz w:val="18"/>
                <w:szCs w:val="18"/>
              </w:rPr>
              <w:t>Clicquot</w:t>
            </w:r>
            <w:proofErr w:type="spellEnd"/>
            <w:r w:rsidR="00ED2D1D">
              <w:rPr>
                <w:rFonts w:ascii="Century Gothic" w:hAnsi="Century Gothic"/>
                <w:sz w:val="18"/>
                <w:szCs w:val="18"/>
              </w:rPr>
              <w:t xml:space="preserve"> Masters Polo 2019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SUB-HEADER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Africa’s Most Luxurious Polo Event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TAGS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Veuve,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Clicquot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Mens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Fashion, Menswear, Style, Fashion, Polo, Horses, Val de Vie, Nomzamo Mbatha,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Franschhoek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Decadence, Opulence, Luxury, Africa,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Praiz</w:t>
            </w:r>
            <w:proofErr w:type="spellEnd"/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BYLINE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Monde Mtsi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IMAGE CREDIT(S)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Supplied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HASHTAG(S)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ED2D1D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#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VCMastersPolo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#VCMastersPolo2019 #Menswear #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MensStyle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#Polo #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AfricanLuxury</w:t>
            </w:r>
            <w:proofErr w:type="spellEnd"/>
          </w:p>
        </w:tc>
      </w:tr>
    </w:tbl>
    <w:p w:rsidR="00413C1F" w:rsidRPr="00413C1F" w:rsidRDefault="00413C1F" w:rsidP="005C6C5B">
      <w:pPr>
        <w:pBdr>
          <w:bottom w:val="single" w:sz="12" w:space="1" w:color="auto"/>
        </w:pBdr>
        <w:rPr>
          <w:rFonts w:ascii="Century Gothic" w:hAnsi="Century Gothic"/>
          <w:sz w:val="18"/>
          <w:szCs w:val="18"/>
        </w:rPr>
      </w:pPr>
    </w:p>
    <w:p w:rsidR="00413C1F" w:rsidRPr="00413C1F" w:rsidRDefault="00413C1F" w:rsidP="005C6C5B">
      <w:pPr>
        <w:rPr>
          <w:rFonts w:ascii="Century Gothic" w:hAnsi="Century Gothic"/>
          <w:sz w:val="18"/>
          <w:szCs w:val="18"/>
        </w:rPr>
      </w:pPr>
    </w:p>
    <w:p w:rsidR="00413C1F" w:rsidRPr="006E27BA" w:rsidRDefault="006E27BA" w:rsidP="00413C1F">
      <w:pPr>
        <w:spacing w:after="0" w:line="360" w:lineRule="auto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NB: This event is not open to persons under the age of 18 years.</w:t>
      </w:r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Pr="00413C1F" w:rsidRDefault="00074C83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proofErr w:type="spellStart"/>
      <w:r>
        <w:rPr>
          <w:rFonts w:ascii="Century Gothic" w:hAnsi="Century Gothic"/>
          <w:sz w:val="18"/>
          <w:szCs w:val="18"/>
        </w:rPr>
        <w:t>Colourama</w:t>
      </w:r>
      <w:proofErr w:type="spellEnd"/>
      <w:r>
        <w:rPr>
          <w:rFonts w:ascii="Century Gothic" w:hAnsi="Century Gothic"/>
          <w:sz w:val="18"/>
          <w:szCs w:val="18"/>
        </w:rPr>
        <w:t xml:space="preserve"> is here and there are plenty of bubbles to celebrate. Veuve </w:t>
      </w:r>
      <w:proofErr w:type="spellStart"/>
      <w:r>
        <w:rPr>
          <w:rFonts w:ascii="Century Gothic" w:hAnsi="Century Gothic"/>
          <w:sz w:val="18"/>
          <w:szCs w:val="18"/>
        </w:rPr>
        <w:t>Clicquot</w:t>
      </w:r>
      <w:proofErr w:type="spellEnd"/>
      <w:r>
        <w:rPr>
          <w:rFonts w:ascii="Century Gothic" w:hAnsi="Century Gothic"/>
          <w:sz w:val="18"/>
          <w:szCs w:val="18"/>
        </w:rPr>
        <w:t xml:space="preserve"> Masters Polo is back, offering yet another prestigious African luxury event experience at the </w:t>
      </w:r>
      <w:r w:rsidR="003463E7">
        <w:rPr>
          <w:rFonts w:ascii="Century Gothic" w:hAnsi="Century Gothic"/>
          <w:sz w:val="18"/>
          <w:szCs w:val="18"/>
        </w:rPr>
        <w:t>ever-</w:t>
      </w:r>
      <w:r>
        <w:rPr>
          <w:rFonts w:ascii="Century Gothic" w:hAnsi="Century Gothic"/>
          <w:sz w:val="18"/>
          <w:szCs w:val="18"/>
        </w:rPr>
        <w:t>green Val De Vie Estate in the heart of the Paarl-</w:t>
      </w:r>
      <w:proofErr w:type="spellStart"/>
      <w:r>
        <w:rPr>
          <w:rFonts w:ascii="Century Gothic" w:hAnsi="Century Gothic"/>
          <w:sz w:val="18"/>
          <w:szCs w:val="18"/>
        </w:rPr>
        <w:t>Franschhoek</w:t>
      </w:r>
      <w:proofErr w:type="spellEnd"/>
      <w:r>
        <w:rPr>
          <w:rFonts w:ascii="Century Gothic" w:hAnsi="Century Gothic"/>
          <w:sz w:val="18"/>
          <w:szCs w:val="18"/>
        </w:rPr>
        <w:t xml:space="preserve"> valley. Saturday, March 2</w:t>
      </w:r>
      <w:r w:rsidRPr="00074C83">
        <w:rPr>
          <w:rFonts w:ascii="Century Gothic" w:hAnsi="Century Gothic"/>
          <w:sz w:val="18"/>
          <w:szCs w:val="18"/>
          <w:vertAlign w:val="superscript"/>
        </w:rPr>
        <w:t>nd</w:t>
      </w:r>
      <w:r>
        <w:rPr>
          <w:rFonts w:ascii="Century Gothic" w:hAnsi="Century Gothic"/>
          <w:sz w:val="18"/>
          <w:szCs w:val="18"/>
        </w:rPr>
        <w:t>, will see a bevy of beautiful and handsome socialites alike, flock onto the greens.</w:t>
      </w:r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Default="003463E7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THEME</w:t>
      </w:r>
    </w:p>
    <w:p w:rsidR="003463E7" w:rsidRPr="00B17FEF" w:rsidRDefault="003463E7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In its ninth annual splendour, the Veuve </w:t>
      </w:r>
      <w:proofErr w:type="spellStart"/>
      <w:r>
        <w:rPr>
          <w:rFonts w:ascii="Century Gothic" w:hAnsi="Century Gothic"/>
          <w:sz w:val="18"/>
          <w:szCs w:val="18"/>
        </w:rPr>
        <w:t>Clicquot</w:t>
      </w:r>
      <w:proofErr w:type="spellEnd"/>
      <w:r>
        <w:rPr>
          <w:rFonts w:ascii="Century Gothic" w:hAnsi="Century Gothic"/>
          <w:sz w:val="18"/>
          <w:szCs w:val="18"/>
        </w:rPr>
        <w:t xml:space="preserve"> Masters Polo pays homage to its mother, </w:t>
      </w:r>
      <w:hyperlink r:id="rId7" w:history="1">
        <w:r w:rsidRPr="003463E7">
          <w:rPr>
            <w:rStyle w:val="Hyperlink"/>
            <w:rFonts w:ascii="Century Gothic" w:hAnsi="Century Gothic"/>
            <w:sz w:val="18"/>
            <w:szCs w:val="18"/>
          </w:rPr>
          <w:t xml:space="preserve">Madame </w:t>
        </w:r>
        <w:proofErr w:type="spellStart"/>
        <w:r w:rsidRPr="003463E7">
          <w:rPr>
            <w:rStyle w:val="Hyperlink"/>
            <w:rFonts w:ascii="Century Gothic" w:hAnsi="Century Gothic"/>
            <w:sz w:val="18"/>
            <w:szCs w:val="18"/>
          </w:rPr>
          <w:t>Clicquot</w:t>
        </w:r>
        <w:proofErr w:type="spellEnd"/>
      </w:hyperlink>
      <w:r>
        <w:rPr>
          <w:rFonts w:ascii="Century Gothic" w:hAnsi="Century Gothic"/>
          <w:sz w:val="18"/>
          <w:szCs w:val="18"/>
        </w:rPr>
        <w:t xml:space="preserve"> – the </w:t>
      </w:r>
      <w:r>
        <w:rPr>
          <w:rFonts w:ascii="Century Gothic" w:hAnsi="Century Gothic"/>
          <w:i/>
          <w:sz w:val="18"/>
          <w:szCs w:val="18"/>
        </w:rPr>
        <w:t>Grande Dame of Champagne</w:t>
      </w:r>
      <w:r>
        <w:rPr>
          <w:rFonts w:ascii="Century Gothic" w:hAnsi="Century Gothic"/>
          <w:sz w:val="18"/>
          <w:szCs w:val="18"/>
        </w:rPr>
        <w:t xml:space="preserve"> </w:t>
      </w:r>
      <w:r w:rsidR="00B17FEF">
        <w:rPr>
          <w:rFonts w:ascii="Century Gothic" w:hAnsi="Century Gothic"/>
          <w:sz w:val="18"/>
          <w:szCs w:val="18"/>
        </w:rPr>
        <w:t>–</w:t>
      </w:r>
      <w:r>
        <w:rPr>
          <w:rFonts w:ascii="Century Gothic" w:hAnsi="Century Gothic"/>
          <w:sz w:val="18"/>
          <w:szCs w:val="18"/>
        </w:rPr>
        <w:t xml:space="preserve"> </w:t>
      </w:r>
      <w:r w:rsidR="00B17FEF">
        <w:rPr>
          <w:rFonts w:ascii="Century Gothic" w:hAnsi="Century Gothic"/>
          <w:sz w:val="18"/>
          <w:szCs w:val="18"/>
        </w:rPr>
        <w:t xml:space="preserve">who in 1816 developed the first riddling table designed to guarantee a crystal-clear wine and thus enhance the purity of colour of her champagne. Further to that, she produced the first </w:t>
      </w:r>
      <w:proofErr w:type="spellStart"/>
      <w:r w:rsidR="00B17FEF">
        <w:rPr>
          <w:rFonts w:ascii="Century Gothic" w:hAnsi="Century Gothic"/>
          <w:sz w:val="18"/>
          <w:szCs w:val="18"/>
        </w:rPr>
        <w:t>rosè</w:t>
      </w:r>
      <w:proofErr w:type="spellEnd"/>
      <w:r w:rsidR="00B17FEF">
        <w:rPr>
          <w:rFonts w:ascii="Century Gothic" w:hAnsi="Century Gothic"/>
          <w:sz w:val="18"/>
          <w:szCs w:val="18"/>
        </w:rPr>
        <w:t xml:space="preserve">, creating a more intense colour and taste. Thus, 2019’s </w:t>
      </w:r>
      <w:r w:rsidR="00B17FEF">
        <w:rPr>
          <w:rFonts w:ascii="Century Gothic" w:hAnsi="Century Gothic"/>
          <w:i/>
          <w:sz w:val="18"/>
          <w:szCs w:val="18"/>
        </w:rPr>
        <w:t>“</w:t>
      </w:r>
      <w:proofErr w:type="spellStart"/>
      <w:r w:rsidR="00B17FEF">
        <w:rPr>
          <w:rFonts w:ascii="Century Gothic" w:hAnsi="Century Gothic"/>
          <w:i/>
          <w:sz w:val="18"/>
          <w:szCs w:val="18"/>
        </w:rPr>
        <w:t>Colourama</w:t>
      </w:r>
      <w:proofErr w:type="spellEnd"/>
      <w:r w:rsidR="00B17FEF">
        <w:rPr>
          <w:rFonts w:ascii="Century Gothic" w:hAnsi="Century Gothic"/>
          <w:i/>
          <w:sz w:val="18"/>
          <w:szCs w:val="18"/>
        </w:rPr>
        <w:t>”</w:t>
      </w:r>
      <w:r w:rsidR="00B17FEF">
        <w:rPr>
          <w:rFonts w:ascii="Century Gothic" w:hAnsi="Century Gothic"/>
          <w:sz w:val="18"/>
          <w:szCs w:val="18"/>
        </w:rPr>
        <w:t xml:space="preserve"> theme – a celebration of the champagne’s source of creativity and inspiration.</w:t>
      </w:r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Default="00B873D2" w:rsidP="00212DCC">
      <w:pPr>
        <w:spacing w:after="0" w:line="360" w:lineRule="auto"/>
        <w:jc w:val="both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OUR HOSTS</w:t>
      </w:r>
    </w:p>
    <w:p w:rsidR="00B873D2" w:rsidRPr="00B873D2" w:rsidRDefault="00BF4FCB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Our hosts for 2019 are the beautiful </w:t>
      </w:r>
      <w:hyperlink r:id="rId8" w:history="1">
        <w:r w:rsidRPr="00BF4FCB">
          <w:rPr>
            <w:rStyle w:val="Hyperlink"/>
            <w:rFonts w:ascii="Century Gothic" w:hAnsi="Century Gothic"/>
            <w:sz w:val="18"/>
            <w:szCs w:val="18"/>
          </w:rPr>
          <w:t>Nomzamo Mbatha</w:t>
        </w:r>
      </w:hyperlink>
      <w:r>
        <w:rPr>
          <w:rFonts w:ascii="Century Gothic" w:hAnsi="Century Gothic"/>
          <w:sz w:val="18"/>
          <w:szCs w:val="18"/>
        </w:rPr>
        <w:t xml:space="preserve"> and dapper </w:t>
      </w:r>
      <w:hyperlink r:id="rId9" w:history="1">
        <w:r w:rsidRPr="00BF4FCB">
          <w:rPr>
            <w:rStyle w:val="Hyperlink"/>
            <w:rFonts w:ascii="Century Gothic" w:hAnsi="Century Gothic"/>
            <w:sz w:val="18"/>
            <w:szCs w:val="18"/>
          </w:rPr>
          <w:t xml:space="preserve">Mark </w:t>
        </w:r>
        <w:proofErr w:type="spellStart"/>
        <w:r w:rsidRPr="00BF4FCB">
          <w:rPr>
            <w:rStyle w:val="Hyperlink"/>
            <w:rFonts w:ascii="Century Gothic" w:hAnsi="Century Gothic"/>
            <w:sz w:val="18"/>
            <w:szCs w:val="18"/>
          </w:rPr>
          <w:t>Bayly</w:t>
        </w:r>
        <w:proofErr w:type="spellEnd"/>
      </w:hyperlink>
      <w:r>
        <w:rPr>
          <w:rFonts w:ascii="Century Gothic" w:hAnsi="Century Gothic"/>
          <w:sz w:val="18"/>
          <w:szCs w:val="18"/>
        </w:rPr>
        <w:t xml:space="preserve">. Ms Mbatha makes a return to the polo field as host. The South African actress and Goodwill Ambassador for the United Nations High Commissioner for Refugees first debuted as a host in 2017. Mark </w:t>
      </w:r>
      <w:proofErr w:type="spellStart"/>
      <w:r>
        <w:rPr>
          <w:rFonts w:ascii="Century Gothic" w:hAnsi="Century Gothic"/>
          <w:sz w:val="18"/>
          <w:szCs w:val="18"/>
        </w:rPr>
        <w:t>Bayly</w:t>
      </w:r>
      <w:proofErr w:type="spellEnd"/>
      <w:r>
        <w:rPr>
          <w:rFonts w:ascii="Century Gothic" w:hAnsi="Century Gothic"/>
          <w:sz w:val="18"/>
          <w:szCs w:val="18"/>
        </w:rPr>
        <w:t xml:space="preserve"> is best known for presenting the reality competition series, Survivor South Africa, and SAFTA nominated magazine show, All Access. The duo is this year’s dream team, a balance of glamour, energy, experience and popularity, appealing to a diverse local and international guest list.</w:t>
      </w:r>
      <w:bookmarkStart w:id="0" w:name="_GoBack"/>
      <w:bookmarkEnd w:id="0"/>
    </w:p>
    <w:p w:rsidR="00E8605A" w:rsidRDefault="00E8605A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E8605A" w:rsidRDefault="00B873D2" w:rsidP="00E8605A">
      <w:pPr>
        <w:spacing w:after="0" w:line="360" w:lineRule="auto"/>
        <w:jc w:val="both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SUITABLE DRESSED</w:t>
      </w:r>
    </w:p>
    <w:p w:rsidR="00B873D2" w:rsidRPr="007B047C" w:rsidRDefault="002375D8" w:rsidP="00E8605A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Getting dressed up for the polo tends to sound like an exhausting experience, when in fact, it’s rather simple. Start by considering your take on casual chic / smart-casual. Then, possibly move your thoughts a level up: Think garden party, premium daywear, perhaps even formal linen wear. Once you’ve </w:t>
      </w:r>
      <w:r>
        <w:rPr>
          <w:rFonts w:ascii="Century Gothic" w:hAnsi="Century Gothic"/>
          <w:sz w:val="18"/>
          <w:szCs w:val="18"/>
        </w:rPr>
        <w:lastRenderedPageBreak/>
        <w:t xml:space="preserve">managed to conjure a look or two together, apply some colour dynamics to it. Look at sunburst yellows, blush-pinks, summer blue skies, ivory and even valley greens. The idea is to add life and delight with the colour and block it in a comfortable manner for a full day of action-packed horse polo and sun-kissed bubbly drinking. </w:t>
      </w:r>
    </w:p>
    <w:p w:rsidR="00413C1F" w:rsidRPr="007B047C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D05138" w:rsidRPr="00D05138" w:rsidRDefault="00D05138" w:rsidP="009C3410">
      <w:pPr>
        <w:spacing w:after="0" w:line="360" w:lineRule="auto"/>
        <w:rPr>
          <w:rFonts w:ascii="Century Gothic" w:hAnsi="Century Gothic"/>
          <w:sz w:val="18"/>
          <w:szCs w:val="18"/>
          <w:lang w:val="en-US"/>
        </w:rPr>
      </w:pPr>
      <w:r w:rsidRPr="00D05138">
        <w:rPr>
          <w:rFonts w:ascii="Century Gothic" w:hAnsi="Century Gothic"/>
          <w:b/>
          <w:bCs/>
          <w:sz w:val="18"/>
          <w:szCs w:val="18"/>
          <w:lang w:val="en-US"/>
        </w:rPr>
        <w:t>TICKET OPTIONS</w:t>
      </w:r>
    </w:p>
    <w:p w:rsidR="009C3410" w:rsidRDefault="008716D9" w:rsidP="009C3410">
      <w:pPr>
        <w:spacing w:after="0" w:line="360" w:lineRule="auto"/>
        <w:rPr>
          <w:rFonts w:ascii="Century Gothic" w:hAnsi="Century Gothic"/>
          <w:b/>
          <w:bCs/>
          <w:sz w:val="18"/>
          <w:szCs w:val="18"/>
          <w:lang w:val="en-US"/>
        </w:rPr>
      </w:pPr>
      <w:hyperlink r:id="rId10" w:history="1">
        <w:r w:rsidR="00D05138" w:rsidRPr="009C3410">
          <w:rPr>
            <w:rStyle w:val="Hyperlink"/>
            <w:rFonts w:ascii="Century Gothic" w:hAnsi="Century Gothic"/>
            <w:b/>
            <w:bCs/>
            <w:sz w:val="18"/>
            <w:szCs w:val="18"/>
            <w:lang w:val="en-US"/>
          </w:rPr>
          <w:t>Veuve </w:t>
        </w:r>
        <w:proofErr w:type="spellStart"/>
        <w:r w:rsidR="00D05138" w:rsidRPr="009C3410">
          <w:rPr>
            <w:rStyle w:val="Hyperlink"/>
            <w:rFonts w:ascii="Century Gothic" w:hAnsi="Century Gothic"/>
            <w:b/>
            <w:bCs/>
            <w:sz w:val="18"/>
            <w:szCs w:val="18"/>
            <w:lang w:val="en-US"/>
          </w:rPr>
          <w:t>Clicquot</w:t>
        </w:r>
        <w:proofErr w:type="spellEnd"/>
        <w:r w:rsidR="00D05138" w:rsidRPr="009C3410">
          <w:rPr>
            <w:rStyle w:val="Hyperlink"/>
            <w:rFonts w:ascii="Century Gothic" w:hAnsi="Century Gothic"/>
            <w:b/>
            <w:bCs/>
            <w:sz w:val="18"/>
            <w:szCs w:val="18"/>
            <w:lang w:val="en-US"/>
          </w:rPr>
          <w:t> VIP</w:t>
        </w:r>
      </w:hyperlink>
      <w:r w:rsidR="00D05138" w:rsidRPr="00D05138">
        <w:rPr>
          <w:rFonts w:ascii="Century Gothic" w:hAnsi="Century Gothic"/>
          <w:b/>
          <w:bCs/>
          <w:sz w:val="18"/>
          <w:szCs w:val="18"/>
          <w:lang w:val="en-US"/>
        </w:rPr>
        <w:t>: R4300 per person*</w:t>
      </w:r>
    </w:p>
    <w:p w:rsidR="009C3410" w:rsidRDefault="009C3410" w:rsidP="009C3410">
      <w:pPr>
        <w:spacing w:after="0" w:line="360" w:lineRule="auto"/>
        <w:rPr>
          <w:rFonts w:ascii="Century Gothic" w:hAnsi="Century Gothic"/>
          <w:b/>
          <w:bCs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[Insert image.]</w:t>
      </w:r>
      <w:r w:rsidR="00D05138" w:rsidRPr="00D05138">
        <w:rPr>
          <w:rFonts w:ascii="Century Gothic" w:hAnsi="Century Gothic"/>
          <w:sz w:val="18"/>
          <w:szCs w:val="18"/>
          <w:lang w:val="en-US"/>
        </w:rPr>
        <w:br/>
        <w:t>Ticket includes Veuve </w:t>
      </w:r>
      <w:proofErr w:type="spellStart"/>
      <w:r w:rsidR="00D05138" w:rsidRPr="00D05138">
        <w:rPr>
          <w:rFonts w:ascii="Century Gothic" w:hAnsi="Century Gothic"/>
          <w:sz w:val="18"/>
          <w:szCs w:val="18"/>
          <w:lang w:val="en-US"/>
        </w:rPr>
        <w:t>Clicquot</w:t>
      </w:r>
      <w:proofErr w:type="spellEnd"/>
      <w:r w:rsidR="00D05138" w:rsidRPr="00D05138">
        <w:rPr>
          <w:rFonts w:ascii="Century Gothic" w:hAnsi="Century Gothic"/>
          <w:sz w:val="18"/>
          <w:szCs w:val="18"/>
          <w:lang w:val="en-US"/>
        </w:rPr>
        <w:t> Yellow Label as your signature drink for the day, a VIP hospitality lounge experience with luxurious seating, VIP canapé service and gourmet grazing tables, premium Veuve </w:t>
      </w:r>
      <w:proofErr w:type="spellStart"/>
      <w:r w:rsidR="00D05138" w:rsidRPr="00D05138">
        <w:rPr>
          <w:rFonts w:ascii="Century Gothic" w:hAnsi="Century Gothic"/>
          <w:sz w:val="18"/>
          <w:szCs w:val="18"/>
          <w:lang w:val="en-US"/>
        </w:rPr>
        <w:t>Clicquot</w:t>
      </w:r>
      <w:proofErr w:type="spellEnd"/>
      <w:r w:rsidR="00D05138" w:rsidRPr="00D05138">
        <w:rPr>
          <w:rFonts w:ascii="Century Gothic" w:hAnsi="Century Gothic"/>
          <w:sz w:val="18"/>
          <w:szCs w:val="18"/>
          <w:lang w:val="en-US"/>
        </w:rPr>
        <w:t> Bars with a Private Butler Service, VIP Entry and parking, and a premium view of the polo pitch with full security.</w:t>
      </w:r>
      <w:r w:rsidR="00D05138" w:rsidRPr="00D05138">
        <w:rPr>
          <w:rFonts w:ascii="Century Gothic" w:hAnsi="Century Gothic"/>
          <w:sz w:val="18"/>
          <w:szCs w:val="18"/>
          <w:lang w:val="en-US"/>
        </w:rPr>
        <w:br/>
      </w:r>
      <w:r w:rsidR="00D05138" w:rsidRPr="00D05138">
        <w:rPr>
          <w:rFonts w:ascii="Century Gothic" w:hAnsi="Century Gothic"/>
          <w:sz w:val="18"/>
          <w:szCs w:val="18"/>
          <w:lang w:val="en-US"/>
        </w:rPr>
        <w:br/>
      </w:r>
      <w:hyperlink r:id="rId11" w:history="1">
        <w:proofErr w:type="spellStart"/>
        <w:r w:rsidR="00D05138" w:rsidRPr="009C3410">
          <w:rPr>
            <w:rStyle w:val="Hyperlink"/>
            <w:rFonts w:ascii="Century Gothic" w:hAnsi="Century Gothic"/>
            <w:b/>
            <w:bCs/>
            <w:sz w:val="18"/>
            <w:szCs w:val="18"/>
            <w:lang w:val="en-US"/>
          </w:rPr>
          <w:t>Clicquot</w:t>
        </w:r>
        <w:proofErr w:type="spellEnd"/>
        <w:r w:rsidR="00D05138" w:rsidRPr="009C3410">
          <w:rPr>
            <w:rStyle w:val="Hyperlink"/>
            <w:rFonts w:ascii="Century Gothic" w:hAnsi="Century Gothic"/>
            <w:b/>
            <w:bCs/>
            <w:sz w:val="18"/>
            <w:szCs w:val="18"/>
            <w:lang w:val="en-US"/>
          </w:rPr>
          <w:t> Garden</w:t>
        </w:r>
      </w:hyperlink>
      <w:r w:rsidR="00D05138" w:rsidRPr="00D05138">
        <w:rPr>
          <w:rFonts w:ascii="Century Gothic" w:hAnsi="Century Gothic"/>
          <w:b/>
          <w:bCs/>
          <w:sz w:val="18"/>
          <w:szCs w:val="18"/>
          <w:lang w:val="en-US"/>
        </w:rPr>
        <w:t>: R1300 per person*</w:t>
      </w:r>
    </w:p>
    <w:p w:rsidR="009C3410" w:rsidRDefault="009C3410" w:rsidP="009C3410">
      <w:pPr>
        <w:spacing w:after="0" w:line="360" w:lineRule="auto"/>
        <w:rPr>
          <w:rFonts w:ascii="Century Gothic" w:hAnsi="Century Gothic"/>
          <w:b/>
          <w:bCs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[Insert image.]</w:t>
      </w:r>
      <w:r w:rsidR="00D05138" w:rsidRPr="00D05138">
        <w:rPr>
          <w:rFonts w:ascii="Century Gothic" w:hAnsi="Century Gothic"/>
          <w:sz w:val="18"/>
          <w:szCs w:val="18"/>
          <w:lang w:val="en-US"/>
        </w:rPr>
        <w:br/>
        <w:t>Ticket includes access to the </w:t>
      </w:r>
      <w:proofErr w:type="spellStart"/>
      <w:r w:rsidR="00D05138" w:rsidRPr="00D05138">
        <w:rPr>
          <w:rFonts w:ascii="Century Gothic" w:hAnsi="Century Gothic"/>
          <w:sz w:val="18"/>
          <w:szCs w:val="18"/>
          <w:lang w:val="en-US"/>
        </w:rPr>
        <w:t>Clicquot</w:t>
      </w:r>
      <w:proofErr w:type="spellEnd"/>
      <w:r w:rsidR="00D05138" w:rsidRPr="00D05138">
        <w:rPr>
          <w:rFonts w:ascii="Century Gothic" w:hAnsi="Century Gothic"/>
          <w:sz w:val="18"/>
          <w:szCs w:val="18"/>
          <w:lang w:val="en-US"/>
        </w:rPr>
        <w:t> Garden lounge area on the lawn including seating facilities, one glass of Veuve </w:t>
      </w:r>
      <w:proofErr w:type="spellStart"/>
      <w:r w:rsidR="00D05138" w:rsidRPr="00D05138">
        <w:rPr>
          <w:rFonts w:ascii="Century Gothic" w:hAnsi="Century Gothic"/>
          <w:sz w:val="18"/>
          <w:szCs w:val="18"/>
          <w:lang w:val="en-US"/>
        </w:rPr>
        <w:t>Clicquot</w:t>
      </w:r>
      <w:proofErr w:type="spellEnd"/>
      <w:r w:rsidR="00D05138" w:rsidRPr="00D05138">
        <w:rPr>
          <w:rFonts w:ascii="Century Gothic" w:hAnsi="Century Gothic"/>
          <w:sz w:val="18"/>
          <w:szCs w:val="18"/>
          <w:lang w:val="en-US"/>
        </w:rPr>
        <w:t> Yellow Label per person, a lunch menu and panoramic views of the polo field and fashion show. A cash bar will be available including the sale of </w:t>
      </w:r>
      <w:proofErr w:type="spellStart"/>
      <w:r w:rsidR="00D05138" w:rsidRPr="00D05138">
        <w:rPr>
          <w:rFonts w:ascii="Century Gothic" w:hAnsi="Century Gothic"/>
          <w:sz w:val="18"/>
          <w:szCs w:val="18"/>
          <w:lang w:val="en-US"/>
        </w:rPr>
        <w:t>VeuveClicquot</w:t>
      </w:r>
      <w:proofErr w:type="spellEnd"/>
      <w:r w:rsidR="00D05138" w:rsidRPr="00D05138">
        <w:rPr>
          <w:rFonts w:ascii="Century Gothic" w:hAnsi="Century Gothic"/>
          <w:sz w:val="18"/>
          <w:szCs w:val="18"/>
          <w:lang w:val="en-US"/>
        </w:rPr>
        <w:t> by the glass or bottle at a special event price.</w:t>
      </w:r>
      <w:r w:rsidR="00D05138" w:rsidRPr="00D05138">
        <w:rPr>
          <w:rFonts w:ascii="Century Gothic" w:hAnsi="Century Gothic"/>
          <w:sz w:val="18"/>
          <w:szCs w:val="18"/>
          <w:lang w:val="en-US"/>
        </w:rPr>
        <w:br/>
      </w:r>
      <w:r w:rsidR="00D05138" w:rsidRPr="00D05138">
        <w:rPr>
          <w:rFonts w:ascii="Century Gothic" w:hAnsi="Century Gothic"/>
          <w:sz w:val="18"/>
          <w:szCs w:val="18"/>
          <w:lang w:val="en-US"/>
        </w:rPr>
        <w:br/>
      </w:r>
      <w:hyperlink r:id="rId12" w:history="1">
        <w:proofErr w:type="spellStart"/>
        <w:r w:rsidR="00D05138" w:rsidRPr="009C3410">
          <w:rPr>
            <w:rStyle w:val="Hyperlink"/>
            <w:rFonts w:ascii="Century Gothic" w:hAnsi="Century Gothic"/>
            <w:b/>
            <w:bCs/>
            <w:sz w:val="18"/>
            <w:szCs w:val="18"/>
            <w:lang w:val="en-US"/>
          </w:rPr>
          <w:t>Clicquot</w:t>
        </w:r>
        <w:proofErr w:type="spellEnd"/>
        <w:r w:rsidR="00D05138" w:rsidRPr="009C3410">
          <w:rPr>
            <w:rStyle w:val="Hyperlink"/>
            <w:rFonts w:ascii="Century Gothic" w:hAnsi="Century Gothic"/>
            <w:b/>
            <w:bCs/>
            <w:sz w:val="18"/>
            <w:szCs w:val="18"/>
            <w:lang w:val="en-US"/>
          </w:rPr>
          <w:t> Picnic</w:t>
        </w:r>
      </w:hyperlink>
      <w:r w:rsidR="00D05138" w:rsidRPr="00D05138">
        <w:rPr>
          <w:rFonts w:ascii="Century Gothic" w:hAnsi="Century Gothic"/>
          <w:b/>
          <w:bCs/>
          <w:sz w:val="18"/>
          <w:szCs w:val="18"/>
          <w:lang w:val="en-US"/>
        </w:rPr>
        <w:t>: R380 per person*</w:t>
      </w:r>
    </w:p>
    <w:p w:rsidR="00D05138" w:rsidRPr="00D05138" w:rsidRDefault="009C3410" w:rsidP="009C3410">
      <w:pPr>
        <w:spacing w:after="0" w:line="360" w:lineRule="auto"/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[Insert image.]</w:t>
      </w:r>
      <w:r w:rsidR="00D05138" w:rsidRPr="00D05138">
        <w:rPr>
          <w:rFonts w:ascii="Century Gothic" w:hAnsi="Century Gothic"/>
          <w:sz w:val="18"/>
          <w:szCs w:val="18"/>
          <w:lang w:val="en-US"/>
        </w:rPr>
        <w:br/>
        <w:t>Ticket includes access to the picnic area. A cash bar is available including the sale of Veuve </w:t>
      </w:r>
      <w:proofErr w:type="spellStart"/>
      <w:r w:rsidR="00D05138" w:rsidRPr="00D05138">
        <w:rPr>
          <w:rFonts w:ascii="Century Gothic" w:hAnsi="Century Gothic"/>
          <w:sz w:val="18"/>
          <w:szCs w:val="18"/>
          <w:lang w:val="en-US"/>
        </w:rPr>
        <w:t>Clicquot</w:t>
      </w:r>
      <w:proofErr w:type="spellEnd"/>
      <w:r w:rsidR="00D05138" w:rsidRPr="00D05138">
        <w:rPr>
          <w:rFonts w:ascii="Century Gothic" w:hAnsi="Century Gothic"/>
          <w:sz w:val="18"/>
          <w:szCs w:val="18"/>
          <w:lang w:val="en-US"/>
        </w:rPr>
        <w:t> by the glass or bottle at a special event price. Gourmet Food Trucks will also be available. </w:t>
      </w:r>
      <w:r w:rsidR="00D05138" w:rsidRPr="00D05138">
        <w:rPr>
          <w:rFonts w:ascii="Century Gothic" w:hAnsi="Century Gothic"/>
          <w:sz w:val="18"/>
          <w:szCs w:val="18"/>
          <w:lang w:val="en-US"/>
        </w:rPr>
        <w:br/>
        <w:t>No food or drink may be brought onto the estate.</w:t>
      </w:r>
    </w:p>
    <w:p w:rsid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E8605A" w:rsidRDefault="00E8605A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Veuve </w:t>
      </w:r>
      <w:proofErr w:type="spellStart"/>
      <w:r>
        <w:rPr>
          <w:rFonts w:ascii="Century Gothic" w:hAnsi="Century Gothic"/>
          <w:sz w:val="18"/>
          <w:szCs w:val="18"/>
        </w:rPr>
        <w:t>Clicquot</w:t>
      </w:r>
      <w:proofErr w:type="spellEnd"/>
      <w:r>
        <w:rPr>
          <w:rFonts w:ascii="Century Gothic" w:hAnsi="Century Gothic"/>
          <w:sz w:val="18"/>
          <w:szCs w:val="18"/>
        </w:rPr>
        <w:t xml:space="preserve"> Masters Polo promises to be a day well-spent and one to remember. </w:t>
      </w:r>
      <w:proofErr w:type="gramStart"/>
      <w:r>
        <w:rPr>
          <w:rFonts w:ascii="Century Gothic" w:hAnsi="Century Gothic"/>
          <w:sz w:val="18"/>
          <w:szCs w:val="18"/>
        </w:rPr>
        <w:t>So</w:t>
      </w:r>
      <w:proofErr w:type="gramEnd"/>
      <w:r>
        <w:rPr>
          <w:rFonts w:ascii="Century Gothic" w:hAnsi="Century Gothic"/>
          <w:sz w:val="18"/>
          <w:szCs w:val="18"/>
        </w:rPr>
        <w:t xml:space="preserve"> get prepped, secure your polo chic ensemble and get ready to mix and mingle with crème-de-la-crème.</w:t>
      </w:r>
    </w:p>
    <w:p w:rsidR="00E8605A" w:rsidRDefault="00E8605A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E8605A" w:rsidRPr="00413C1F" w:rsidRDefault="00E8605A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#</w:t>
      </w:r>
      <w:proofErr w:type="spellStart"/>
      <w:r>
        <w:rPr>
          <w:rFonts w:ascii="Century Gothic" w:hAnsi="Century Gothic"/>
          <w:sz w:val="18"/>
          <w:szCs w:val="18"/>
        </w:rPr>
        <w:t>VCMastersPolo</w:t>
      </w:r>
      <w:proofErr w:type="spellEnd"/>
      <w:r>
        <w:rPr>
          <w:rFonts w:ascii="Century Gothic" w:hAnsi="Century Gothic"/>
          <w:sz w:val="18"/>
          <w:szCs w:val="18"/>
        </w:rPr>
        <w:t xml:space="preserve"> #VCMP #VCMastersPolo2019 #Fashion #Style #Polo #</w:t>
      </w:r>
      <w:proofErr w:type="spellStart"/>
      <w:r>
        <w:rPr>
          <w:rFonts w:ascii="Century Gothic" w:hAnsi="Century Gothic"/>
          <w:sz w:val="18"/>
          <w:szCs w:val="18"/>
        </w:rPr>
        <w:t>ValDeVie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VeuveClicquot</w:t>
      </w:r>
      <w:proofErr w:type="spellEnd"/>
      <w:r>
        <w:rPr>
          <w:rFonts w:ascii="Century Gothic" w:hAnsi="Century Gothic"/>
          <w:sz w:val="18"/>
          <w:szCs w:val="18"/>
        </w:rPr>
        <w:t xml:space="preserve"> #Menswear #</w:t>
      </w:r>
      <w:proofErr w:type="spellStart"/>
      <w:r>
        <w:rPr>
          <w:rFonts w:ascii="Century Gothic" w:hAnsi="Century Gothic"/>
          <w:sz w:val="18"/>
          <w:szCs w:val="18"/>
        </w:rPr>
        <w:t>MensStyle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AfricanLuxury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ImprintZA</w:t>
      </w:r>
      <w:proofErr w:type="spellEnd"/>
    </w:p>
    <w:p w:rsid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212DCC" w:rsidRPr="00212DCC" w:rsidRDefault="00212DCC" w:rsidP="005C6C5B">
      <w:pPr>
        <w:pBdr>
          <w:bottom w:val="single" w:sz="12" w:space="1" w:color="auto"/>
        </w:pBdr>
        <w:rPr>
          <w:rFonts w:ascii="Century Gothic" w:hAnsi="Century Gothic"/>
          <w:b/>
          <w:i/>
          <w:sz w:val="18"/>
          <w:szCs w:val="18"/>
        </w:rPr>
      </w:pPr>
      <w:r w:rsidRPr="00212DCC">
        <w:rPr>
          <w:rFonts w:ascii="Century Gothic" w:hAnsi="Century Gothic"/>
          <w:b/>
          <w:i/>
          <w:sz w:val="18"/>
          <w:szCs w:val="18"/>
        </w:rPr>
        <w:t>END</w:t>
      </w:r>
    </w:p>
    <w:p w:rsidR="00212DCC" w:rsidRDefault="00212DCC" w:rsidP="005C6C5B">
      <w:pPr>
        <w:pBdr>
          <w:bottom w:val="single" w:sz="12" w:space="1" w:color="auto"/>
        </w:pBdr>
        <w:rPr>
          <w:rFonts w:ascii="Century Gothic" w:hAnsi="Century Gothic"/>
          <w:sz w:val="18"/>
          <w:szCs w:val="18"/>
        </w:rPr>
      </w:pPr>
    </w:p>
    <w:p w:rsidR="00212DCC" w:rsidRDefault="00212DCC" w:rsidP="005C6C5B">
      <w:pPr>
        <w:rPr>
          <w:rFonts w:ascii="Century Gothic" w:hAnsi="Century Gothic"/>
          <w:sz w:val="18"/>
          <w:szCs w:val="18"/>
        </w:rPr>
      </w:pPr>
    </w:p>
    <w:p w:rsidR="00212DCC" w:rsidRDefault="00212DCC" w:rsidP="005C6C5B">
      <w:pPr>
        <w:rPr>
          <w:rFonts w:ascii="Century Gothic" w:hAnsi="Century Gothic"/>
          <w:b/>
          <w:sz w:val="18"/>
          <w:szCs w:val="18"/>
        </w:rPr>
      </w:pPr>
      <w:r w:rsidRPr="00212DCC">
        <w:rPr>
          <w:rFonts w:ascii="Century Gothic" w:hAnsi="Century Gothic"/>
          <w:b/>
          <w:sz w:val="18"/>
          <w:szCs w:val="18"/>
        </w:rPr>
        <w:t>SOCIAL MEDIA NOTES</w:t>
      </w:r>
      <w:r>
        <w:rPr>
          <w:rFonts w:ascii="Century Gothic" w:hAnsi="Century Gothic"/>
          <w:b/>
          <w:sz w:val="18"/>
          <w:szCs w:val="18"/>
        </w:rPr>
        <w:t>:</w:t>
      </w:r>
    </w:p>
    <w:p w:rsidR="00212DCC" w:rsidRDefault="00212DCC" w:rsidP="00881250">
      <w:pPr>
        <w:pStyle w:val="ListParagraph"/>
        <w:numPr>
          <w:ilvl w:val="0"/>
          <w:numId w:val="1"/>
        </w:numPr>
        <w:spacing w:after="0" w:line="480" w:lineRule="auto"/>
        <w:ind w:left="714" w:hanging="357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…</w:t>
      </w:r>
    </w:p>
    <w:p w:rsidR="00881250" w:rsidRDefault="00881250" w:rsidP="00881250">
      <w:pPr>
        <w:pStyle w:val="ListParagraph"/>
        <w:numPr>
          <w:ilvl w:val="0"/>
          <w:numId w:val="1"/>
        </w:numPr>
        <w:spacing w:after="0" w:line="480" w:lineRule="auto"/>
        <w:ind w:left="714" w:hanging="357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lastRenderedPageBreak/>
        <w:t>…</w:t>
      </w:r>
    </w:p>
    <w:p w:rsidR="00881250" w:rsidRPr="00212DCC" w:rsidRDefault="00881250" w:rsidP="00881250">
      <w:pPr>
        <w:pStyle w:val="ListParagraph"/>
        <w:numPr>
          <w:ilvl w:val="0"/>
          <w:numId w:val="1"/>
        </w:numPr>
        <w:spacing w:after="0" w:line="480" w:lineRule="auto"/>
        <w:ind w:left="714" w:hanging="357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…</w:t>
      </w:r>
    </w:p>
    <w:sectPr w:rsidR="00881250" w:rsidRPr="00212DC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6D9" w:rsidRDefault="008716D9" w:rsidP="005C6C5B">
      <w:pPr>
        <w:spacing w:after="0" w:line="240" w:lineRule="auto"/>
      </w:pPr>
      <w:r>
        <w:separator/>
      </w:r>
    </w:p>
  </w:endnote>
  <w:endnote w:type="continuationSeparator" w:id="0">
    <w:p w:rsidR="008716D9" w:rsidRDefault="008716D9" w:rsidP="005C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7BA" w:rsidRDefault="006E27BA">
    <w:pPr>
      <w:pStyle w:val="Footer"/>
    </w:pPr>
    <w:r>
      <w:rPr>
        <w:noProof/>
        <w:lang w:eastAsia="en-Z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-2540</wp:posOffset>
          </wp:positionH>
          <wp:positionV relativeFrom="paragraph">
            <wp:posOffset>-159547</wp:posOffset>
          </wp:positionV>
          <wp:extent cx="7560000" cy="719481"/>
          <wp:effectExtent l="0" t="0" r="3175" b="4445"/>
          <wp:wrapThrough wrapText="bothSides">
            <wp:wrapPolygon edited="0">
              <wp:start x="0" y="0"/>
              <wp:lineTo x="0" y="21162"/>
              <wp:lineTo x="21555" y="21162"/>
              <wp:lineTo x="2155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msa---letterhead---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19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6D9" w:rsidRDefault="008716D9" w:rsidP="005C6C5B">
      <w:pPr>
        <w:spacing w:after="0" w:line="240" w:lineRule="auto"/>
      </w:pPr>
      <w:r>
        <w:separator/>
      </w:r>
    </w:p>
  </w:footnote>
  <w:footnote w:type="continuationSeparator" w:id="0">
    <w:p w:rsidR="008716D9" w:rsidRDefault="008716D9" w:rsidP="005C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7BA" w:rsidRDefault="006E27BA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51273</wp:posOffset>
          </wp:positionV>
          <wp:extent cx="7560000" cy="718982"/>
          <wp:effectExtent l="0" t="0" r="3175" b="5080"/>
          <wp:wrapThrough wrapText="bothSides">
            <wp:wrapPolygon edited="0">
              <wp:start x="0" y="0"/>
              <wp:lineTo x="0" y="21180"/>
              <wp:lineTo x="21555" y="21180"/>
              <wp:lineTo x="2155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msa---letterhead---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189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20EBF"/>
    <w:multiLevelType w:val="hybridMultilevel"/>
    <w:tmpl w:val="E40891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5B"/>
    <w:rsid w:val="00074C83"/>
    <w:rsid w:val="00166EF2"/>
    <w:rsid w:val="00184814"/>
    <w:rsid w:val="00212DCC"/>
    <w:rsid w:val="002375D8"/>
    <w:rsid w:val="003463E7"/>
    <w:rsid w:val="00372609"/>
    <w:rsid w:val="00413C1F"/>
    <w:rsid w:val="005C6C5B"/>
    <w:rsid w:val="00615728"/>
    <w:rsid w:val="006840CC"/>
    <w:rsid w:val="006E27BA"/>
    <w:rsid w:val="00770E60"/>
    <w:rsid w:val="007B047C"/>
    <w:rsid w:val="007C0A7C"/>
    <w:rsid w:val="008716D9"/>
    <w:rsid w:val="00881250"/>
    <w:rsid w:val="00912BED"/>
    <w:rsid w:val="00952C75"/>
    <w:rsid w:val="009C3410"/>
    <w:rsid w:val="00AD5A93"/>
    <w:rsid w:val="00B17FEF"/>
    <w:rsid w:val="00B873D2"/>
    <w:rsid w:val="00BE4924"/>
    <w:rsid w:val="00BF4FCB"/>
    <w:rsid w:val="00C844C2"/>
    <w:rsid w:val="00D05138"/>
    <w:rsid w:val="00DB692B"/>
    <w:rsid w:val="00E8605A"/>
    <w:rsid w:val="00ED2D1D"/>
    <w:rsid w:val="00FB7B3A"/>
    <w:rsid w:val="00FC038E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2565E"/>
  <w15:chartTrackingRefBased/>
  <w15:docId w15:val="{29749E6D-52FE-4BC8-82B6-C0C2AAF7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5B"/>
  </w:style>
  <w:style w:type="paragraph" w:styleId="Footer">
    <w:name w:val="footer"/>
    <w:basedOn w:val="Normal"/>
    <w:link w:val="FooterChar"/>
    <w:uiPriority w:val="99"/>
    <w:unhideWhenUsed/>
    <w:rsid w:val="005C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5B"/>
  </w:style>
  <w:style w:type="table" w:styleId="TableGrid">
    <w:name w:val="Table Grid"/>
    <w:basedOn w:val="TableNormal"/>
    <w:uiPriority w:val="39"/>
    <w:rsid w:val="0041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nomzamo_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dame_Clicquot_Ponsardin" TargetMode="External"/><Relationship Id="rId12" Type="http://schemas.openxmlformats.org/officeDocument/2006/relationships/hyperlink" Target="https://online.computicket.com/web/event/veuve_clicquot_masters_polo_2019/1248481504/0/8915500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.computicket.com/web/event/veuve_clicquot_masters_polo_2019/1248481504/0/89155005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nline.computicket.com/web/event/veuve_clicquot_masters_polo_2019/1248481504/0/891550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markbayly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Monde Mtsi</cp:lastModifiedBy>
  <cp:revision>11</cp:revision>
  <dcterms:created xsi:type="dcterms:W3CDTF">2019-02-13T11:26:00Z</dcterms:created>
  <dcterms:modified xsi:type="dcterms:W3CDTF">2019-02-17T10:10:00Z</dcterms:modified>
</cp:coreProperties>
</file>