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4681" w:rsidRDefault="00732267">
      <w:r>
        <w:t>SSAS Tabular</w:t>
      </w:r>
    </w:p>
    <w:p w:rsidR="001B3820" w:rsidRDefault="001B3820" w:rsidP="001B3820">
      <w:pPr>
        <w:pStyle w:val="ListParagraph"/>
        <w:numPr>
          <w:ilvl w:val="0"/>
          <w:numId w:val="2"/>
        </w:numPr>
      </w:pPr>
      <w:r>
        <w:t>OLAP acts as a cache as it calculates and stores aggregated data ie already answers questions to user queries.</w:t>
      </w:r>
    </w:p>
    <w:p w:rsidR="001B3820" w:rsidRDefault="001B3820" w:rsidP="001B3820">
      <w:pPr>
        <w:pStyle w:val="ListParagraph"/>
        <w:numPr>
          <w:ilvl w:val="0"/>
          <w:numId w:val="2"/>
        </w:numPr>
      </w:pPr>
      <w:r>
        <w:t>Allows slicing and dicing to run faster as opposed to direct DW querying which is slow.</w:t>
      </w:r>
    </w:p>
    <w:p w:rsidR="001B3820" w:rsidRDefault="001B3820" w:rsidP="001B3820">
      <w:pPr>
        <w:pStyle w:val="ListParagraph"/>
        <w:numPr>
          <w:ilvl w:val="0"/>
          <w:numId w:val="2"/>
        </w:numPr>
      </w:pPr>
      <w:r>
        <w:t>OLAP allows you to get rapid responses to analytical queries.</w:t>
      </w:r>
    </w:p>
    <w:p w:rsidR="001B3820" w:rsidRDefault="001B3820" w:rsidP="001B382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8158785" wp14:editId="125CCF4B">
            <wp:extent cx="5151120" cy="3064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67" w:rsidRDefault="001B3820" w:rsidP="001B3820">
      <w:pPr>
        <w:pStyle w:val="ListParagraph"/>
        <w:numPr>
          <w:ilvl w:val="0"/>
          <w:numId w:val="2"/>
        </w:numPr>
      </w:pPr>
      <w:r>
        <w:t>Self service BI is when business users are actively involved in accessing and working with corporate data.</w:t>
      </w:r>
    </w:p>
    <w:p w:rsidR="001230BE" w:rsidRDefault="007F44FB" w:rsidP="001230BE">
      <w:pPr>
        <w:pStyle w:val="ListParagraph"/>
        <w:numPr>
          <w:ilvl w:val="0"/>
          <w:numId w:val="2"/>
        </w:numPr>
      </w:pPr>
      <w:r>
        <w:t>Tabular was introduced in 2012 by Microsoft to enable users to write back to source.</w:t>
      </w:r>
    </w:p>
    <w:p w:rsidR="005F7546" w:rsidRDefault="005F7546" w:rsidP="001B3820">
      <w:pPr>
        <w:pStyle w:val="ListParagraph"/>
        <w:numPr>
          <w:ilvl w:val="0"/>
          <w:numId w:val="2"/>
        </w:numPr>
      </w:pPr>
      <w:r>
        <w:t>Corporate BI includes Tabular and Cubes/MDX.</w:t>
      </w:r>
    </w:p>
    <w:p w:rsidR="005F7546" w:rsidRDefault="005F7546" w:rsidP="001B3820">
      <w:pPr>
        <w:pStyle w:val="ListParagraph"/>
        <w:numPr>
          <w:ilvl w:val="0"/>
          <w:numId w:val="2"/>
        </w:numPr>
      </w:pPr>
      <w:r>
        <w:t>Self Service BI includes Excel Power Pivot and Power BI.</w:t>
      </w:r>
    </w:p>
    <w:p w:rsidR="005F7546" w:rsidRDefault="005F7546" w:rsidP="001B382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79B18C5" wp14:editId="3DAC91CB">
            <wp:extent cx="5212080" cy="252349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7814" cy="252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BE" w:rsidRDefault="001230BE" w:rsidP="001B3820">
      <w:pPr>
        <w:pStyle w:val="ListParagraph"/>
        <w:numPr>
          <w:ilvl w:val="0"/>
          <w:numId w:val="2"/>
        </w:numPr>
      </w:pPr>
      <w:r>
        <w:t>Data Source for Tabular and MDX is a Data Warehouse.</w:t>
      </w:r>
    </w:p>
    <w:p w:rsidR="008B38EF" w:rsidRDefault="008B38EF" w:rsidP="001B3820">
      <w:pPr>
        <w:pStyle w:val="ListParagraph"/>
        <w:numPr>
          <w:ilvl w:val="0"/>
          <w:numId w:val="2"/>
        </w:numPr>
      </w:pPr>
      <w:r>
        <w:t xml:space="preserve">A KPI is used to measure business objectives. E.g comparing this months sales to previous years sales during the same month. </w:t>
      </w:r>
    </w:p>
    <w:p w:rsidR="00E825DE" w:rsidRDefault="00E825DE" w:rsidP="001B3820">
      <w:pPr>
        <w:pStyle w:val="ListParagraph"/>
        <w:numPr>
          <w:ilvl w:val="0"/>
          <w:numId w:val="2"/>
        </w:numPr>
      </w:pPr>
      <w:r>
        <w:t>Columnar databases are optimised for analytical reporting.</w:t>
      </w:r>
      <w:bookmarkStart w:id="0" w:name="_GoBack"/>
      <w:bookmarkEnd w:id="0"/>
    </w:p>
    <w:p w:rsidR="00732267" w:rsidRDefault="00732267">
      <w:r>
        <w:rPr>
          <w:noProof/>
        </w:rPr>
        <w:lastRenderedPageBreak/>
        <w:drawing>
          <wp:inline distT="0" distB="0" distL="0" distR="0" wp14:anchorId="3B356EC5" wp14:editId="3816B128">
            <wp:extent cx="5731510" cy="3012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67" w:rsidRDefault="00732267"/>
    <w:p w:rsidR="00732267" w:rsidRDefault="00732267">
      <w:r>
        <w:rPr>
          <w:noProof/>
        </w:rPr>
        <w:drawing>
          <wp:inline distT="0" distB="0" distL="0" distR="0" wp14:anchorId="289E0A04" wp14:editId="74DC0FF6">
            <wp:extent cx="5731510" cy="18853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8C" w:rsidRDefault="006B28BF">
      <w:r>
        <w:rPr>
          <w:noProof/>
        </w:rPr>
        <w:lastRenderedPageBreak/>
        <w:drawing>
          <wp:inline distT="0" distB="0" distL="0" distR="0" wp14:anchorId="5D7C3E9B" wp14:editId="20ACEF78">
            <wp:extent cx="5731510" cy="43414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01" w:rsidRDefault="00CC3E01">
      <w:r>
        <w:rPr>
          <w:noProof/>
        </w:rPr>
        <w:drawing>
          <wp:inline distT="0" distB="0" distL="0" distR="0" wp14:anchorId="241D7D7F" wp14:editId="168870A4">
            <wp:extent cx="5731510" cy="43211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67" w:rsidRDefault="005434E4">
      <w:r>
        <w:lastRenderedPageBreak/>
        <w:t>Fact table types</w:t>
      </w:r>
    </w:p>
    <w:p w:rsidR="005434E4" w:rsidRDefault="00816BF2" w:rsidP="005434E4">
      <w:pPr>
        <w:pStyle w:val="ListParagraph"/>
        <w:numPr>
          <w:ilvl w:val="0"/>
          <w:numId w:val="1"/>
        </w:numPr>
      </w:pPr>
      <w:r>
        <w:t>Transaction Fact table</w:t>
      </w:r>
    </w:p>
    <w:p w:rsidR="00816BF2" w:rsidRDefault="00816BF2" w:rsidP="005434E4">
      <w:pPr>
        <w:pStyle w:val="ListParagraph"/>
        <w:numPr>
          <w:ilvl w:val="0"/>
          <w:numId w:val="1"/>
        </w:numPr>
      </w:pPr>
      <w:r>
        <w:t>Periodic Snapshot Fact table</w:t>
      </w:r>
    </w:p>
    <w:p w:rsidR="00816BF2" w:rsidRDefault="00816BF2" w:rsidP="005434E4">
      <w:pPr>
        <w:pStyle w:val="ListParagraph"/>
        <w:numPr>
          <w:ilvl w:val="0"/>
          <w:numId w:val="1"/>
        </w:numPr>
      </w:pPr>
      <w:r>
        <w:t>Accumulating Snapshot Fact table</w:t>
      </w:r>
    </w:p>
    <w:p w:rsidR="00F8108D" w:rsidRDefault="00F8108D" w:rsidP="00F8108D">
      <w:r>
        <w:rPr>
          <w:noProof/>
        </w:rPr>
        <w:drawing>
          <wp:inline distT="0" distB="0" distL="0" distR="0" wp14:anchorId="623CFE67" wp14:editId="4D080489">
            <wp:extent cx="5731510" cy="914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B9" w:rsidRDefault="00D519B9" w:rsidP="00F8108D"/>
    <w:p w:rsidR="00D519B9" w:rsidRDefault="00D519B9" w:rsidP="00F8108D">
      <w:r>
        <w:t>Stored procedures (Sprocs)</w:t>
      </w:r>
    </w:p>
    <w:p w:rsidR="00D519B9" w:rsidRDefault="00D519B9" w:rsidP="00F8108D">
      <w:r>
        <w:t>Comparing Data fetching options</w:t>
      </w:r>
    </w:p>
    <w:p w:rsidR="00D519B9" w:rsidRDefault="00D519B9" w:rsidP="00F8108D">
      <w:r>
        <w:rPr>
          <w:noProof/>
        </w:rPr>
        <w:drawing>
          <wp:inline distT="0" distB="0" distL="0" distR="0" wp14:anchorId="37FD07C5" wp14:editId="4BD2E31D">
            <wp:extent cx="5731510" cy="27425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D5" w:rsidRDefault="009263D5" w:rsidP="00F8108D"/>
    <w:p w:rsidR="009263D5" w:rsidRDefault="009263D5" w:rsidP="00F8108D">
      <w:r>
        <w:t>Purposes of a Stored Procedures (SPROC)</w:t>
      </w:r>
    </w:p>
    <w:p w:rsidR="009263D5" w:rsidRDefault="009263D5" w:rsidP="009263D5">
      <w:pPr>
        <w:pStyle w:val="ListParagraph"/>
        <w:numPr>
          <w:ilvl w:val="0"/>
          <w:numId w:val="1"/>
        </w:numPr>
      </w:pPr>
      <w:r>
        <w:t>Query data</w:t>
      </w:r>
      <w:r>
        <w:sym w:font="Wingdings" w:char="F0E0"/>
      </w:r>
      <w:r>
        <w:t>returns results back to the client [DQL]</w:t>
      </w:r>
    </w:p>
    <w:p w:rsidR="009263D5" w:rsidRDefault="009263D5" w:rsidP="009263D5">
      <w:pPr>
        <w:pStyle w:val="ListParagraph"/>
        <w:numPr>
          <w:ilvl w:val="0"/>
          <w:numId w:val="1"/>
        </w:numPr>
      </w:pPr>
      <w:r>
        <w:t>Modifying Data</w:t>
      </w:r>
      <w:r>
        <w:sym w:font="Wingdings" w:char="F0E0"/>
      </w:r>
      <w:r>
        <w:t>performing Updates Inserts and Deletes [DML]</w:t>
      </w:r>
    </w:p>
    <w:p w:rsidR="00ED132A" w:rsidRDefault="009263D5" w:rsidP="00ED132A">
      <w:pPr>
        <w:pStyle w:val="ListParagraph"/>
        <w:numPr>
          <w:ilvl w:val="0"/>
          <w:numId w:val="1"/>
        </w:numPr>
      </w:pPr>
      <w:r>
        <w:t>Lower complexity</w:t>
      </w:r>
    </w:p>
    <w:p w:rsidR="00ED132A" w:rsidRDefault="00ED132A" w:rsidP="00ED132A"/>
    <w:p w:rsidR="00ED132A" w:rsidRDefault="00ED132A" w:rsidP="00ED132A"/>
    <w:p w:rsidR="00ED132A" w:rsidRDefault="00ED132A" w:rsidP="00ED132A"/>
    <w:p w:rsidR="00ED132A" w:rsidRDefault="00ED132A" w:rsidP="00ED132A"/>
    <w:p w:rsidR="00ED132A" w:rsidRDefault="00ED132A" w:rsidP="00ED132A"/>
    <w:p w:rsidR="00ED132A" w:rsidRDefault="00ED132A" w:rsidP="00ED132A"/>
    <w:p w:rsidR="00ED132A" w:rsidRDefault="00ED132A" w:rsidP="00ED132A"/>
    <w:p w:rsidR="00ED132A" w:rsidRDefault="00ED132A" w:rsidP="00ED132A">
      <w:r>
        <w:lastRenderedPageBreak/>
        <w:t>Check this out</w:t>
      </w:r>
    </w:p>
    <w:p w:rsidR="00ED132A" w:rsidRDefault="00ED132A" w:rsidP="00ED132A">
      <w:r>
        <w:rPr>
          <w:noProof/>
        </w:rPr>
        <w:drawing>
          <wp:inline distT="0" distB="0" distL="0" distR="0" wp14:anchorId="6E08B25F" wp14:editId="531328B9">
            <wp:extent cx="5731510" cy="1280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67" w:rsidRDefault="00732267"/>
    <w:sectPr w:rsidR="00732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09DF" w:rsidRDefault="004809DF" w:rsidP="005C4CED">
      <w:pPr>
        <w:spacing w:after="0" w:line="240" w:lineRule="auto"/>
      </w:pPr>
      <w:r>
        <w:separator/>
      </w:r>
    </w:p>
  </w:endnote>
  <w:endnote w:type="continuationSeparator" w:id="0">
    <w:p w:rsidR="004809DF" w:rsidRDefault="004809DF" w:rsidP="005C4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09DF" w:rsidRDefault="004809DF" w:rsidP="005C4CED">
      <w:pPr>
        <w:spacing w:after="0" w:line="240" w:lineRule="auto"/>
      </w:pPr>
      <w:r>
        <w:separator/>
      </w:r>
    </w:p>
  </w:footnote>
  <w:footnote w:type="continuationSeparator" w:id="0">
    <w:p w:rsidR="004809DF" w:rsidRDefault="004809DF" w:rsidP="005C4C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D51D90"/>
    <w:multiLevelType w:val="hybridMultilevel"/>
    <w:tmpl w:val="23167DCA"/>
    <w:lvl w:ilvl="0" w:tplc="DF2E6B7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67A21F1"/>
    <w:multiLevelType w:val="hybridMultilevel"/>
    <w:tmpl w:val="337EDE54"/>
    <w:lvl w:ilvl="0" w:tplc="3DB269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67"/>
    <w:rsid w:val="000243A1"/>
    <w:rsid w:val="001230BE"/>
    <w:rsid w:val="001B3820"/>
    <w:rsid w:val="002073CB"/>
    <w:rsid w:val="003477BB"/>
    <w:rsid w:val="003D368C"/>
    <w:rsid w:val="004809DF"/>
    <w:rsid w:val="005434E4"/>
    <w:rsid w:val="005A2C06"/>
    <w:rsid w:val="005A4681"/>
    <w:rsid w:val="005C4CED"/>
    <w:rsid w:val="005F7546"/>
    <w:rsid w:val="00652F43"/>
    <w:rsid w:val="006B28BF"/>
    <w:rsid w:val="006C62AD"/>
    <w:rsid w:val="00732267"/>
    <w:rsid w:val="007F44FB"/>
    <w:rsid w:val="00816BF2"/>
    <w:rsid w:val="008B38EF"/>
    <w:rsid w:val="00923E1E"/>
    <w:rsid w:val="009263D5"/>
    <w:rsid w:val="00B14D8D"/>
    <w:rsid w:val="00CC3E01"/>
    <w:rsid w:val="00D519B9"/>
    <w:rsid w:val="00DE09DF"/>
    <w:rsid w:val="00E825DE"/>
    <w:rsid w:val="00ED132A"/>
    <w:rsid w:val="00F81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D7F5769"/>
  <w15:chartTrackingRefBased/>
  <w15:docId w15:val="{8A571A95-2FD0-4069-A311-5C51A718A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2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26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434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5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Matukane, S. (Sibusiso)</dc:creator>
  <cp:keywords/>
  <dc:description/>
  <cp:lastModifiedBy>Matukane, S. (Sibusiso)</cp:lastModifiedBy>
  <cp:revision>12</cp:revision>
  <dcterms:created xsi:type="dcterms:W3CDTF">2020-04-25T14:23:00Z</dcterms:created>
  <dcterms:modified xsi:type="dcterms:W3CDTF">2020-10-26T15:18:00Z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3ff2d6-7c2c-441b-97b8-52c111077da7_Enabled">
    <vt:lpwstr>True</vt:lpwstr>
  </property>
  <property fmtid="{D5CDD505-2E9C-101B-9397-08002B2CF9AE}" pid="3" name="MSIP_Label_fb3ff2d6-7c2c-441b-97b8-52c111077da7_SiteId">
    <vt:lpwstr>0b1d23d8-10d1-4093-8cb7-fd0bb32f81e1</vt:lpwstr>
  </property>
  <property fmtid="{D5CDD505-2E9C-101B-9397-08002B2CF9AE}" pid="4" name="MSIP_Label_fb3ff2d6-7c2c-441b-97b8-52c111077da7_Owner">
    <vt:lpwstr>SibusisoMat@nedbank.co.za</vt:lpwstr>
  </property>
  <property fmtid="{D5CDD505-2E9C-101B-9397-08002B2CF9AE}" pid="5" name="MSIP_Label_fb3ff2d6-7c2c-441b-97b8-52c111077da7_SetDate">
    <vt:lpwstr>2020-04-25T15:03:55.3255584Z</vt:lpwstr>
  </property>
  <property fmtid="{D5CDD505-2E9C-101B-9397-08002B2CF9AE}" pid="6" name="MSIP_Label_fb3ff2d6-7c2c-441b-97b8-52c111077da7_Name">
    <vt:lpwstr>NGL Internal Use Only</vt:lpwstr>
  </property>
  <property fmtid="{D5CDD505-2E9C-101B-9397-08002B2CF9AE}" pid="7" name="MSIP_Label_fb3ff2d6-7c2c-441b-97b8-52c111077da7_Application">
    <vt:lpwstr>Microsoft Azure Information Protection</vt:lpwstr>
  </property>
  <property fmtid="{D5CDD505-2E9C-101B-9397-08002B2CF9AE}" pid="8" name="MSIP_Label_fb3ff2d6-7c2c-441b-97b8-52c111077da7_ActionId">
    <vt:lpwstr>35404f83-2ccc-42e9-bf12-8b0f169d0ffe</vt:lpwstr>
  </property>
  <property fmtid="{D5CDD505-2E9C-101B-9397-08002B2CF9AE}" pid="9" name="MSIP_Label_fb3ff2d6-7c2c-441b-97b8-52c111077da7_Extended_MSFT_Method">
    <vt:lpwstr>Automatic</vt:lpwstr>
  </property>
  <property fmtid="{D5CDD505-2E9C-101B-9397-08002B2CF9AE}" pid="10" name="Sensitivity">
    <vt:lpwstr>NGL Internal Use Only</vt:lpwstr>
  </property>
</Properties>
</file>