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3429ce361a18567ba653ba4a13274d414da307"/>
    <w:p>
      <w:pPr>
        <w:pStyle w:val="Heading1"/>
      </w:pPr>
      <w:r>
        <w:t xml:space="preserve">EU-Ecuador Memorandum of Understanding for Stronger Bilateral Relations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European Union; Governments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Actors</w:t>
            </w:r>
          </w:p>
        </w:tc>
        <w:tc>
          <w:tcPr/>
          <w:p>
            <w:pPr>
              <w:pStyle w:val="Compact"/>
            </w:pPr>
            <w:r>
              <w:t xml:space="preserve">Bilateral Projects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&amp; International Cooperation</w:t>
            </w:r>
          </w:p>
        </w:tc>
        <w:tc>
          <w:tcPr/>
          <w:p>
            <w:pPr>
              <w:pStyle w:val="Compact"/>
            </w:pPr>
            <w:r>
              <w:t xml:space="preserve">Digital &amp; Technological Partnerships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2025-06-11T17:22:01Z</dcterms:created>
  <dcterms:modified xsi:type="dcterms:W3CDTF">2025-06-11T17:22:01Z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