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d064b5e9214d64f9cdef77c08fd137ff9494cc6"/>
    <w:p>
      <w:pPr>
        <w:pStyle w:val="Heading1"/>
      </w:pPr>
      <w:r>
        <w:t xml:space="preserve">3rd EU-CELAC Ministerial Meeting and Bi-Regional Roadmap 2022-2023</w:t>
      </w:r>
    </w:p>
    <w:p>
      <w:pPr>
        <w:pStyle w:val="FirstParagraph"/>
      </w:pPr>
      <w:r>
        <w:rPr>
          <w:b/>
          <w:bCs/>
        </w:rPr>
        <w:t xml:space="preserve">Date</w:t>
      </w:r>
      <w:r>
        <w:t xml:space="preserve">: 2022-10-27</w:t>
      </w:r>
    </w:p>
    <w:p>
      <w:pPr>
        <w:pStyle w:val="BodyText"/>
      </w:pPr>
      <w:r>
        <w:rPr>
          <w:b/>
          <w:bCs/>
        </w:rPr>
        <w:t xml:space="preserve">Location</w:t>
      </w:r>
      <w:r>
        <w:t xml:space="preserve">: Buenos Aires, Argentina</w:t>
      </w:r>
    </w:p>
    <w:bookmarkStart w:id="20" w:name="executive-summary"/>
    <w:p>
      <w:pPr>
        <w:pStyle w:val="Heading2"/>
      </w:pPr>
      <w:r>
        <w:t xml:space="preserve">Executive Summary</w:t>
      </w:r>
    </w:p>
    <w:p>
      <w:pPr>
        <w:pStyle w:val="FirstParagraph"/>
      </w:pPr>
      <w:r>
        <w:t xml:space="preserve">The 3rd EU-CELAC Foreign Ministers Meeting held in Buenos Aires on 27 October 2022 marked a renewed bi-regional partnership focused on peace and sustainable development. Co-chaired by Argentina and the EU, ministers discussed inclusive post-pandemic recovery, food security, energy, health, social justice, trade, and investment. They emphasized shared values such as human rights, democracy, and multilateralism amid geopolitical challenges. Key topics included climate change, biodiversity, digital transformation, security, migration, and combating transnational crime. The meeting endorsed a comprehensive 2022-2023 roadmap featuring high-level events, youth engagement, digital cooperation, and summits culminating in the 2023 EU-CELAC Summit of Heads of State and Government. This roadmap aims to deepen cooperation across innovation, climate action, governance, and economic integration, signaling a significant overhaul and strengthening of EU-Latin America and Caribbean relations.</w:t>
      </w:r>
    </w:p>
    <w:bookmarkEnd w:id="20"/>
    <w:bookmarkStart w:id="21" w:name="characteristics"/>
    <w:p>
      <w:pPr>
        <w:pStyle w:val="Heading2"/>
      </w:pPr>
      <w:r>
        <w:t xml:space="preserve">Characteristics</w:t>
      </w:r>
    </w:p>
    <w:p>
      <w:pPr>
        <w:pStyle w:val="Compact"/>
        <w:numPr>
          <w:ilvl w:val="0"/>
          <w:numId w:val="1001"/>
        </w:numPr>
      </w:pPr>
      <w:r>
        <w:t xml:space="preserve">The 3rd EU-CELAC Foreign Ministers Meeting (October 2022) focused on renewing bi-regional partnership to strengthen peace and sustainable development, marking a major overhaul in EU-Latin America and Caribbean relations.</w:t>
      </w:r>
    </w:p>
    <w:p>
      <w:pPr>
        <w:pStyle w:val="Compact"/>
        <w:numPr>
          <w:ilvl w:val="0"/>
          <w:numId w:val="1001"/>
        </w:numPr>
      </w:pPr>
      <w:r>
        <w:t xml:space="preserve">Key cooperation areas include inclusive post-pandemic economic recovery, food security, energy, health, social justice, trade, innovation, climate change, biodiversity, digital transformation, and multilateralism.</w:t>
      </w:r>
    </w:p>
    <w:p>
      <w:pPr>
        <w:pStyle w:val="Compact"/>
        <w:numPr>
          <w:ilvl w:val="0"/>
          <w:numId w:val="1001"/>
        </w:numPr>
      </w:pPr>
      <w:r>
        <w:t xml:space="preserve">Emphasis was placed on shared values: human rights, democracy, rule of law, sovereignty, and territorial integrity, alongside combating discrimination, transnational crime, and promoting gender equality.</w:t>
      </w:r>
    </w:p>
    <w:p>
      <w:pPr>
        <w:pStyle w:val="Compact"/>
        <w:numPr>
          <w:ilvl w:val="0"/>
          <w:numId w:val="1001"/>
        </w:numPr>
      </w:pPr>
      <w:r>
        <w:t xml:space="preserve">A comprehensive 2022-2023 roadmap was adopted, featuring high-level events, youth engagement, digital alliances, climate adaptation, security cooperation, and culminating in a 2023 EU-CELAC Summit of Heads of State and Government.</w:t>
      </w:r>
    </w:p>
    <w:p>
      <w:pPr>
        <w:pStyle w:val="Compact"/>
        <w:numPr>
          <w:ilvl w:val="0"/>
          <w:numId w:val="1001"/>
        </w:numPr>
      </w:pPr>
      <w:r>
        <w:t xml:space="preserve">The roadmap includes diverse activities such as diplomatic courses, conventions on raw materials, meetings on energy, health self-sufficiency, environment, youth dialogues, and parliamentary assemblies to deepen bi-regional ties.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Community of Latin American and Caribbean States; European Union; EU Member States; European Commission; United Nations; Governments; Government Officials</w:t>
            </w:r>
          </w:p>
        </w:tc>
      </w:tr>
      <w:tr>
        <w:tc>
          <w:tcPr/>
          <w:p>
            <w:pPr>
              <w:pStyle w:val="Compact"/>
            </w:pPr>
            <w:r>
              <w:t xml:space="preserve">Research and Innovation Actors</w:t>
            </w:r>
          </w:p>
        </w:tc>
        <w:tc>
          <w:tcPr/>
          <w:p>
            <w:pPr>
              <w:pStyle w:val="Compact"/>
            </w:pPr>
            <w:r>
              <w:t xml:space="preserve">EU-LAC Foundation; Digital for Development Hub; EU-LAC Digital Alliance</w:t>
            </w:r>
          </w:p>
        </w:tc>
      </w:tr>
      <w:tr>
        <w:tc>
          <w:tcPr/>
          <w:p>
            <w:pPr>
              <w:pStyle w:val="Compact"/>
            </w:pPr>
            <w:r>
              <w:t xml:space="preserve">Economic Actors</w:t>
            </w:r>
          </w:p>
        </w:tc>
        <w:tc>
          <w:tcPr/>
          <w:p>
            <w:pPr>
              <w:pStyle w:val="Compact"/>
            </w:pPr>
            <w:r>
              <w:t xml:space="preserve">Development Bank of Latin America and the Caribbean</w:t>
            </w:r>
          </w:p>
        </w:tc>
      </w:tr>
      <w:tr>
        <w:tc>
          <w:tcPr/>
          <w:p>
            <w:pPr>
              <w:pStyle w:val="Compact"/>
            </w:pPr>
            <w:r>
              <w:t xml:space="preserve">Civil Society Actors</w:t>
            </w:r>
          </w:p>
        </w:tc>
        <w:tc>
          <w:tcPr/>
          <w:p>
            <w:pPr>
              <w:pStyle w:val="Compact"/>
            </w:pPr>
            <w:r>
              <w:t xml:space="preserve">Civil Society Organisations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Bi-regional Cooperation; EU-CELAC Digital Partnership</w:t>
            </w:r>
          </w:p>
        </w:tc>
      </w:tr>
      <w:tr>
        <w:tc>
          <w:tcPr/>
          <w:p>
            <w:pPr>
              <w:pStyle w:val="Compact"/>
            </w:pPr>
            <w:r>
              <w:t xml:space="preserve">Digital Transformation &amp; Strategy</w:t>
            </w:r>
          </w:p>
        </w:tc>
        <w:tc>
          <w:tcPr/>
          <w:p>
            <w:pPr>
              <w:pStyle w:val="Compact"/>
            </w:pPr>
            <w:r>
              <w:t xml:space="preserve">Digital Agenda</w:t>
            </w:r>
          </w:p>
        </w:tc>
      </w:tr>
      <w:tr>
        <w:tc>
          <w:tcPr/>
          <w:p>
            <w:pPr>
              <w:pStyle w:val="Compact"/>
            </w:pPr>
            <w:r>
              <w:t xml:space="preserve">Inclusion &amp; Social Development</w:t>
            </w:r>
          </w:p>
        </w:tc>
        <w:tc>
          <w:tcPr/>
          <w:p>
            <w:pPr>
              <w:pStyle w:val="Compact"/>
            </w:pPr>
            <w:r>
              <w:t xml:space="preserve">Digital Inclusion</w:t>
            </w:r>
          </w:p>
        </w:tc>
      </w:tr>
    </w:tbl>
    <w:bookmarkEnd w:id="23"/>
    <w:bookmarkStart w:id="24" w:name="practical-applications"/>
    <w:p>
      <w:pPr>
        <w:pStyle w:val="Heading2"/>
      </w:pPr>
      <w:r>
        <w:t xml:space="preserve">Practical Applications</w:t>
      </w:r>
    </w:p>
    <w:p>
      <w:pPr>
        <w:pStyle w:val="Compact"/>
        <w:numPr>
          <w:ilvl w:val="0"/>
          <w:numId w:val="1002"/>
        </w:numPr>
      </w:pPr>
      <w:r>
        <w:t xml:space="preserve">Organization and execution of the III Meeting of CELAC-EU Ministers of Foreign Affairs (October 27, 2022, Buenos Aires, Argentina) to renew bi-regional dialogue and cooperation.</w:t>
      </w:r>
    </w:p>
    <w:p>
      <w:pPr>
        <w:pStyle w:val="Compact"/>
        <w:numPr>
          <w:ilvl w:val="0"/>
          <w:numId w:val="1002"/>
        </w:numPr>
      </w:pPr>
      <w:r>
        <w:t xml:space="preserve">Implementation of the II Course for Young Diplomats</w:t>
      </w:r>
      <w:r>
        <w:t xml:space="preserve"> </w:t>
      </w:r>
      <w:r>
        <w:t xml:space="preserve">“Strategic Partnership CELAC - European Union,”</w:t>
      </w:r>
      <w:r>
        <w:t xml:space="preserve"> </w:t>
      </w:r>
      <w:r>
        <w:t xml:space="preserve">organized by the EULAC Foundation and the Foreign Service Institute of Argentina (October-November 2022).</w:t>
      </w:r>
    </w:p>
    <w:p>
      <w:pPr>
        <w:pStyle w:val="Compact"/>
        <w:numPr>
          <w:ilvl w:val="0"/>
          <w:numId w:val="1002"/>
        </w:numPr>
      </w:pPr>
      <w:r>
        <w:t xml:space="preserve">Convening the EU-Latin American Convention on Raw Materials (November 2022, Santiago, Chile) and planning a follow-up convention in 2023.</w:t>
      </w:r>
    </w:p>
    <w:p>
      <w:pPr>
        <w:pStyle w:val="Compact"/>
        <w:numPr>
          <w:ilvl w:val="0"/>
          <w:numId w:val="1002"/>
        </w:numPr>
      </w:pPr>
      <w:r>
        <w:t xml:space="preserve">Annual Meeting of the Assistance Programme against Transnational Organized Crime (PAcCTO) (November 2022, Buenos Aires, Argentina) and planning a high-level meeting of PAcCTO 2.0 in 2023.</w:t>
      </w:r>
    </w:p>
    <w:p>
      <w:pPr>
        <w:pStyle w:val="Compact"/>
        <w:numPr>
          <w:ilvl w:val="0"/>
          <w:numId w:val="1002"/>
        </w:numPr>
      </w:pPr>
      <w:r>
        <w:t xml:space="preserve">Conducting the III EU-LAC Youth Days (November 2022, Prague and virtual) and planning EU and CELAC Youth and Civil Society Dialogue Week in 2023.</w:t>
      </w:r>
    </w:p>
    <w:p>
      <w:pPr>
        <w:pStyle w:val="Compact"/>
        <w:numPr>
          <w:ilvl w:val="0"/>
          <w:numId w:val="1002"/>
        </w:numPr>
      </w:pPr>
      <w:r>
        <w:t xml:space="preserve">Hosting the II High-level event of the Digital for Development (D4D) Hub for Latin America and the Caribbean (December 2022, Brussels and virtual) and launching the EU-Latin America and Caribbean Digital Alliance with a High-Level Dialogue on digital policies in 2023.</w:t>
      </w:r>
    </w:p>
    <w:p>
      <w:pPr>
        <w:pStyle w:val="Compact"/>
        <w:numPr>
          <w:ilvl w:val="0"/>
          <w:numId w:val="1002"/>
        </w:numPr>
      </w:pPr>
      <w:r>
        <w:t xml:space="preserve">Organizing a Senior Officials Meeting preparatory to the III EU-CELAC Summit of Heads of State and Government (2023).</w:t>
      </w:r>
    </w:p>
    <w:p>
      <w:pPr>
        <w:pStyle w:val="Compact"/>
        <w:numPr>
          <w:ilvl w:val="0"/>
          <w:numId w:val="1002"/>
        </w:numPr>
      </w:pPr>
      <w:r>
        <w:t xml:space="preserve">Holding a high-level CELAC-EU meeting on integration of production chains and food markets (2023, Buenos Aires).</w:t>
      </w:r>
    </w:p>
    <w:p>
      <w:pPr>
        <w:pStyle w:val="Compact"/>
        <w:numPr>
          <w:ilvl w:val="0"/>
          <w:numId w:val="1002"/>
        </w:numPr>
      </w:pPr>
      <w:r>
        <w:t xml:space="preserve">Bi-regional meeting on energy cooperation within AR-Minera 2023 (May 2023, Buenos Aires).</w:t>
      </w:r>
    </w:p>
    <w:p>
      <w:pPr>
        <w:pStyle w:val="Compact"/>
        <w:numPr>
          <w:ilvl w:val="0"/>
          <w:numId w:val="1002"/>
        </w:numPr>
      </w:pPr>
      <w:r>
        <w:t xml:space="preserve">High-level meeting of the EU-CELAC Joint Initiative for Research and Innovation (JIRI) (2023).</w:t>
      </w:r>
    </w:p>
    <w:p>
      <w:pPr>
        <w:pStyle w:val="Compact"/>
        <w:numPr>
          <w:ilvl w:val="0"/>
          <w:numId w:val="1002"/>
        </w:numPr>
      </w:pPr>
      <w:r>
        <w:t xml:space="preserve">Dialogue between the CELAC Working Group on Afro-descendants and specialized European organizations (2023).</w:t>
      </w:r>
    </w:p>
    <w:p>
      <w:pPr>
        <w:pStyle w:val="Compact"/>
        <w:numPr>
          <w:ilvl w:val="0"/>
          <w:numId w:val="1002"/>
        </w:numPr>
      </w:pPr>
      <w:r>
        <w:t xml:space="preserve">Working Meeting of the Bi-regional Network of Women focusing on climate actions, care, and leadership (2023).</w:t>
      </w:r>
    </w:p>
    <w:p>
      <w:pPr>
        <w:pStyle w:val="Compact"/>
        <w:numPr>
          <w:ilvl w:val="0"/>
          <w:numId w:val="1002"/>
        </w:numPr>
      </w:pPr>
      <w:r>
        <w:t xml:space="preserve">EU-CELAC Working Meeting on the CELAC Fund for Climate Adaptation and Comprehensive Disaster Response (2023).</w:t>
      </w:r>
    </w:p>
    <w:p>
      <w:pPr>
        <w:pStyle w:val="Compact"/>
        <w:numPr>
          <w:ilvl w:val="0"/>
          <w:numId w:val="1002"/>
        </w:numPr>
      </w:pPr>
      <w:r>
        <w:t xml:space="preserve">EU-CELAC Business Meeting (July 2023, Brussels).</w:t>
      </w:r>
    </w:p>
    <w:p>
      <w:pPr>
        <w:pStyle w:val="Compact"/>
        <w:numPr>
          <w:ilvl w:val="0"/>
          <w:numId w:val="1002"/>
        </w:numPr>
      </w:pPr>
      <w:r>
        <w:t xml:space="preserve">Meeting of Ministers of Economy of the EU and CELAC, organized by the Development Bank of Latin America (CAF) (September 2023, Santiago de Compostela, Spain).</w:t>
      </w:r>
    </w:p>
    <w:p>
      <w:pPr>
        <w:pStyle w:val="Compact"/>
        <w:numPr>
          <w:ilvl w:val="0"/>
          <w:numId w:val="1002"/>
        </w:numPr>
      </w:pPr>
      <w:r>
        <w:t xml:space="preserve">Meetings on Health Self-Sufficiency addressing production of vaccines, medicines, and strategic medical supplies, involving pharmaceutical companies and regulatory authorities from both regions (2023).</w:t>
      </w:r>
    </w:p>
    <w:p>
      <w:pPr>
        <w:pStyle w:val="Compact"/>
        <w:numPr>
          <w:ilvl w:val="0"/>
          <w:numId w:val="1002"/>
        </w:numPr>
      </w:pPr>
      <w:r>
        <w:t xml:space="preserve">High-level meeting on Environment and Climate Change (2023, Caribbean country to be confirmed).</w:t>
      </w:r>
    </w:p>
    <w:p>
      <w:pPr>
        <w:pStyle w:val="Compact"/>
        <w:numPr>
          <w:ilvl w:val="0"/>
          <w:numId w:val="1002"/>
        </w:numPr>
      </w:pPr>
      <w:r>
        <w:t xml:space="preserve">European and Latin American and Caribbean Youth Film Week focusing on gender and diversity issues (2023).</w:t>
      </w:r>
    </w:p>
    <w:p>
      <w:pPr>
        <w:pStyle w:val="Compact"/>
        <w:numPr>
          <w:ilvl w:val="0"/>
          <w:numId w:val="1002"/>
        </w:numPr>
      </w:pPr>
      <w:r>
        <w:t xml:space="preserve">15th Plenary Meeting of the Euro-Latin American Parliamentary Assembly (EUROLAT) (2023).</w:t>
      </w:r>
    </w:p>
    <w:p>
      <w:pPr>
        <w:pStyle w:val="Compact"/>
        <w:numPr>
          <w:ilvl w:val="0"/>
          <w:numId w:val="1002"/>
        </w:numPr>
      </w:pPr>
      <w:r>
        <w:t xml:space="preserve">High-level meeting of the CELAC-EU Coordination and Cooperation Mechanism on Drugs (MCCMD) (2023).</w:t>
      </w:r>
    </w:p>
    <w:bookmarkEnd w:id="24"/>
    <w:bookmarkStart w:id="25" w:name="commitments"/>
    <w:p>
      <w:pPr>
        <w:pStyle w:val="Heading2"/>
      </w:pPr>
      <w:r>
        <w:t xml:space="preserve">Commitments</w:t>
      </w:r>
    </w:p>
    <w:p>
      <w:pPr>
        <w:pStyle w:val="Compact"/>
        <w:numPr>
          <w:ilvl w:val="0"/>
          <w:numId w:val="1003"/>
        </w:numPr>
      </w:pPr>
      <w:r>
        <w:t xml:space="preserve">[</w:t>
      </w:r>
    </w:p>
    <w:p>
      <w:pPr>
        <w:pStyle w:val="Compact"/>
        <w:numPr>
          <w:ilvl w:val="0"/>
          <w:numId w:val="1003"/>
        </w:numPr>
      </w:pPr>
      <w:r>
        <w:t xml:space="preserve">Organize a bi-regional Summit of Heads of State and Government in 2023.</w:t>
      </w:r>
    </w:p>
    <w:p>
      <w:pPr>
        <w:pStyle w:val="Compact"/>
        <w:numPr>
          <w:ilvl w:val="0"/>
          <w:numId w:val="1003"/>
        </w:numPr>
      </w:pPr>
      <w:r>
        <w:t xml:space="preserve">Hold the III EU-CELAC Summit of Heads of State and Government in the second half of 2023 (date to be confirmed).</w:t>
      </w:r>
    </w:p>
    <w:p>
      <w:pPr>
        <w:pStyle w:val="Compact"/>
        <w:numPr>
          <w:ilvl w:val="0"/>
          <w:numId w:val="1003"/>
        </w:numPr>
      </w:pPr>
      <w:r>
        <w:t xml:space="preserve">Conduct a Meeting of Ministers of Economy of the European Union and CELAC in September 2023 in Santiago de Compostela, Spain.</w:t>
      </w:r>
    </w:p>
    <w:p>
      <w:pPr>
        <w:pStyle w:val="Compact"/>
        <w:numPr>
          <w:ilvl w:val="0"/>
          <w:numId w:val="1003"/>
        </w:numPr>
      </w:pPr>
      <w:r>
        <w:t xml:space="preserve">Hold a Bi-regional meeting on energy cooperation within the framework of AR-Minera 2023 from 22-24 May 2023 in Buenos Aires, Argentina.</w:t>
      </w:r>
    </w:p>
    <w:p>
      <w:pPr>
        <w:pStyle w:val="Compact"/>
        <w:numPr>
          <w:ilvl w:val="0"/>
          <w:numId w:val="1003"/>
        </w:numPr>
      </w:pPr>
      <w:r>
        <w:t xml:space="preserve">Organize the EU-CELAC Business Meeting in July 2023 in Brussels, Belgium.</w:t>
      </w:r>
    </w:p>
    <w:p>
      <w:pPr>
        <w:pStyle w:val="Compact"/>
        <w:numPr>
          <w:ilvl w:val="0"/>
          <w:numId w:val="1003"/>
        </w:numPr>
      </w:pPr>
      <w:r>
        <w:t xml:space="preserve">Conduct the II Course for Young Diplomats</w:t>
      </w:r>
      <w:r>
        <w:t xml:space="preserve"> </w:t>
      </w:r>
      <w:r>
        <w:t xml:space="preserve">“Strategic Partnership CELAC - European Union”</w:t>
      </w:r>
      <w:r>
        <w:t xml:space="preserve"> </w:t>
      </w:r>
      <w:r>
        <w:t xml:space="preserve">from 31 October to 4 November 2022 in Buenos Aires, Argentina.</w:t>
      </w:r>
    </w:p>
    <w:p>
      <w:pPr>
        <w:pStyle w:val="Compact"/>
        <w:numPr>
          <w:ilvl w:val="0"/>
          <w:numId w:val="1003"/>
        </w:numPr>
      </w:pPr>
      <w:r>
        <w:t xml:space="preserve">Hold the EU - Latin American Convention on Raw Materials on 3-4 November 2022 in Santiago, Chile.</w:t>
      </w:r>
    </w:p>
    <w:p>
      <w:pPr>
        <w:pStyle w:val="Compact"/>
        <w:numPr>
          <w:ilvl w:val="0"/>
          <w:numId w:val="1003"/>
        </w:numPr>
      </w:pPr>
      <w:r>
        <w:t xml:space="preserve">Conduct the Annual Meeting of the Assistance Programme against Transnational Organized Crime (PAcCTO) on 9-10 November 2022 in Buenos Aires, Argentina.</w:t>
      </w:r>
    </w:p>
    <w:p>
      <w:pPr>
        <w:pStyle w:val="Compact"/>
        <w:numPr>
          <w:ilvl w:val="0"/>
          <w:numId w:val="1003"/>
        </w:numPr>
      </w:pPr>
      <w:r>
        <w:t xml:space="preserve">Hold the III EU-LAC Youth Days on 15-16 November 2022 in Prague and virtual.</w:t>
      </w:r>
    </w:p>
    <w:p>
      <w:pPr>
        <w:pStyle w:val="Compact"/>
        <w:numPr>
          <w:ilvl w:val="0"/>
          <w:numId w:val="1003"/>
        </w:numPr>
      </w:pPr>
      <w:r>
        <w:t xml:space="preserve">Organize the II High-level event of the Digital for Development (D4D) Hub for Latin America and the Caribbean on 12 December 2022 in Brussels and virtual.</w:t>
      </w:r>
    </w:p>
    <w:p>
      <w:pPr>
        <w:pStyle w:val="Compact"/>
        <w:numPr>
          <w:ilvl w:val="0"/>
          <w:numId w:val="1003"/>
        </w:numPr>
      </w:pPr>
      <w:r>
        <w:t xml:space="preserv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2025-06-19T16:05:53Z</dcterms:created>
  <dcterms:modified xsi:type="dcterms:W3CDTF">2025-06-19T16:05:53Z</dcterms:modified>
</cp:coreProperties>
</file>

<file path=docProps/custom.xml><?xml version="1.0" encoding="utf-8"?>
<Properties xmlns="http://schemas.openxmlformats.org/officeDocument/2006/custom-properties" xmlns:vt="http://schemas.openxmlformats.org/officeDocument/2006/docPropsVTypes"/>
</file>