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emorandum-of-understanding-mou-uruguay"/>
    <w:p>
      <w:pPr>
        <w:pStyle w:val="Heading1"/>
      </w:pPr>
      <w:r>
        <w:t xml:space="preserve">Memorandum of Understanding (MoU) Uruguay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Montevideo, Uruguay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Governments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&amp; International Cooperation</w:t>
            </w:r>
          </w:p>
        </w:tc>
        <w:tc>
          <w:tcPr/>
          <w:p>
            <w:pPr>
              <w:pStyle w:val="Compact"/>
            </w:pPr>
            <w:r>
              <w:t xml:space="preserve">Digital &amp; Technological Partnerships</w:t>
            </w:r>
          </w:p>
        </w:tc>
      </w:tr>
    </w:tbl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2025-06-11T17:36:43Z</dcterms:created>
  <dcterms:modified xsi:type="dcterms:W3CDTF">2025-06-11T17:36:43Z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