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ocument-title-not-available"/>
    <w:p>
      <w:pPr>
        <w:pStyle w:val="Heading1"/>
      </w:pPr>
      <w:r>
        <w:t xml:space="preserve">Document Title Not Available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Date not specified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Location not specified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Political Actors</w:t>
            </w:r>
          </w:p>
        </w:tc>
        <w:tc>
          <w:tcPr/>
          <w:p>
            <w:pPr>
              <w:pStyle w:val="Compact"/>
            </w:pPr>
            <w:r>
              <w:t xml:space="preserve">Brazil; European Union; EU Delegations</w:t>
            </w:r>
          </w:p>
        </w:tc>
      </w:tr>
    </w:tbl>
    <w:bookmarkEnd w:id="22"/>
    <w:bookmarkStart w:id="23" w:name="main-themes"/>
    <w:p>
      <w:pPr>
        <w:pStyle w:val="Heading2"/>
      </w:pPr>
      <w:r>
        <w:t xml:space="preserve">Main Themes</w:t>
      </w:r>
    </w:p>
    <w:p>
      <w:pPr>
        <w:pStyle w:val="FirstParagraph"/>
      </w:pPr>
      <w:r>
        <w:t xml:space="preserve">No themes identified.</w:t>
      </w:r>
    </w:p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2025-06-19T15:52:58Z</dcterms:created>
  <dcterms:modified xsi:type="dcterms:W3CDTF">2025-06-19T15:52:58Z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