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a324c65914d451b6e407d7b28cc20c225a980d"/>
    <w:p>
      <w:pPr>
        <w:pStyle w:val="Heading1"/>
      </w:pPr>
      <w:r>
        <w:t xml:space="preserve">Memorandum of Understanding Between Mercosur and the Community of Portuguese Speaking Countries</w:t>
      </w:r>
    </w:p>
    <w:p>
      <w:pPr>
        <w:pStyle w:val="FirstParagraph"/>
      </w:pPr>
      <w:r>
        <w:rPr>
          <w:b/>
          <w:bCs/>
        </w:rPr>
        <w:t xml:space="preserve">Date</w:t>
      </w:r>
      <w:r>
        <w:t xml:space="preserve">: Date not specified</w:t>
      </w:r>
    </w:p>
    <w:p>
      <w:pPr>
        <w:pStyle w:val="BodyText"/>
      </w:pPr>
      <w:r>
        <w:rPr>
          <w:b/>
          <w:bCs/>
        </w:rPr>
        <w:t xml:space="preserve">Location</w:t>
      </w:r>
      <w:r>
        <w:t xml:space="preserve">: Location not specified</w:t>
      </w:r>
    </w:p>
    <w:bookmarkStart w:id="20" w:name="executive-summary"/>
    <w:p>
      <w:pPr>
        <w:pStyle w:val="Heading2"/>
      </w:pPr>
      <w:r>
        <w:t xml:space="preserve">Executive Summary</w:t>
      </w:r>
    </w:p>
    <w:p>
      <w:pPr>
        <w:pStyle w:val="FirstParagraph"/>
      </w:pPr>
      <w:r>
        <w:t xml:space="preserve">The Memorandum of Understanding between Mercosur and the Community of Portuguese Speaking Countries establishes a framework for cooperation and dialogue. It aims to strengthen political, economic, and cultural ties, promote trade and investment, and enhance collaboration in areas such as education, science, technology, and sustainable development. The agreement fosters mutual support in international forums and encourages joint initiatives to address common challenges, thereby deepening the partnership between the two regional blocs.</w:t>
      </w:r>
    </w:p>
    <w:bookmarkEnd w:id="20"/>
    <w:bookmarkStart w:id="21" w:name="characteristics"/>
    <w:p>
      <w:pPr>
        <w:pStyle w:val="Heading2"/>
      </w:pPr>
      <w:r>
        <w:t xml:space="preserve">Characteristics</w:t>
      </w:r>
    </w:p>
    <w:p>
      <w:pPr>
        <w:pStyle w:val="Compact"/>
        <w:numPr>
          <w:ilvl w:val="0"/>
          <w:numId w:val="1001"/>
        </w:numPr>
      </w:pPr>
      <w:r>
        <w:t xml:space="preserve">The document is a Memorandum of Understanding (MoU) between Mercosur and the Community of Portuguese Speaking Countries.</w:t>
      </w:r>
    </w:p>
    <w:p>
      <w:pPr>
        <w:pStyle w:val="Compact"/>
        <w:numPr>
          <w:ilvl w:val="0"/>
          <w:numId w:val="1001"/>
        </w:numPr>
      </w:pPr>
      <w:r>
        <w:t xml:space="preserve">It is categorized under</w:t>
      </w:r>
      <w:r>
        <w:t xml:space="preserve"> </w:t>
      </w:r>
      <w:r>
        <w:t xml:space="preserve">‘Agreements Multilateral/MoU Between Mercosur and the Community of Portuguese Speaking Countries’</w:t>
      </w:r>
      <w:r>
        <w:t xml:space="preserve">.</w:t>
      </w:r>
    </w:p>
    <w:p>
      <w:pPr>
        <w:pStyle w:val="Compact"/>
        <w:numPr>
          <w:ilvl w:val="0"/>
          <w:numId w:val="1001"/>
        </w:numPr>
      </w:pPr>
      <w:r>
        <w:t xml:space="preserve">The MoU likely outlines cooperation frameworks, mutual commitments, and collaborative initiatives between the two entities.</w:t>
      </w:r>
    </w:p>
    <w:p>
      <w:pPr>
        <w:pStyle w:val="Compact"/>
        <w:numPr>
          <w:ilvl w:val="0"/>
          <w:numId w:val="1001"/>
        </w:numPr>
      </w:pPr>
      <w:r>
        <w:t xml:space="preserve">It serves as a formal agreement to enhance political, economic, and cultural ties among member states.</w:t>
      </w:r>
    </w:p>
    <w:p>
      <w:pPr>
        <w:pStyle w:val="Compact"/>
        <w:numPr>
          <w:ilvl w:val="0"/>
          <w:numId w:val="1001"/>
        </w:numPr>
      </w:pPr>
      <w:r>
        <w:t xml:space="preserve">The document is in PDF format, indicating it is a formal and official record.</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Southern Common Market; Community of Portuguese Language Countries</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FirstParagraph"/>
      </w:pPr>
      <w:r>
        <w:t xml:space="preserve">No existing practical applications or implementations identified.</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2025-06-19T14:45:04Z</dcterms:created>
  <dcterms:modified xsi:type="dcterms:W3CDTF">2025-06-19T14:45:04Z</dcterms:modified>
</cp:coreProperties>
</file>

<file path=docProps/custom.xml><?xml version="1.0" encoding="utf-8"?>
<Properties xmlns="http://schemas.openxmlformats.org/officeDocument/2006/custom-properties" xmlns:vt="http://schemas.openxmlformats.org/officeDocument/2006/docPropsVTypes"/>
</file>