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f65c4df84d58a1e2ff5c2f55a58bf0918bbbb2"/>
    <w:p>
      <w:pPr>
        <w:pStyle w:val="Heading1"/>
      </w:pPr>
      <w:r>
        <w:t xml:space="preserve">Economic Partnership, Political Coordination and Cooperation Agreement between the European Community and Mexico (2000)</w:t>
      </w:r>
    </w:p>
    <w:p>
      <w:pPr>
        <w:pStyle w:val="FirstParagraph"/>
      </w:pPr>
      <w:r>
        <w:rPr>
          <w:b/>
          <w:bCs/>
        </w:rPr>
        <w:t xml:space="preserve">Date</w:t>
      </w:r>
      <w:r>
        <w:t xml:space="preserve">: 1997-12-08</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Economic Partnership, Political Coordination and Cooperation Agreement between the European Community (EC) and its Member States and the United Mexican States, signed in 1997 and effective from 2000, establishes a comprehensive framework to strengthen bilateral relations. The Agreement institutionalizes political dialogue, promotes progressive and reciprocal liberalization of trade in goods and services, and encourages capital movements and investment. It covers cooperation in diverse sectors including industry, financial services, agriculture, energy, transport, environment, education, culture, and human rights. The Agreement sets up a Joint Council and Joint Committee to oversee implementation, provides mechanisms for dispute resolution, and emphasizes respect for democratic principles and human rights as essential elements. It also includes provisions for data protection, consumer protection, and cooperation on combating drug trafficking and money laundering. The Agreement is open-ended, with provisions for expansion and adaptation to future developments.</w:t>
      </w:r>
    </w:p>
    <w:bookmarkEnd w:id="20"/>
    <w:bookmarkStart w:id="21" w:name="characteristics"/>
    <w:p>
      <w:pPr>
        <w:pStyle w:val="Heading2"/>
      </w:pPr>
      <w:r>
        <w:t xml:space="preserve">Characteristics</w:t>
      </w:r>
    </w:p>
    <w:p>
      <w:pPr>
        <w:pStyle w:val="Compact"/>
        <w:numPr>
          <w:ilvl w:val="0"/>
          <w:numId w:val="1001"/>
        </w:numPr>
      </w:pPr>
      <w:r>
        <w:t xml:space="preserve">Comprehensive Framework: Establishes a broad partnership between the EU and Mexico, covering political dialogue, trade liberalization (goods, services, capital), investment, and cooperation in numerous sectors (e.g., industry, environment, education, science, technology, social affairs).</w:t>
      </w:r>
    </w:p>
    <w:p>
      <w:pPr>
        <w:pStyle w:val="Compact"/>
        <w:numPr>
          <w:ilvl w:val="0"/>
          <w:numId w:val="1001"/>
        </w:numPr>
      </w:pPr>
      <w:r>
        <w:t xml:space="preserve">Democratic Principles: The agreement is underpinned by respect for democratic principles, human rights, and the rule of law, making these essential elements for cooperation.</w:t>
      </w:r>
    </w:p>
    <w:p>
      <w:pPr>
        <w:pStyle w:val="Compact"/>
        <w:numPr>
          <w:ilvl w:val="0"/>
          <w:numId w:val="1001"/>
        </w:numPr>
      </w:pPr>
      <w:r>
        <w:t xml:space="preserve">Trade and Economic Integration: Provides for progressive, reciprocal liberalization of trade in goods and services, capital movements, and public procurement, in line with WTO rules, and includes provisions on competition, intellectual property, and customs cooperation.</w:t>
      </w:r>
    </w:p>
    <w:p>
      <w:pPr>
        <w:pStyle w:val="Compact"/>
        <w:numPr>
          <w:ilvl w:val="0"/>
          <w:numId w:val="1001"/>
        </w:numPr>
      </w:pPr>
      <w:r>
        <w:t xml:space="preserve">Sectoral Cooperation: Encompasses cooperation in areas such as agriculture, mining, energy, transport, tourism, statistics, government modernization, combating drug trafficking, science and technology, education, culture, environment, fisheries, social affairs, and consumer protection.</w:t>
      </w:r>
    </w:p>
    <w:p>
      <w:pPr>
        <w:pStyle w:val="Compact"/>
        <w:numPr>
          <w:ilvl w:val="0"/>
          <w:numId w:val="1001"/>
        </w:numPr>
      </w:pPr>
      <w:r>
        <w:t xml:space="preserve">Institutional Mechanisms: Establishes a Joint Council and Joint Committee to supervise implementation, resolve disputes, and adopt binding decisions, with the possibility of creating special committees.</w:t>
      </w:r>
    </w:p>
    <w:p>
      <w:pPr>
        <w:pStyle w:val="Compact"/>
        <w:numPr>
          <w:ilvl w:val="0"/>
          <w:numId w:val="1001"/>
        </w:numPr>
      </w:pPr>
      <w:r>
        <w:t xml:space="preserve">Data Protection and Security: Includes commitments to high standards of personal data protection and allows for national security exceptions; also addresses cooperation on data protection, health, and combating money laundering.</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European Union; EU Member States; European Commission; Council of the European Union; United Nations</w:t>
            </w:r>
          </w:p>
        </w:tc>
      </w:tr>
      <w:tr>
        <w:tc>
          <w:tcPr/>
          <w:p>
            <w:pPr>
              <w:pStyle w:val="Compact"/>
            </w:pPr>
            <w:r>
              <w:t xml:space="preserve">Economic Actors</w:t>
            </w:r>
          </w:p>
        </w:tc>
        <w:tc>
          <w:tcPr/>
          <w:p>
            <w:pPr>
              <w:pStyle w:val="Compact"/>
            </w:pPr>
            <w:r>
              <w:t xml:space="preserve">Organisation for Economic Cooperation and Development; Industry Actors</w:t>
            </w:r>
          </w:p>
        </w:tc>
      </w:tr>
      <w:tr>
        <w:tc>
          <w:tcPr/>
          <w:p>
            <w:pPr>
              <w:pStyle w:val="Compact"/>
            </w:pPr>
            <w:r>
              <w:t xml:space="preserve">Research and Innovation Actors</w:t>
            </w:r>
          </w:p>
        </w:tc>
        <w:tc>
          <w:tcPr/>
          <w:p>
            <w:pPr>
              <w:pStyle w:val="Compact"/>
            </w:pPr>
            <w:r>
              <w:t xml:space="preserve">Universities; Research Performing Organisations; Academic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Bi-regional Cooperation; Digital &amp; Technological Partnerships</w:t>
            </w:r>
          </w:p>
        </w:tc>
      </w:tr>
      <w:tr>
        <w:tc>
          <w:tcPr/>
          <w:p>
            <w:pPr>
              <w:pStyle w:val="Compact"/>
            </w:pPr>
            <w:r>
              <w:t xml:space="preserve">Digital Transformation &amp; Strategy</w:t>
            </w:r>
          </w:p>
        </w:tc>
        <w:tc>
          <w:tcPr/>
          <w:p>
            <w:pPr>
              <w:pStyle w:val="Compact"/>
            </w:pPr>
            <w:r>
              <w:t xml:space="preserve">Digital Policy; Digital Trade; Digital Investment; Digital Infrastructure; Digital Skills Development; Digital Platforms; Digital Ecosystem</w:t>
            </w:r>
          </w:p>
        </w:tc>
      </w:tr>
      <w:tr>
        <w:tc>
          <w:tcPr/>
          <w:p>
            <w:pPr>
              <w:pStyle w:val="Compact"/>
            </w:pPr>
            <w:r>
              <w:t xml:space="preserve">Data &amp; Governance</w:t>
            </w:r>
          </w:p>
        </w:tc>
        <w:tc>
          <w:tcPr/>
          <w:p>
            <w:pPr>
              <w:pStyle w:val="Compact"/>
            </w:pPr>
            <w:r>
              <w:t xml:space="preserve">Data Protection; Data Governance; Digital Governance; Digital Rights; E-Governance; Digital Ethics; Digital Identity Management</w:t>
            </w:r>
          </w:p>
        </w:tc>
      </w:tr>
      <w:tr>
        <w:tc>
          <w:tcPr/>
          <w:p>
            <w:pPr>
              <w:pStyle w:val="Compact"/>
            </w:pPr>
            <w:r>
              <w:t xml:space="preserve">Inclusion &amp; Social Development</w:t>
            </w:r>
          </w:p>
        </w:tc>
        <w:tc>
          <w:tcPr/>
          <w:p>
            <w:pPr>
              <w:pStyle w:val="Compact"/>
            </w:pPr>
            <w:r>
              <w:t xml:space="preserve">Digital Inclusion; Digital Education; Sustainable Digital Development; Connectivity</w:t>
            </w:r>
          </w:p>
        </w:tc>
      </w:tr>
    </w:tbl>
    <w:bookmarkEnd w:id="23"/>
    <w:bookmarkStart w:id="24" w:name="practical-applications"/>
    <w:p>
      <w:pPr>
        <w:pStyle w:val="Heading2"/>
      </w:pPr>
      <w:r>
        <w:t xml:space="preserve">Practical Applications</w:t>
      </w:r>
    </w:p>
    <w:p>
      <w:pPr>
        <w:pStyle w:val="Compact"/>
        <w:numPr>
          <w:ilvl w:val="0"/>
          <w:numId w:val="1002"/>
        </w:numPr>
      </w:pPr>
      <w:r>
        <w:t xml:space="preserve">Establishment of a Joint Council at ministerial level to supervise the implementation of the Agreement, meet regularly, and address major bilateral and international issues of mutual interest.</w:t>
      </w:r>
    </w:p>
    <w:p>
      <w:pPr>
        <w:pStyle w:val="Compact"/>
        <w:numPr>
          <w:ilvl w:val="0"/>
          <w:numId w:val="1002"/>
        </w:numPr>
      </w:pPr>
      <w:r>
        <w:t xml:space="preserve">Creation of a Joint Committee to assist the Joint Council, prepare its meetings, and potentially exercise delegated powers.</w:t>
      </w:r>
    </w:p>
    <w:p>
      <w:pPr>
        <w:pStyle w:val="Compact"/>
        <w:numPr>
          <w:ilvl w:val="0"/>
          <w:numId w:val="1002"/>
        </w:numPr>
      </w:pPr>
      <w:r>
        <w:t xml:space="preserve">Provision for the establishment of special committees or bodies by the Joint Council to assist in its duties.</w:t>
      </w:r>
    </w:p>
    <w:p>
      <w:pPr>
        <w:pStyle w:val="Compact"/>
        <w:numPr>
          <w:ilvl w:val="0"/>
          <w:numId w:val="1002"/>
        </w:numPr>
      </w:pPr>
      <w:r>
        <w:t xml:space="preserve">Institutionalization of intensified political dialogue between the European Union and Mexico, including regular ministerial meetings.</w:t>
      </w:r>
    </w:p>
    <w:p>
      <w:pPr>
        <w:pStyle w:val="Compact"/>
        <w:numPr>
          <w:ilvl w:val="0"/>
          <w:numId w:val="1002"/>
        </w:numPr>
      </w:pPr>
      <w:r>
        <w:t xml:space="preserve">Framework for the progressive and reciprocal liberalisation of trade in goods and services, with the Joint Council empowered to decide on arrangements and timetables.</w:t>
      </w:r>
    </w:p>
    <w:p>
      <w:pPr>
        <w:pStyle w:val="Compact"/>
        <w:numPr>
          <w:ilvl w:val="0"/>
          <w:numId w:val="1002"/>
        </w:numPr>
      </w:pPr>
      <w:r>
        <w:t xml:space="preserve">Gradual and mutual opening of government procurement markets on a reciprocal basis, with the Joint Council to decide on coverage, procedures, and use of information technology.</w:t>
      </w:r>
    </w:p>
    <w:p>
      <w:pPr>
        <w:pStyle w:val="Compact"/>
        <w:numPr>
          <w:ilvl w:val="0"/>
          <w:numId w:val="1002"/>
        </w:numPr>
      </w:pPr>
      <w:r>
        <w:t xml:space="preserve">Mechanisms of cooperation and coordination among competition authorities, including mutual legal assistance, notification, consultation, and exchange of information.</w:t>
      </w:r>
    </w:p>
    <w:p>
      <w:pPr>
        <w:pStyle w:val="Compact"/>
        <w:numPr>
          <w:ilvl w:val="0"/>
          <w:numId w:val="1002"/>
        </w:numPr>
      </w:pPr>
      <w:r>
        <w:t xml:space="preserve">Commitment to establish appropriate measures for the protection of intellectual property rights, including a consultation mechanism for resolving difficulties and detailed measures aligned with international standards.</w:t>
      </w:r>
    </w:p>
    <w:p>
      <w:pPr>
        <w:pStyle w:val="Compact"/>
        <w:numPr>
          <w:ilvl w:val="0"/>
          <w:numId w:val="1002"/>
        </w:numPr>
      </w:pPr>
      <w:r>
        <w:t xml:space="preserve">Regular dialogue and cooperation on economic matters, including information exchange and periodic review of cooperation development.</w:t>
      </w:r>
    </w:p>
    <w:p>
      <w:pPr>
        <w:pStyle w:val="Compact"/>
        <w:numPr>
          <w:ilvl w:val="0"/>
          <w:numId w:val="1002"/>
        </w:numPr>
      </w:pPr>
      <w:r>
        <w:t xml:space="preserve">Support for industrial cooperation through conferences, seminars, trade fairs, and technology-transfer projects, as well as support for modernization, innovation, and quality initiatives.</w:t>
      </w:r>
    </w:p>
    <w:p>
      <w:pPr>
        <w:pStyle w:val="Compact"/>
        <w:numPr>
          <w:ilvl w:val="0"/>
          <w:numId w:val="1002"/>
        </w:numPr>
      </w:pPr>
      <w:r>
        <w:t xml:space="preserve">Promotion of reciprocal investment through information dissemination, support for legal frameworks (including agreements to prevent double taxation), and development of joint investment mechanisms, especially for SMEs.</w:t>
      </w:r>
    </w:p>
    <w:p>
      <w:pPr>
        <w:pStyle w:val="Compact"/>
        <w:numPr>
          <w:ilvl w:val="0"/>
          <w:numId w:val="1002"/>
        </w:numPr>
      </w:pPr>
      <w:r>
        <w:t xml:space="preserve">Cooperation in the financial services sector, including exchanges of information on regulations, supervision, and control, and joint efforts to improve productivity and competitiveness.</w:t>
      </w:r>
    </w:p>
    <w:p>
      <w:pPr>
        <w:pStyle w:val="Compact"/>
        <w:numPr>
          <w:ilvl w:val="0"/>
          <w:numId w:val="1002"/>
        </w:numPr>
      </w:pPr>
      <w:r>
        <w:t xml:space="preserve">Promotion of small and medium-sized enterprises (SMEs) through joint investments, information networks, and access to finance, utilizing existing programs such as ECIP, AL-INVEST, BRE, and BC-NET.</w:t>
      </w:r>
    </w:p>
    <w:p>
      <w:pPr>
        <w:pStyle w:val="Compact"/>
        <w:numPr>
          <w:ilvl w:val="0"/>
          <w:numId w:val="1002"/>
        </w:numPr>
      </w:pPr>
      <w:r>
        <w:t xml:space="preserve">Customs cooperation to improve legal frameworks, including exchanges of information, training, official exchanges, simplification of procedures, and technical assistance.</w:t>
      </w:r>
    </w:p>
    <w:p>
      <w:pPr>
        <w:pStyle w:val="Compact"/>
        <w:numPr>
          <w:ilvl w:val="0"/>
          <w:numId w:val="1002"/>
        </w:numPr>
      </w:pPr>
      <w:r>
        <w:t xml:space="preserve">Cooperation on information society and telecommunications, including joint research, pilot projects, regulatory dialogue, and reciprocal access to databases.</w:t>
      </w:r>
    </w:p>
    <w:p>
      <w:pPr>
        <w:pStyle w:val="Compact"/>
        <w:numPr>
          <w:ilvl w:val="0"/>
          <w:numId w:val="1002"/>
        </w:numPr>
      </w:pPr>
      <w:r>
        <w:t xml:space="preserve">Harmonization of health, plant-health, and environmental standards in agriculture to facilitate trade, and development of joint projects in scientific research and human resources.</w:t>
      </w:r>
    </w:p>
    <w:p>
      <w:pPr>
        <w:pStyle w:val="Compact"/>
        <w:numPr>
          <w:ilvl w:val="0"/>
          <w:numId w:val="1002"/>
        </w:numPr>
      </w:pPr>
      <w:r>
        <w:t xml:space="preserve">Cooperation in mining and energy sectors through information exchange, technology transfer, joint research, and promotion of investment.</w:t>
      </w:r>
    </w:p>
    <w:p>
      <w:pPr>
        <w:pStyle w:val="Compact"/>
        <w:numPr>
          <w:ilvl w:val="0"/>
          <w:numId w:val="1002"/>
        </w:numPr>
      </w:pPr>
      <w:r>
        <w:t xml:space="preserve">Support for restructuring and modernization of transport systems, including training programs, technical assistance, and information exchange on satellite navigation.</w:t>
      </w:r>
    </w:p>
    <w:p>
      <w:pPr>
        <w:pStyle w:val="Compact"/>
        <w:numPr>
          <w:ilvl w:val="0"/>
          <w:numId w:val="1002"/>
        </w:numPr>
      </w:pPr>
      <w:r>
        <w:t xml:space="preserve">Cooperation in tourism focused on sustainable development, safeguarding heritage, and improving training in the hotel industry.</w:t>
      </w:r>
    </w:p>
    <w:p>
      <w:pPr>
        <w:pStyle w:val="Compact"/>
        <w:numPr>
          <w:ilvl w:val="0"/>
          <w:numId w:val="1002"/>
        </w:numPr>
      </w:pPr>
      <w:r>
        <w:t xml:space="preserve">Harmonization of statistical methods and practices for mutual use of trade and other statistics.</w:t>
      </w:r>
    </w:p>
    <w:p>
      <w:pPr>
        <w:pStyle w:val="Compact"/>
        <w:numPr>
          <w:ilvl w:val="0"/>
          <w:numId w:val="1002"/>
        </w:numPr>
      </w:pPr>
      <w:r>
        <w:t xml:space="preserve">Cooperation in government and institutional modernization, including human resources training.</w:t>
      </w:r>
    </w:p>
    <w:p>
      <w:pPr>
        <w:pStyle w:val="Compact"/>
        <w:numPr>
          <w:ilvl w:val="0"/>
          <w:numId w:val="1002"/>
        </w:numPr>
      </w:pPr>
      <w:r>
        <w:t xml:space="preserve">Joint actions to combat drug trafficking, money-laundering, and control of chemical precursors, including coordinated programs, research, and information exchange.</w:t>
      </w:r>
    </w:p>
    <w:p>
      <w:pPr>
        <w:pStyle w:val="Compact"/>
        <w:numPr>
          <w:ilvl w:val="0"/>
          <w:numId w:val="1002"/>
        </w:numPr>
      </w:pPr>
      <w:r>
        <w:t xml:space="preserve">Scientific and technological cooperation through joint research projects, exchanges, and training, with emphasis on participation by higher education institutions and SMEs.</w:t>
      </w:r>
    </w:p>
    <w:p>
      <w:pPr>
        <w:pStyle w:val="Compact"/>
        <w:numPr>
          <w:ilvl w:val="0"/>
          <w:numId w:val="1002"/>
        </w:numPr>
      </w:pPr>
      <w:r>
        <w:t xml:space="preserve">Cooperation in education and vocational training, including exchanges between universities and businesses, and use of the ALFA programme.</w:t>
      </w:r>
    </w:p>
    <w:p>
      <w:pPr>
        <w:pStyle w:val="Compact"/>
        <w:numPr>
          <w:ilvl w:val="0"/>
          <w:numId w:val="1002"/>
        </w:numPr>
      </w:pPr>
      <w:r>
        <w:t xml:space="preserve">Promotion of cultural cooperation and joint initiatives in various cultural spheres.</w:t>
      </w:r>
    </w:p>
    <w:p>
      <w:pPr>
        <w:pStyle w:val="Compact"/>
        <w:numPr>
          <w:ilvl w:val="0"/>
          <w:numId w:val="1002"/>
        </w:numPr>
      </w:pPr>
      <w:r>
        <w:t xml:space="preserve">Training programs and cooperation in the audiovisual sector, including co-production and distribution activities.</w:t>
      </w:r>
    </w:p>
    <w:p>
      <w:pPr>
        <w:pStyle w:val="Compact"/>
        <w:numPr>
          <w:ilvl w:val="0"/>
          <w:numId w:val="1002"/>
        </w:numPr>
      </w:pPr>
      <w:r>
        <w:t xml:space="preserve">Exchange and dissemination of information in the field of information and communication.</w:t>
      </w:r>
    </w:p>
    <w:p>
      <w:pPr>
        <w:pStyle w:val="Compact"/>
        <w:numPr>
          <w:ilvl w:val="0"/>
          <w:numId w:val="1002"/>
        </w:numPr>
      </w:pPr>
      <w:r>
        <w:t xml:space="preserve">Environmental cooperation to prevent degradation, promote sustainable management, develop joint research, and encourage mutual access to environmental programs.</w:t>
      </w:r>
    </w:p>
    <w:p>
      <w:pPr>
        <w:pStyle w:val="Compact"/>
        <w:numPr>
          <w:ilvl w:val="0"/>
          <w:numId w:val="1002"/>
        </w:numPr>
      </w:pPr>
      <w:r>
        <w:t xml:space="preserve">Closer cooperation in fisheries, with the possibility of a sectoral agreement.</w:t>
      </w:r>
    </w:p>
    <w:p>
      <w:pPr>
        <w:pStyle w:val="Compact"/>
        <w:numPr>
          <w:ilvl w:val="0"/>
          <w:numId w:val="1002"/>
        </w:numPr>
      </w:pPr>
      <w:r>
        <w:t xml:space="preserve">Dialogue and cooperation on social affairs and poverty, including consultations with civil society and support for job creation and vocational training.</w:t>
      </w:r>
    </w:p>
    <w:p>
      <w:pPr>
        <w:pStyle w:val="Compact"/>
        <w:numPr>
          <w:ilvl w:val="0"/>
          <w:numId w:val="1002"/>
        </w:numPr>
      </w:pPr>
      <w:r>
        <w:t xml:space="preserve">Regional cooperation initiatives, especially in Central America and the Caribbean, to promote trade, environmental cooperation, and technological research.</w:t>
      </w:r>
    </w:p>
    <w:p>
      <w:pPr>
        <w:pStyle w:val="Compact"/>
        <w:numPr>
          <w:ilvl w:val="0"/>
          <w:numId w:val="1002"/>
        </w:numPr>
      </w:pPr>
      <w:r>
        <w:t xml:space="preserve">Cooperation to support Central American refugees in Mexico and search for lasting solutions.</w:t>
      </w:r>
    </w:p>
    <w:p>
      <w:pPr>
        <w:pStyle w:val="Compact"/>
        <w:numPr>
          <w:ilvl w:val="0"/>
          <w:numId w:val="1002"/>
        </w:numPr>
      </w:pPr>
      <w:r>
        <w:t xml:space="preserve">Joint projects to strengthen cooperation between electoral and human rights bodies.</w:t>
      </w:r>
    </w:p>
    <w:p>
      <w:pPr>
        <w:pStyle w:val="Compact"/>
        <w:numPr>
          <w:ilvl w:val="0"/>
          <w:numId w:val="1002"/>
        </w:numPr>
      </w:pPr>
      <w:r>
        <w:t xml:space="preserve">Cooperation to refine and harmonize consumer protection systems, including information exchange and training.</w:t>
      </w:r>
    </w:p>
    <w:p>
      <w:pPr>
        <w:pStyle w:val="Compact"/>
        <w:numPr>
          <w:ilvl w:val="0"/>
          <w:numId w:val="1002"/>
        </w:numPr>
      </w:pPr>
      <w:r>
        <w:t xml:space="preserve">Technical assistance and joint programs for personal data protection to avoid obstacles to trade.</w:t>
      </w:r>
    </w:p>
    <w:p>
      <w:pPr>
        <w:pStyle w:val="Compact"/>
        <w:numPr>
          <w:ilvl w:val="0"/>
          <w:numId w:val="1002"/>
        </w:numPr>
      </w:pPr>
      <w:r>
        <w:t xml:space="preserve">Health cooperation through research projects, vocational training, and programs to improve health and social welfare.</w:t>
      </w:r>
    </w:p>
    <w:p>
      <w:pPr>
        <w:pStyle w:val="Compact"/>
        <w:numPr>
          <w:ilvl w:val="0"/>
          <w:numId w:val="1002"/>
        </w:numPr>
      </w:pPr>
      <w:r>
        <w:t xml:space="preserve">Commitment to make available appropriate resources, including financial means, for cooperation objectives, and encouragement for the European Investment Bank to continue operations in Mexico.</w:t>
      </w:r>
    </w:p>
    <w:p>
      <w:pPr>
        <w:pStyle w:val="Compact"/>
        <w:numPr>
          <w:ilvl w:val="0"/>
          <w:numId w:val="1002"/>
        </w:numPr>
      </w:pPr>
      <w:r>
        <w:t xml:space="preserve">Establishment of a dispute settlement procedure compatible with WTO provisions.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2025-06-11T17:36:12Z</dcterms:created>
  <dcterms:modified xsi:type="dcterms:W3CDTF">2025-06-11T17:36:12Z</dcterms:modified>
</cp:coreProperties>
</file>

<file path=docProps/custom.xml><?xml version="1.0" encoding="utf-8"?>
<Properties xmlns="http://schemas.openxmlformats.org/officeDocument/2006/custom-properties" xmlns:vt="http://schemas.openxmlformats.org/officeDocument/2006/docPropsVTypes"/>
</file>