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8220019b954af1a3d103be8a6a63a2be4986e1"/>
    <w:p>
      <w:pPr>
        <w:pStyle w:val="Heading1"/>
      </w:pPr>
      <w:r>
        <w:t xml:space="preserve">European Declaration on Quantum Technologies</w:t>
      </w:r>
    </w:p>
    <w:p>
      <w:pPr>
        <w:pStyle w:val="FirstParagraph"/>
      </w:pPr>
      <w:r>
        <w:rPr>
          <w:b/>
          <w:bCs/>
        </w:rPr>
        <w:t xml:space="preserve">Date</w:t>
      </w:r>
      <w:r>
        <w:t xml:space="preserve">: 2025-05-20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European Declaration on Quantum Technologies underscores the strategic significance of quantum technologies for the EU’s scientific and industrial competitiveness. Signed by twenty-six Member States, the declaration commits these countries to collaborate in building a world-class quantum technology ecosystem across Europe. The ultimate goal is to establish Europe as the global leader in quantum excellence and innovation, positioning it as the ‘quantum valley’ of the world. This collective effort aims to drive advancements in quantum technologies, ensuring Europe’s leadership in this critical field.</w:t>
      </w:r>
    </w:p>
    <w:bookmarkEnd w:id="20"/>
    <w:bookmarkStart w:id="21" w:name="characteristics"/>
    <w:p>
      <w:pPr>
        <w:pStyle w:val="Heading2"/>
      </w:pPr>
      <w:r>
        <w:t xml:space="preserve">Characteristics</w:t>
      </w:r>
    </w:p>
    <w:p>
      <w:pPr>
        <w:pStyle w:val="Compact"/>
        <w:numPr>
          <w:ilvl w:val="0"/>
          <w:numId w:val="1001"/>
        </w:numPr>
      </w:pPr>
      <w:r>
        <w:t xml:space="preserve">Recognises the strategic importance of quantum technologies for the EU’s scientific and industrial competitiveness.</w:t>
      </w:r>
    </w:p>
    <w:p>
      <w:pPr>
        <w:pStyle w:val="Compact"/>
        <w:numPr>
          <w:ilvl w:val="0"/>
          <w:numId w:val="1001"/>
        </w:numPr>
      </w:pPr>
      <w:r>
        <w:t xml:space="preserve">Commits signatory Member States to collaborate on developing a world-class quantum technology ecosystem across Europe.</w:t>
      </w:r>
    </w:p>
    <w:p>
      <w:pPr>
        <w:pStyle w:val="Compact"/>
        <w:numPr>
          <w:ilvl w:val="0"/>
          <w:numId w:val="1001"/>
        </w:numPr>
      </w:pPr>
      <w:r>
        <w:t xml:space="preserve">Aims to make Europe the global leader (“quantum valley”) in quantum excellence and innovation.</w:t>
      </w:r>
    </w:p>
    <w:p>
      <w:pPr>
        <w:pStyle w:val="Compact"/>
        <w:numPr>
          <w:ilvl w:val="0"/>
          <w:numId w:val="1001"/>
        </w:numPr>
      </w:pPr>
      <w:r>
        <w:t xml:space="preserve">As of May 2025, twenty-six EU Member States have signed the declaration.</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Governments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Quantum Technologies</w:t>
            </w:r>
          </w:p>
        </w:tc>
      </w:tr>
      <w:tr>
        <w:tc>
          <w:tcPr/>
          <w:p>
            <w:pPr>
              <w:pStyle w:val="Compact"/>
            </w:pPr>
            <w:r>
              <w:t xml:space="preserve">Regional &amp; International Cooperation</w:t>
            </w:r>
          </w:p>
        </w:tc>
        <w:tc>
          <w:tcPr/>
          <w:p>
            <w:pPr>
              <w:pStyle w:val="Compact"/>
            </w:pPr>
            <w:r>
              <w:t xml:space="preserve">Digital &amp; Technological Partnerships; 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Twenty-six EU Member States have signed the European Declaration on Quantum Technologies, establishing a formal multilateral commitment to collaborate on developing a world-class quantum technology ecosystem across Europe.</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2025-06-11T18:42:00Z</dcterms:created>
  <dcterms:modified xsi:type="dcterms:W3CDTF">2025-06-11T18:42:00Z</dcterms:modified>
</cp:coreProperties>
</file>

<file path=docProps/custom.xml><?xml version="1.0" encoding="utf-8"?>
<Properties xmlns="http://schemas.openxmlformats.org/officeDocument/2006/custom-properties" xmlns:vt="http://schemas.openxmlformats.org/officeDocument/2006/docPropsVTypes"/>
</file>