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49c59689e9d39e9ebefabc260e6e7796a02dc5"/>
    <w:p>
      <w:pPr>
        <w:pStyle w:val="Heading1"/>
      </w:pPr>
      <w:r>
        <w:t xml:space="preserve">2nd Ministerial Summit on the Ethics of Artificial Intelligence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Artificial Intelligence; AI Ethics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2025-06-19T16:54:41Z</dcterms:created>
  <dcterms:modified xsi:type="dcterms:W3CDTF">2025-06-19T16:54:41Z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