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4974658e728b81f81455b557819af864ed5072"/>
    <w:p>
      <w:pPr>
        <w:pStyle w:val="Heading1"/>
      </w:pPr>
      <w:r>
        <w:t xml:space="preserve">Informal Meeting of Heads of State or Government, Granada - Consilium</w:t>
      </w:r>
    </w:p>
    <w:p>
      <w:pPr>
        <w:pStyle w:val="FirstParagraph"/>
      </w:pPr>
      <w:r>
        <w:rPr>
          <w:b/>
          <w:bCs/>
        </w:rPr>
        <w:t xml:space="preserve">Date</w:t>
      </w:r>
      <w:r>
        <w:t xml:space="preserve">: Date not specified</w:t>
      </w:r>
    </w:p>
    <w:p>
      <w:pPr>
        <w:pStyle w:val="BodyText"/>
      </w:pPr>
      <w:r>
        <w:rPr>
          <w:b/>
          <w:bCs/>
        </w:rPr>
        <w:t xml:space="preserve">Location</w:t>
      </w:r>
      <w:r>
        <w:t xml:space="preserve">: Granada, Spain</w:t>
      </w:r>
    </w:p>
    <w:bookmarkStart w:id="20" w:name="executive-summary"/>
    <w:p>
      <w:pPr>
        <w:pStyle w:val="Heading2"/>
      </w:pPr>
      <w:r>
        <w:t xml:space="preserve">Executive Summary</w:t>
      </w:r>
    </w:p>
    <w:p>
      <w:pPr>
        <w:pStyle w:val="FirstParagraph"/>
      </w:pPr>
      <w:r>
        <w:t xml:space="preserve">The document titled</w:t>
      </w:r>
      <w:r>
        <w:t xml:space="preserve"> </w:t>
      </w:r>
      <w:r>
        <w:t xml:space="preserve">“Informal meeting of heads of state or government, Granada - Consilium.pdf”</w:t>
      </w:r>
      <w:r>
        <w:t xml:space="preserve"> </w:t>
      </w:r>
      <w:r>
        <w:t xml:space="preserve">pertains to discussions held during an informal gathering of EU heads of state or government in Granada. The meeting focused on enhancing multilateral dialogue and cooperation among member states, addressing pressing political, economic, and social challenges within the EU. Key topics included strengthening unity, advancing strategic priorities, and fostering collaborative approaches to global issues. The informal setting allowed for candid exchanges aimed at building consensus and preparing for formal Council decisions. Overall, the meeting underscored the importance of solidarity and coordinated action to ensure the EU’s resilience and future prosperity.</w:t>
      </w:r>
    </w:p>
    <w:bookmarkEnd w:id="20"/>
    <w:bookmarkStart w:id="21" w:name="characteristics"/>
    <w:p>
      <w:pPr>
        <w:pStyle w:val="Heading2"/>
      </w:pPr>
      <w:r>
        <w:t xml:space="preserve">Characteristics</w:t>
      </w:r>
    </w:p>
    <w:p>
      <w:pPr>
        <w:pStyle w:val="Compact"/>
        <w:numPr>
          <w:ilvl w:val="0"/>
          <w:numId w:val="1001"/>
        </w:numPr>
      </w:pPr>
      <w:r>
        <w:t xml:space="preserve">The document pertains to an informal meeting of heads of state or government held in Granada.</w:t>
      </w:r>
    </w:p>
    <w:p>
      <w:pPr>
        <w:pStyle w:val="Compact"/>
        <w:numPr>
          <w:ilvl w:val="0"/>
          <w:numId w:val="1001"/>
        </w:numPr>
      </w:pPr>
      <w:r>
        <w:t xml:space="preserve">It is categorized under multilateral dialogues, indicating participation from multiple countries.</w:t>
      </w:r>
    </w:p>
    <w:p>
      <w:pPr>
        <w:pStyle w:val="Compact"/>
        <w:numPr>
          <w:ilvl w:val="0"/>
          <w:numId w:val="1001"/>
        </w:numPr>
      </w:pPr>
      <w:r>
        <w:t xml:space="preserve">The meeting likely focuses on high-level discussions without formal decision-making protocols.</w:t>
      </w:r>
    </w:p>
    <w:p>
      <w:pPr>
        <w:pStyle w:val="Compact"/>
        <w:numPr>
          <w:ilvl w:val="0"/>
          <w:numId w:val="1001"/>
        </w:numPr>
      </w:pPr>
      <w:r>
        <w:t xml:space="preserve">The setting suggests a platform for open exchange and consensus-building among leaders.</w:t>
      </w:r>
    </w:p>
    <w:p>
      <w:pPr>
        <w:pStyle w:val="Compact"/>
        <w:numPr>
          <w:ilvl w:val="0"/>
          <w:numId w:val="1001"/>
        </w:numPr>
      </w:pPr>
      <w:r>
        <w:t xml:space="preserve">The document is part of the Consilium archive, related to the Council of the European Union.</w:t>
      </w:r>
    </w:p>
    <w:bookmarkEnd w:id="21"/>
    <w:bookmarkStart w:id="22" w:name="actors"/>
    <w:p>
      <w:pPr>
        <w:pStyle w:val="Heading2"/>
      </w:pPr>
      <w:r>
        <w:t xml:space="preserve">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Informal meeting of heads of state or government</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FirstParagraph"/>
      </w:pPr>
      <w:r>
        <w:t xml:space="preserve">No existing practical applications or implementations identified.</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2025-06-19T18:00:36Z</dcterms:created>
  <dcterms:modified xsi:type="dcterms:W3CDTF">2025-06-19T18:00:36Z</dcterms:modified>
</cp:coreProperties>
</file>

<file path=docProps/custom.xml><?xml version="1.0" encoding="utf-8"?>
<Properties xmlns="http://schemas.openxmlformats.org/officeDocument/2006/custom-properties" xmlns:vt="http://schemas.openxmlformats.org/officeDocument/2006/docPropsVTypes"/>
</file>