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e3e408a2a5ecb2ef0c11dad1399e616e089d92"/>
    <w:p>
      <w:pPr>
        <w:pStyle w:val="Heading1"/>
      </w:pPr>
      <w:r>
        <w:t xml:space="preserve">High-Level Political Forum on Sustainable Development 2024: Report and Outcomes</w:t>
      </w:r>
    </w:p>
    <w:p>
      <w:pPr>
        <w:pStyle w:val="FirstParagraph"/>
      </w:pPr>
      <w:r>
        <w:rPr>
          <w:b/>
          <w:bCs/>
        </w:rPr>
        <w:t xml:space="preserve">Date</w:t>
      </w:r>
      <w:r>
        <w:t xml:space="preserve">: 2024</w:t>
      </w:r>
    </w:p>
    <w:p>
      <w:pPr>
        <w:pStyle w:val="BodyText"/>
      </w:pPr>
      <w:r>
        <w:rPr>
          <w:b/>
          <w:bCs/>
        </w:rPr>
        <w:t xml:space="preserve">Location</w:t>
      </w:r>
      <w:r>
        <w:t xml:space="preserve">: New York, United States</w:t>
      </w:r>
    </w:p>
    <w:bookmarkStart w:id="20" w:name="executive-summary"/>
    <w:p>
      <w:pPr>
        <w:pStyle w:val="Heading2"/>
      </w:pPr>
      <w:r>
        <w:t xml:space="preserve">Executive Summary</w:t>
      </w:r>
    </w:p>
    <w:p>
      <w:pPr>
        <w:pStyle w:val="FirstParagraph"/>
      </w:pPr>
      <w:r>
        <w:t xml:space="preserve">The High-Level Political Forum (HLPF) 2024 focused on advancing sustainable development goals (SDGs) through multilateral cooperation. Key outcomes emphasized accelerating climate action, enhancing inclusive economic growth, and strengthening partnerships to address global challenges. The forum highlighted the importance of integrating social, economic, and environmental dimensions to achieve the 2030 Agenda. Member states committed to scaling up efforts in poverty eradication, gender equality, and resilient infrastructure development. Emphasis was placed on data-driven policies, innovation, and mobilizing financial resources to support sustainable development. The HLPF 2024 underscored the need for enhanced international collaboration, capacity-building, and inclusive stakeholder engagement to ensure no one is left behind. The forum also called for urgent action to tackle inequalities and promote sustainable consumption and production patterns. Overall, the HLPF 2024 reinforced global commitment to sustainable development through coordinated, inclusive, and transformative approaches.</w:t>
      </w:r>
    </w:p>
    <w:bookmarkEnd w:id="20"/>
    <w:bookmarkStart w:id="21" w:name="characteristics"/>
    <w:p>
      <w:pPr>
        <w:pStyle w:val="Heading2"/>
      </w:pPr>
      <w:r>
        <w:t xml:space="preserve">Characteristics</w:t>
      </w:r>
    </w:p>
    <w:p>
      <w:pPr>
        <w:pStyle w:val="FirstParagraph"/>
      </w:pPr>
      <w:r>
        <w:t xml:space="preserve">No key characteristics identified in the document.</w:t>
      </w:r>
    </w:p>
    <w:bookmarkEnd w:id="21"/>
    <w:bookmarkStart w:id="22" w:name="actors"/>
    <w:p>
      <w:pPr>
        <w:pStyle w:val="Heading2"/>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High-Level Political Forum; United Nations</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w:t>
            </w:r>
          </w:p>
        </w:tc>
      </w:tr>
      <w:tr>
        <w:tc>
          <w:tcPr/>
          <w:p>
            <w:pPr>
              <w:pStyle w:val="Compact"/>
            </w:pPr>
            <w:r>
              <w:t xml:space="preserve">Inclusion &amp; Social Development</w:t>
            </w:r>
          </w:p>
        </w:tc>
        <w:tc>
          <w:tcPr/>
          <w:p>
            <w:pPr>
              <w:pStyle w:val="Compact"/>
            </w:pPr>
            <w:r>
              <w:t xml:space="preserve">Sustainable Digital Development</w:t>
            </w:r>
          </w:p>
        </w:tc>
      </w:tr>
    </w:tbl>
    <w:bookmarkEnd w:id="23"/>
    <w:bookmarkStart w:id="24" w:name="practical-applications"/>
    <w:p>
      <w:pPr>
        <w:pStyle w:val="Heading2"/>
      </w:pPr>
      <w:r>
        <w:t xml:space="preserve">Practical Applications</w:t>
      </w:r>
    </w:p>
    <w:p>
      <w:pPr>
        <w:pStyle w:val="FirstParagraph"/>
      </w:pPr>
      <w:r>
        <w:t xml:space="preserve">No existing practical applications or implementations identified.</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2025-06-19T17:59:18Z</dcterms:created>
  <dcterms:modified xsi:type="dcterms:W3CDTF">2025-06-19T17:59:18Z</dcterms:modified>
</cp:coreProperties>
</file>

<file path=docProps/custom.xml><?xml version="1.0" encoding="utf-8"?>
<Properties xmlns="http://schemas.openxmlformats.org/officeDocument/2006/custom-properties" xmlns:vt="http://schemas.openxmlformats.org/officeDocument/2006/docPropsVTypes"/>
</file>