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875d478bafdb2e24ec332add3142a81e73fab4"/>
    <w:p>
      <w:pPr>
        <w:pStyle w:val="Heading1"/>
      </w:pPr>
      <w:r>
        <w:t xml:space="preserve">EU-Latin America Dialogues on Sustainable Food Systems: Workshop Outcomes and Future Cooperation</w:t>
      </w:r>
    </w:p>
    <w:p>
      <w:pPr>
        <w:pStyle w:val="FirstParagraph"/>
      </w:pPr>
      <w:r>
        <w:rPr>
          <w:b/>
          <w:bCs/>
        </w:rPr>
        <w:t xml:space="preserve">Date</w:t>
      </w:r>
      <w:r>
        <w:t xml:space="preserve">: 2022-09-28</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European Union (EU) is actively fostering cooperation with Colombia, Ecuador, and Peru to transition towards sustainable food systems, as highlighted in the dialogues held on September 28-29, 2022. These discussions, part of a broader initiative involving multiple Latin American regions, aim to address challenges such as climate change, biodiversity loss, and food waste. Key topics included agroecology, sustainable pesticide use, and strategies for reducing food loss. The dialogues facilitated exchanges between policymakers, public institutions, and private sector representatives, emphasizing shared values and commitments to sustainability. The EU’s Farm to Fork Strategy underpins these efforts, promoting an inclusive approach to food system sustainability. Future workshops are planned, including a focus on the Caribbean in February 2023, to further strengthen these collaborative efforts.</w:t>
      </w:r>
    </w:p>
    <w:bookmarkEnd w:id="20"/>
    <w:bookmarkStart w:id="21" w:name="characteristics"/>
    <w:p>
      <w:pPr>
        <w:pStyle w:val="Heading2"/>
      </w:pPr>
      <w:r>
        <w:t xml:space="preserve">Characteristics</w:t>
      </w:r>
    </w:p>
    <w:p>
      <w:pPr>
        <w:pStyle w:val="Compact"/>
        <w:numPr>
          <w:ilvl w:val="0"/>
          <w:numId w:val="1001"/>
        </w:numPr>
      </w:pPr>
      <w:r>
        <w:t xml:space="preserve">The EU-Latin America Dialogues focus on sustainable food systems, promoting collaboration among the EU, Colombia, Ecuador, and Peru.</w:t>
      </w:r>
    </w:p>
    <w:p>
      <w:pPr>
        <w:pStyle w:val="Compact"/>
        <w:numPr>
          <w:ilvl w:val="0"/>
          <w:numId w:val="1001"/>
        </w:numPr>
      </w:pPr>
      <w:r>
        <w:t xml:space="preserve">The initiative includes multiple workshops aimed at addressing climate change, biodiversity loss, and environmental degradation.</w:t>
      </w:r>
    </w:p>
    <w:p>
      <w:pPr>
        <w:pStyle w:val="Compact"/>
        <w:numPr>
          <w:ilvl w:val="0"/>
          <w:numId w:val="1001"/>
        </w:numPr>
      </w:pPr>
      <w:r>
        <w:t xml:space="preserve">Key topics discussed include agroecology, sustainable pesticide use, and reducing food loss and waste.</w:t>
      </w:r>
    </w:p>
    <w:p>
      <w:pPr>
        <w:pStyle w:val="Compact"/>
        <w:numPr>
          <w:ilvl w:val="0"/>
          <w:numId w:val="1001"/>
        </w:numPr>
      </w:pPr>
      <w:r>
        <w:t xml:space="preserve">The dialogues aim to build partnerships and share best practices for resilient food systems.</w:t>
      </w:r>
    </w:p>
    <w:p>
      <w:pPr>
        <w:pStyle w:val="Compact"/>
        <w:numPr>
          <w:ilvl w:val="0"/>
          <w:numId w:val="1001"/>
        </w:numPr>
      </w:pPr>
      <w:r>
        <w:t xml:space="preserve">The fourth workshop is planned for February 2023, focusing on the Caribbean region.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Colombia; Ecuador; Peru; European Commission; Director General for Health and Food Safety (DG SANTE); Deputy Minister for Policies and Supervision of Agrarian Development, Peru</w:t>
            </w:r>
          </w:p>
        </w:tc>
      </w:tr>
      <w:tr>
        <w:tc>
          <w:tcPr/>
          <w:p>
            <w:pPr>
              <w:pStyle w:val="Compact"/>
            </w:pPr>
            <w:r>
              <w:t xml:space="preserve">Research and Innovation Actors</w:t>
            </w:r>
          </w:p>
        </w:tc>
        <w:tc>
          <w:tcPr/>
          <w:p>
            <w:pPr>
              <w:pStyle w:val="Compact"/>
            </w:pPr>
            <w:r>
              <w:t xml:space="preserve">Universities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Sustainable Digital Development</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bl>
    <w:bookmarkEnd w:id="23"/>
    <w:bookmarkStart w:id="24" w:name="practical-applications"/>
    <w:p>
      <w:pPr>
        <w:pStyle w:val="Heading2"/>
      </w:pPr>
      <w:r>
        <w:t xml:space="preserve">Practical Applications</w:t>
      </w:r>
    </w:p>
    <w:p>
      <w:pPr>
        <w:pStyle w:val="Compact"/>
        <w:numPr>
          <w:ilvl w:val="0"/>
          <w:numId w:val="1002"/>
        </w:numPr>
      </w:pPr>
      <w:r>
        <w:t xml:space="preserve">The</w:t>
      </w:r>
      <w:r>
        <w:t xml:space="preserve"> </w:t>
      </w:r>
      <w:r>
        <w:t xml:space="preserve">“EU - Latin America and the Caribbean Dialogues on Sustainable Food Systems”</w:t>
      </w:r>
      <w:r>
        <w:t xml:space="preserve"> </w:t>
      </w:r>
      <w:r>
        <w:t xml:space="preserve">initiative, which includes a series of sub-regional workshops aimed at promoting sustainable food systems, with three workshops already held in 2022 and a fourth planned for February 2023.</w:t>
      </w:r>
    </w:p>
    <w:p>
      <w:pPr>
        <w:pStyle w:val="Compact"/>
        <w:numPr>
          <w:ilvl w:val="0"/>
          <w:numId w:val="1002"/>
        </w:numPr>
      </w:pPr>
      <w:r>
        <w:t xml:space="preserve">The policy dialogues held on 28-29 September 2022, focusing on sustainable agriculture and food systems, which involved representatives from the EU, Colombia, Ecuador, and Peru, and addressed key challenges such as agroecology, sustainable pesticide use, and food loss and waste.</w:t>
      </w:r>
    </w:p>
    <w:p>
      <w:pPr>
        <w:pStyle w:val="Compact"/>
        <w:numPr>
          <w:ilvl w:val="0"/>
          <w:numId w:val="1002"/>
        </w:numPr>
      </w:pPr>
      <w:r>
        <w:t xml:space="preserve">The implementation of the EU Farm to Fork Strategy as part of the dialogues, which aims to integrate sustainability into all food-related policies and promote sustainable food systems.</w:t>
      </w:r>
    </w:p>
    <w:p>
      <w:pPr>
        <w:pStyle w:val="Compact"/>
        <w:numPr>
          <w:ilvl w:val="0"/>
          <w:numId w:val="1002"/>
        </w:numPr>
      </w:pPr>
      <w:r>
        <w:t xml:space="preserve">Ongoing collaboration and commitment from the EU and Andean countries (Colombia, Ecuador, and Peru) to address food waste, climate change, and enhance the sustainability of food systems through shared values and mutual principles.</w:t>
      </w:r>
    </w:p>
    <w:bookmarkEnd w:id="24"/>
    <w:bookmarkStart w:id="25" w:name="commitments"/>
    <w:p>
      <w:pPr>
        <w:pStyle w:val="Heading2"/>
      </w:pPr>
      <w:r>
        <w:t xml:space="preserve">Commitments</w:t>
      </w:r>
    </w:p>
    <w:p>
      <w:pPr>
        <w:pStyle w:val="Compact"/>
        <w:numPr>
          <w:ilvl w:val="0"/>
          <w:numId w:val="1003"/>
        </w:numPr>
      </w:pPr>
      <w:r>
        <w:t xml:space="preserve">The fourth sub-regional workshop of the</w:t>
      </w:r>
      <w:r>
        <w:t xml:space="preserve"> </w:t>
      </w:r>
      <w:r>
        <w:t xml:space="preserve">“EU - Latin America and the Caribbean Dialogues on Sustainable Food Systems”</w:t>
      </w:r>
      <w:r>
        <w:t xml:space="preserve"> </w:t>
      </w:r>
      <w:r>
        <w:t xml:space="preserve">is scheduled to take place in February 2023.</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2025-06-03T17:30:24Z</dcterms:created>
  <dcterms:modified xsi:type="dcterms:W3CDTF">2025-06-03T17:30:24Z</dcterms:modified>
</cp:coreProperties>
</file>

<file path=docProps/custom.xml><?xml version="1.0" encoding="utf-8"?>
<Properties xmlns="http://schemas.openxmlformats.org/officeDocument/2006/custom-properties" xmlns:vt="http://schemas.openxmlformats.org/officeDocument/2006/docPropsVTypes"/>
</file>