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84d2118b646967ff720248daa1ee7a6e228c24"/>
    <w:p>
      <w:pPr>
        <w:pStyle w:val="Heading1"/>
      </w:pPr>
      <w:r>
        <w:t xml:space="preserve">High-Level Political Forum 2024 Outcomes Summary</w:t>
      </w:r>
    </w:p>
    <w:p>
      <w:pPr>
        <w:pStyle w:val="FirstParagraph"/>
      </w:pPr>
      <w:r>
        <w:rPr>
          <w:b/>
          <w:bCs/>
        </w:rPr>
        <w:t xml:space="preserve">Date</w:t>
      </w:r>
      <w:r>
        <w:t xml:space="preserve">: Date not specified</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High-Level Political Forum on Sustainable Development (HLPF) 2024 focused on advancing global sustainability goals through collaborative dialogue and actionable outcomes. Key discussions emphasized the importance of integrating sustainable practices across sectors, enhancing partnerships, and mobilizing resources to achieve the Sustainable Development Goals (SDGs). The forum highlighted the need for innovative solutions to address pressing global challenges, including climate change, inequality, and economic instability. Outcomes from the forum included commitments to strengthen accountability mechanisms, promote inclusive participation, and ensure that progress towards the SDGs is measurable and transparent. The emphasis was placed on fostering a multi-stakeholder approach to drive sustainable development initiatives effectively.</w:t>
      </w:r>
    </w:p>
    <w:bookmarkEnd w:id="20"/>
    <w:bookmarkStart w:id="21" w:name="characteristics"/>
    <w:p>
      <w:pPr>
        <w:pStyle w:val="Heading2"/>
      </w:pPr>
      <w:r>
        <w:t xml:space="preserve">Characteristics</w:t>
      </w:r>
    </w:p>
    <w:p>
      <w:pPr>
        <w:pStyle w:val="Compact"/>
        <w:numPr>
          <w:ilvl w:val="0"/>
          <w:numId w:val="1001"/>
        </w:numPr>
      </w:pPr>
      <w:r>
        <w:t xml:space="preserve">The High-Level Political Forum on Sustainable Development (HLPF) 2024 focuses on reviewing progress towards the Sustainable Development Goals (SDGs).</w:t>
      </w:r>
    </w:p>
    <w:p>
      <w:pPr>
        <w:pStyle w:val="Compact"/>
        <w:numPr>
          <w:ilvl w:val="0"/>
          <w:numId w:val="1001"/>
        </w:numPr>
      </w:pPr>
      <w:r>
        <w:t xml:space="preserve">It emphasizes multi-stakeholder engagement, including participation from governments, civil society, and the private sector.</w:t>
      </w:r>
    </w:p>
    <w:p>
      <w:pPr>
        <w:pStyle w:val="Compact"/>
        <w:numPr>
          <w:ilvl w:val="0"/>
          <w:numId w:val="1001"/>
        </w:numPr>
      </w:pPr>
      <w:r>
        <w:t xml:space="preserve">The forum aims to foster partnerships and collaborative efforts to address global challenges and promote sustainable development.</w:t>
      </w:r>
    </w:p>
    <w:p>
      <w:pPr>
        <w:pStyle w:val="Compact"/>
        <w:numPr>
          <w:ilvl w:val="0"/>
          <w:numId w:val="1001"/>
        </w:numPr>
      </w:pPr>
      <w:r>
        <w:t xml:space="preserve">Outcomes from the forum will guide future actions and policies related to sustainable development initiatives.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United Nations; United Nations Officials</w:t>
            </w:r>
          </w:p>
        </w:tc>
      </w:tr>
    </w:tbl>
    <w:bookmarkEnd w:id="22"/>
    <w:bookmarkStart w:id="23"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Data &amp; Governance</w:t>
            </w:r>
          </w:p>
        </w:tc>
        <w:tc>
          <w:tcPr/>
          <w:p>
            <w:pPr>
              <w:pStyle w:val="Compact"/>
            </w:pPr>
            <w:r>
              <w:t xml:space="preserve">Digital Governance; Data Protection</w:t>
            </w:r>
          </w:p>
        </w:tc>
      </w:tr>
    </w:tbl>
    <w:bookmarkEnd w:id="23"/>
    <w:bookmarkStart w:id="24" w:name="practical-applications"/>
    <w:p>
      <w:pPr>
        <w:pStyle w:val="Heading2"/>
      </w:pPr>
      <w:r>
        <w:t xml:space="preserve">Practical Applications</w:t>
      </w:r>
    </w:p>
    <w:p>
      <w:pPr>
        <w:pStyle w:val="FirstParagraph"/>
      </w:pPr>
      <w:r>
        <w:t xml:space="preserve">No existing practical applications or implementations identified.</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2025-06-03T18:26:11Z</dcterms:created>
  <dcterms:modified xsi:type="dcterms:W3CDTF">2025-06-03T18:26:11Z</dcterms:modified>
</cp:coreProperties>
</file>

<file path=docProps/custom.xml><?xml version="1.0" encoding="utf-8"?>
<Properties xmlns="http://schemas.openxmlformats.org/officeDocument/2006/custom-properties" xmlns:vt="http://schemas.openxmlformats.org/officeDocument/2006/docPropsVTypes"/>
</file>