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numPr>
          <w:ilvl w:val="3"/>
          <w:numId w:val="0"/>
        </w:numPr>
        <w:ind w:left="0" w:leftChars="0" w:firstLine="0" w:firstLineChars="0"/>
        <w:rPr>
          <w:rFonts w:hint="default" w:ascii="宋体" w:hAnsi="宋体" w:eastAsia="宋体" w:cstheme="majorBidi"/>
          <w:bCs/>
          <w:kern w:val="2"/>
          <w:sz w:val="28"/>
          <w:szCs w:val="28"/>
          <w:lang w:val="en-US" w:eastAsia="zh-CN" w:bidi="ar-SA"/>
        </w:rPr>
      </w:pPr>
    </w:p>
    <w:p>
      <w:pPr>
        <w:ind w:left="0" w:leftChars="0" w:firstLine="0" w:firstLineChars="0"/>
        <w:jc w:val="center"/>
        <w:rPr>
          <w:rFonts w:hint="eastAsia" w:ascii="宋体" w:hAnsi="宋体"/>
          <w:b/>
          <w:bCs/>
          <w:sz w:val="44"/>
          <w:szCs w:val="40"/>
        </w:rPr>
      </w:pPr>
    </w:p>
    <w:p>
      <w:pPr>
        <w:ind w:left="0" w:leftChars="0" w:firstLine="0" w:firstLineChars="0"/>
        <w:jc w:val="center"/>
        <w:rPr>
          <w:rFonts w:hint="default" w:ascii="宋体" w:hAnsi="宋体"/>
          <w:b/>
          <w:bCs/>
          <w:sz w:val="56"/>
          <w:szCs w:val="52"/>
          <w:lang w:val="en-US" w:eastAsia="zh-CN"/>
        </w:rPr>
      </w:pPr>
      <w:r>
        <w:rPr>
          <w:rFonts w:hint="eastAsia" w:ascii="宋体" w:hAnsi="宋体"/>
          <w:b/>
          <w:bCs/>
          <w:sz w:val="56"/>
          <w:szCs w:val="52"/>
          <w:lang w:val="en-US" w:eastAsia="zh-CN"/>
        </w:rPr>
        <w:t>信息化集成平台建设方案</w:t>
      </w:r>
    </w:p>
    <w:p>
      <w:pPr>
        <w:ind w:firstLine="2380" w:firstLineChars="850"/>
        <w:rPr>
          <w:rFonts w:hint="eastAsia" w:eastAsia="黑体"/>
          <w:sz w:val="28"/>
          <w:szCs w:val="28"/>
        </w:rPr>
      </w:pPr>
    </w:p>
    <w:p>
      <w:pPr>
        <w:ind w:firstLine="2380" w:firstLineChars="850"/>
        <w:rPr>
          <w:rFonts w:hint="eastAsia" w:eastAsia="黑体"/>
          <w:sz w:val="28"/>
          <w:szCs w:val="28"/>
        </w:rPr>
      </w:pPr>
    </w:p>
    <w:p>
      <w:pPr>
        <w:spacing w:line="480" w:lineRule="auto"/>
        <w:ind w:firstLine="2380" w:firstLineChars="850"/>
        <w:rPr>
          <w:rFonts w:hint="eastAsia" w:eastAsia="黑体"/>
          <w:sz w:val="28"/>
          <w:szCs w:val="28"/>
        </w:rPr>
      </w:pPr>
      <w:r>
        <w:rPr>
          <w:rFonts w:hint="eastAsia" w:eastAsia="黑体"/>
          <w:sz w:val="28"/>
          <w:szCs w:val="28"/>
        </w:rPr>
        <w:t>拟制：</w:t>
      </w:r>
      <w:r>
        <w:rPr>
          <w:rFonts w:hint="eastAsia" w:eastAsia="黑体"/>
          <w:sz w:val="28"/>
          <w:szCs w:val="28"/>
          <w:u w:val="single"/>
        </w:rPr>
        <w:t xml:space="preserve">   </w:t>
      </w:r>
      <w:r>
        <w:rPr>
          <w:rFonts w:eastAsia="黑体"/>
          <w:sz w:val="28"/>
          <w:szCs w:val="28"/>
          <w:u w:val="single"/>
        </w:rPr>
        <w:t xml:space="preserve">  </w:t>
      </w:r>
      <w:r>
        <w:rPr>
          <w:rFonts w:hint="eastAsia" w:eastAsia="黑体"/>
          <w:sz w:val="28"/>
          <w:szCs w:val="28"/>
          <w:u w:val="single"/>
          <w:lang w:val="en-US" w:eastAsia="zh-CN"/>
        </w:rPr>
        <w:t xml:space="preserve">      </w:t>
      </w:r>
      <w:r>
        <w:rPr>
          <w:rFonts w:hint="eastAsia" w:eastAsia="黑体"/>
          <w:sz w:val="28"/>
          <w:szCs w:val="28"/>
          <w:u w:val="single"/>
        </w:rPr>
        <w:t xml:space="preserve">       </w:t>
      </w:r>
    </w:p>
    <w:p>
      <w:pPr>
        <w:spacing w:line="480" w:lineRule="auto"/>
        <w:ind w:firstLine="2380" w:firstLineChars="850"/>
        <w:rPr>
          <w:rFonts w:eastAsia="黑体"/>
          <w:sz w:val="28"/>
          <w:szCs w:val="28"/>
        </w:rPr>
      </w:pPr>
      <w:r>
        <w:rPr>
          <w:rFonts w:hint="eastAsia" w:eastAsia="黑体"/>
          <w:sz w:val="28"/>
          <w:szCs w:val="28"/>
        </w:rPr>
        <w:t>审核：</w:t>
      </w:r>
      <w:r>
        <w:rPr>
          <w:rFonts w:hint="eastAsia" w:eastAsia="黑体"/>
          <w:sz w:val="28"/>
          <w:szCs w:val="28"/>
          <w:u w:val="single"/>
        </w:rPr>
        <w:t xml:space="preserve">                  </w:t>
      </w:r>
    </w:p>
    <w:p>
      <w:pPr>
        <w:spacing w:line="480" w:lineRule="auto"/>
        <w:ind w:firstLine="2380" w:firstLineChars="850"/>
        <w:rPr>
          <w:rFonts w:hint="eastAsia" w:eastAsia="黑体"/>
          <w:sz w:val="28"/>
          <w:szCs w:val="28"/>
        </w:rPr>
      </w:pPr>
      <w:r>
        <w:rPr>
          <w:rFonts w:hint="eastAsia" w:eastAsia="黑体"/>
          <w:sz w:val="28"/>
          <w:szCs w:val="28"/>
        </w:rPr>
        <w:t>会签：</w:t>
      </w:r>
      <w:r>
        <w:rPr>
          <w:rFonts w:hint="eastAsia" w:eastAsia="黑体"/>
          <w:sz w:val="28"/>
          <w:szCs w:val="28"/>
          <w:u w:val="single"/>
        </w:rPr>
        <w:t xml:space="preserve">                  </w:t>
      </w:r>
    </w:p>
    <w:p>
      <w:pPr>
        <w:ind w:left="0" w:leftChars="0" w:firstLine="0" w:firstLineChars="0"/>
        <w:jc w:val="center"/>
        <w:rPr>
          <w:rFonts w:hint="eastAsia" w:ascii="宋体" w:hAnsi="宋体"/>
          <w:b/>
          <w:bCs/>
          <w:sz w:val="44"/>
          <w:szCs w:val="40"/>
          <w:lang w:val="en-US" w:eastAsia="zh-CN"/>
        </w:rPr>
      </w:pPr>
    </w:p>
    <w:p>
      <w:pPr>
        <w:ind w:left="0" w:leftChars="0" w:firstLine="0" w:firstLineChars="0"/>
        <w:jc w:val="center"/>
        <w:rPr>
          <w:rFonts w:hint="eastAsia" w:ascii="宋体" w:hAnsi="宋体"/>
          <w:b/>
          <w:bCs/>
          <w:sz w:val="44"/>
          <w:szCs w:val="40"/>
          <w:lang w:val="en-US" w:eastAsia="zh-CN"/>
        </w:rPr>
      </w:pPr>
    </w:p>
    <w:p>
      <w:pPr>
        <w:ind w:left="0" w:leftChars="0" w:firstLine="0" w:firstLineChars="0"/>
        <w:jc w:val="both"/>
        <w:rPr>
          <w:rFonts w:hint="eastAsia" w:ascii="宋体" w:hAnsi="宋体"/>
          <w:b/>
          <w:bCs/>
          <w:sz w:val="44"/>
          <w:szCs w:val="40"/>
          <w:lang w:val="en-US" w:eastAsia="zh-CN"/>
        </w:rPr>
      </w:pPr>
    </w:p>
    <w:p>
      <w:pPr>
        <w:ind w:left="0" w:leftChars="0" w:firstLine="0" w:firstLineChars="0"/>
        <w:jc w:val="both"/>
        <w:rPr>
          <w:rFonts w:hint="eastAsia" w:ascii="宋体" w:hAnsi="宋体"/>
          <w:b/>
          <w:bCs/>
          <w:sz w:val="44"/>
          <w:szCs w:val="40"/>
          <w:lang w:val="en-US" w:eastAsia="zh-CN"/>
        </w:rPr>
      </w:pPr>
    </w:p>
    <w:p>
      <w:pPr>
        <w:ind w:left="0" w:leftChars="0" w:firstLine="0" w:firstLineChars="0"/>
        <w:jc w:val="both"/>
        <w:rPr>
          <w:rFonts w:hint="eastAsia" w:ascii="宋体" w:hAnsi="宋体"/>
          <w:b/>
          <w:bCs/>
          <w:sz w:val="44"/>
          <w:szCs w:val="40"/>
          <w:lang w:val="en-US" w:eastAsia="zh-CN"/>
        </w:rPr>
      </w:pPr>
    </w:p>
    <w:p>
      <w:pPr>
        <w:ind w:left="0" w:leftChars="0" w:firstLine="0" w:firstLineChars="0"/>
        <w:jc w:val="center"/>
        <w:rPr>
          <w:rFonts w:hint="eastAsia" w:ascii="宋体" w:hAnsi="宋体"/>
          <w:b/>
          <w:bCs/>
          <w:sz w:val="36"/>
          <w:szCs w:val="32"/>
          <w:lang w:val="en-US" w:eastAsia="zh-CN"/>
        </w:rPr>
      </w:pPr>
    </w:p>
    <w:p>
      <w:pPr>
        <w:ind w:left="0" w:leftChars="0" w:firstLine="0" w:firstLineChars="0"/>
        <w:jc w:val="center"/>
        <w:rPr>
          <w:rFonts w:hint="default" w:ascii="宋体" w:hAnsi="宋体"/>
          <w:b/>
          <w:bCs/>
          <w:sz w:val="36"/>
          <w:szCs w:val="32"/>
          <w:lang w:val="en-US" w:eastAsia="zh-CN"/>
        </w:rPr>
      </w:pPr>
      <w:r>
        <w:rPr>
          <w:rFonts w:hint="eastAsia" w:ascii="宋体" w:hAnsi="宋体"/>
          <w:b/>
          <w:bCs/>
          <w:sz w:val="36"/>
          <w:szCs w:val="32"/>
          <w:lang w:val="en-US" w:eastAsia="zh-CN"/>
        </w:rPr>
        <w:t>XXX有限公司</w:t>
      </w:r>
    </w:p>
    <w:p>
      <w:pPr>
        <w:ind w:left="0" w:leftChars="0" w:firstLine="0" w:firstLineChars="0"/>
        <w:jc w:val="center"/>
        <w:rPr>
          <w:rFonts w:hint="eastAsia" w:ascii="宋体" w:hAnsi="宋体"/>
          <w:b/>
          <w:bCs/>
          <w:sz w:val="44"/>
          <w:szCs w:val="40"/>
          <w:lang w:val="en-US" w:eastAsia="zh-CN"/>
        </w:rPr>
      </w:pPr>
    </w:p>
    <w:p>
      <w:pPr>
        <w:ind w:left="0" w:leftChars="0" w:firstLine="0" w:firstLineChars="0"/>
        <w:jc w:val="center"/>
        <w:rPr>
          <w:rFonts w:hint="eastAsia" w:ascii="宋体" w:hAnsi="宋体"/>
          <w:b/>
          <w:bCs/>
          <w:sz w:val="44"/>
          <w:szCs w:val="40"/>
          <w:lang w:val="en-US" w:eastAsia="zh-CN"/>
        </w:rPr>
      </w:pPr>
    </w:p>
    <w:p>
      <w:pPr>
        <w:ind w:left="0" w:leftChars="0" w:firstLine="0" w:firstLineChars="0"/>
        <w:jc w:val="center"/>
        <w:rPr>
          <w:rFonts w:hint="eastAsia" w:ascii="宋体" w:hAnsi="宋体"/>
          <w:b/>
          <w:bCs/>
          <w:sz w:val="44"/>
          <w:szCs w:val="40"/>
          <w:lang w:val="en-US" w:eastAsia="zh-CN"/>
        </w:rPr>
      </w:pPr>
    </w:p>
    <w:p>
      <w:pPr>
        <w:ind w:left="0" w:leftChars="0" w:firstLine="0" w:firstLineChars="0"/>
        <w:rPr>
          <w:rFonts w:hint="default" w:ascii="宋体" w:hAnsi="宋体" w:eastAsia="宋体" w:cs="宋体"/>
          <w:b/>
          <w:bCs w:val="0"/>
          <w:kern w:val="2"/>
          <w:sz w:val="24"/>
          <w:szCs w:val="24"/>
          <w:lang w:val="en-US" w:eastAsia="zh-CN" w:bidi="ar-SA"/>
        </w:rPr>
      </w:pPr>
    </w:p>
    <w:p>
      <w:pPr>
        <w:pStyle w:val="6"/>
        <w:numPr>
          <w:ilvl w:val="4"/>
          <w:numId w:val="0"/>
        </w:numPr>
        <w:ind w:left="0" w:leftChars="0" w:firstLine="0" w:firstLineChars="0"/>
        <w:rPr>
          <w:rFonts w:ascii="宋体" w:hAnsi="宋体" w:cs="宋体"/>
          <w:b/>
          <w:bCs w:val="0"/>
        </w:rPr>
      </w:pPr>
      <w:r>
        <w:rPr>
          <w:rFonts w:hint="default" w:ascii="宋体" w:hAnsi="宋体" w:eastAsia="宋体" w:cs="宋体"/>
          <w:b/>
          <w:bCs w:val="0"/>
          <w:kern w:val="2"/>
          <w:sz w:val="24"/>
          <w:szCs w:val="24"/>
          <w:lang w:val="en-US" w:eastAsia="zh-CN" w:bidi="ar-SA"/>
        </w:rPr>
        <w:t>1.1.</w:t>
      </w:r>
      <w:r>
        <w:rPr>
          <w:rFonts w:hint="eastAsia" w:ascii="宋体" w:hAnsi="宋体" w:cs="宋体"/>
          <w:b/>
          <w:bCs w:val="0"/>
        </w:rPr>
        <w:t>系统概述</w:t>
      </w:r>
    </w:p>
    <w:p>
      <w:r>
        <w:rPr>
          <w:rFonts w:hint="eastAsia"/>
        </w:rPr>
        <w:t>建设一体化企业信息化集成平台，提供企业门户信息发布和管理功能，满足全平台统一用户管理和单点登录，建立统一的资源管理和数据维护，集成权限管理和目录服务，支持跨平台部署，实现一平台的数据融合和功能集成、一张图的监控和数据可视化、一张屏的调度和综合分析。</w:t>
      </w:r>
    </w:p>
    <w:p>
      <w:pPr>
        <w:pStyle w:val="7"/>
        <w:numPr>
          <w:ilvl w:val="5"/>
          <w:numId w:val="0"/>
        </w:numPr>
        <w:spacing w:line="360" w:lineRule="auto"/>
        <w:ind w:left="0" w:leftChars="0" w:firstLine="0" w:firstLineChars="0"/>
        <w:rPr>
          <w:rFonts w:ascii="宋体" w:hAnsi="宋体" w:eastAsia="宋体" w:cs="宋体"/>
          <w:b w:val="0"/>
          <w:bCs w:val="0"/>
          <w:spacing w:val="-10"/>
        </w:rPr>
      </w:pPr>
      <w:r>
        <w:rPr>
          <w:rFonts w:hint="eastAsia" w:ascii="宋体" w:hAnsi="宋体" w:eastAsia="宋体" w:cs="宋体"/>
          <w:b w:val="0"/>
          <w:bCs w:val="0"/>
          <w:spacing w:val="-10"/>
          <w:lang w:val="en-US" w:eastAsia="zh-CN"/>
        </w:rPr>
        <w:t>1.1.1</w:t>
      </w:r>
      <w:r>
        <w:rPr>
          <w:rFonts w:hint="eastAsia" w:ascii="宋体" w:hAnsi="宋体" w:eastAsia="宋体" w:cs="宋体"/>
          <w:b w:val="0"/>
          <w:bCs w:val="0"/>
          <w:spacing w:val="-10"/>
        </w:rPr>
        <w:t>需求描述</w:t>
      </w:r>
    </w:p>
    <w:p>
      <w:r>
        <w:rPr>
          <w:rFonts w:hint="eastAsia" w:ascii="宋体" w:hAnsi="宋体"/>
        </w:rPr>
        <w:t>可视化的信息集成平台，可以整合多种异构系统应用，整合各类软件应用功能；打通业务系统数据壁垒，形成合力、消除应用孤岛。能为后期扩容升级提供框架、API、SDK文档等。</w:t>
      </w:r>
    </w:p>
    <w:p>
      <w:pPr>
        <w:pStyle w:val="7"/>
        <w:numPr>
          <w:ilvl w:val="5"/>
          <w:numId w:val="0"/>
        </w:numPr>
        <w:spacing w:line="360" w:lineRule="auto"/>
        <w:ind w:left="0" w:leftChars="0" w:firstLine="0" w:firstLineChars="0"/>
        <w:rPr>
          <w:rFonts w:ascii="宋体" w:hAnsi="宋体" w:eastAsia="宋体" w:cs="宋体"/>
          <w:b w:val="0"/>
          <w:bCs w:val="0"/>
          <w:spacing w:val="-10"/>
        </w:rPr>
      </w:pPr>
      <w:r>
        <w:rPr>
          <w:rFonts w:hint="default" w:ascii="宋体" w:hAnsi="宋体" w:eastAsia="宋体" w:cs="宋体"/>
          <w:b w:val="0"/>
          <w:bCs w:val="0"/>
          <w:spacing w:val="-10"/>
          <w:kern w:val="2"/>
          <w:sz w:val="24"/>
          <w:szCs w:val="24"/>
          <w:lang w:val="en-US" w:eastAsia="zh-CN" w:bidi="ar-SA"/>
        </w:rPr>
        <w:t>1.1.2.</w:t>
      </w:r>
      <w:r>
        <w:rPr>
          <w:rFonts w:hint="eastAsia" w:ascii="宋体" w:hAnsi="宋体" w:eastAsia="宋体" w:cs="宋体"/>
          <w:b w:val="0"/>
          <w:bCs w:val="0"/>
          <w:spacing w:val="-10"/>
        </w:rPr>
        <w:t>需求分析</w:t>
      </w:r>
    </w:p>
    <w:p>
      <w:r>
        <w:rPr>
          <w:rFonts w:hint="eastAsia"/>
        </w:rPr>
        <w:t>基础支撑平台主要承担系统总体架构与各个应用子系统的交互，第三方系统与总体架构的交互。需要满足内部业务在该平台的基础上，实现平台对于子系统的可扩展性。基于以上分析对基础支撑平台，提出了以下要求：</w:t>
      </w:r>
    </w:p>
    <w:p>
      <w:pPr>
        <w:pStyle w:val="34"/>
        <w:numPr>
          <w:ilvl w:val="0"/>
          <w:numId w:val="3"/>
        </w:numPr>
        <w:ind w:left="0" w:firstLine="480"/>
      </w:pPr>
      <w:r>
        <w:rPr>
          <w:rFonts w:hint="eastAsia"/>
        </w:rPr>
        <w:t>基于平台的基础架构，对于多源异构系统，提供统一的数据接口，实现一张屏显示所有接入数据；</w:t>
      </w:r>
    </w:p>
    <w:p>
      <w:pPr>
        <w:pStyle w:val="34"/>
        <w:numPr>
          <w:ilvl w:val="0"/>
          <w:numId w:val="3"/>
        </w:numPr>
        <w:ind w:left="0" w:firstLine="480"/>
      </w:pPr>
      <w:r>
        <w:rPr>
          <w:rFonts w:hint="eastAsia"/>
        </w:rPr>
        <w:t>作为基础支撑平台，其在扩展性方面主要表现为提供对多种异构系统应用的集成，通过单点登录实现一处登录多处显示的基础功能；</w:t>
      </w:r>
    </w:p>
    <w:p>
      <w:pPr>
        <w:pStyle w:val="34"/>
        <w:numPr>
          <w:ilvl w:val="0"/>
          <w:numId w:val="3"/>
        </w:numPr>
        <w:ind w:left="0" w:firstLine="480"/>
      </w:pPr>
      <w:r>
        <w:rPr>
          <w:rFonts w:hint="eastAsia"/>
        </w:rPr>
        <w:t>基础支撑平台同样需要应对各类软件应用，对现有软件提供统一接口，在整合软件的基础上再通过扩展性的接口实现来完成对各类软件应用的接入；</w:t>
      </w:r>
    </w:p>
    <w:p>
      <w:pPr>
        <w:pStyle w:val="34"/>
        <w:numPr>
          <w:ilvl w:val="0"/>
          <w:numId w:val="3"/>
        </w:numPr>
        <w:ind w:left="0" w:firstLine="480"/>
      </w:pPr>
      <w:r>
        <w:rPr>
          <w:rFonts w:hint="eastAsia"/>
        </w:rPr>
        <w:t>业务系统多为独立系统，系统之间若无一个统一的集成化管理，容易使各个系统形成独立的数据孤岛，本系统需要打破这种应用之间的桎梏，使得各系统之间数据流通并得以分析出合理的结果；</w:t>
      </w:r>
    </w:p>
    <w:p>
      <w:pPr>
        <w:pStyle w:val="34"/>
        <w:numPr>
          <w:ilvl w:val="0"/>
          <w:numId w:val="3"/>
        </w:numPr>
        <w:ind w:left="0" w:firstLine="480"/>
      </w:pPr>
      <w:r>
        <w:rPr>
          <w:rFonts w:hint="eastAsia"/>
        </w:rPr>
        <w:t>除了以上几点，本系统作为基础平台也需要有一定的扩容能力，在框架层面其兼容性和扩展性要满足未来几年内多个版本迭代的基础要求，其对于A</w:t>
      </w:r>
      <w:r>
        <w:t>PI</w:t>
      </w:r>
      <w:r>
        <w:rPr>
          <w:rFonts w:hint="eastAsia"/>
        </w:rPr>
        <w:t>接口及S</w:t>
      </w:r>
      <w:r>
        <w:t>DK</w:t>
      </w:r>
      <w:r>
        <w:rPr>
          <w:rFonts w:hint="eastAsia"/>
        </w:rPr>
        <w:t>包的支持也要同时得以满足。</w:t>
      </w:r>
    </w:p>
    <w:p>
      <w:pPr>
        <w:pStyle w:val="7"/>
        <w:numPr>
          <w:ilvl w:val="5"/>
          <w:numId w:val="0"/>
        </w:numPr>
        <w:spacing w:line="360" w:lineRule="auto"/>
        <w:ind w:left="0" w:leftChars="0" w:firstLine="0" w:firstLineChars="0"/>
        <w:rPr>
          <w:rFonts w:ascii="宋体" w:hAnsi="宋体" w:eastAsia="宋体" w:cs="宋体"/>
          <w:b w:val="0"/>
          <w:bCs w:val="0"/>
          <w:spacing w:val="-10"/>
        </w:rPr>
      </w:pPr>
      <w:r>
        <w:rPr>
          <w:rFonts w:hint="default" w:ascii="宋体" w:hAnsi="宋体" w:eastAsia="宋体" w:cs="宋体"/>
          <w:b w:val="0"/>
          <w:bCs w:val="0"/>
          <w:spacing w:val="-10"/>
          <w:kern w:val="2"/>
          <w:sz w:val="24"/>
          <w:szCs w:val="24"/>
          <w:lang w:val="en-US" w:eastAsia="zh-CN" w:bidi="ar-SA"/>
        </w:rPr>
        <w:t>1.1.3.</w:t>
      </w:r>
      <w:r>
        <w:rPr>
          <w:rFonts w:hint="eastAsia" w:ascii="宋体" w:hAnsi="宋体" w:eastAsia="宋体" w:cs="宋体"/>
          <w:b w:val="0"/>
          <w:bCs w:val="0"/>
          <w:spacing w:val="-10"/>
        </w:rPr>
        <w:t>重难点分析</w:t>
      </w:r>
    </w:p>
    <w:p>
      <w:pPr>
        <w:rPr>
          <w:rFonts w:ascii="宋体" w:hAnsi="宋体"/>
        </w:rPr>
      </w:pPr>
      <w:r>
        <w:rPr>
          <w:rFonts w:hint="eastAsia" w:ascii="宋体" w:hAnsi="宋体"/>
        </w:rPr>
        <w:t>企业内部基础支撑平台在信息化集成方面最大的难点是，摸清要集成系统间的逻辑关系。这主要是涉及系统之间接口的管理，平台在安全性方面的要求，基于网络的各子系统服务之间的相互调用，作为基础工具包并提供基础服务的S</w:t>
      </w:r>
      <w:r>
        <w:rPr>
          <w:rFonts w:ascii="宋体" w:hAnsi="宋体"/>
        </w:rPr>
        <w:t>DK</w:t>
      </w:r>
      <w:r>
        <w:rPr>
          <w:rFonts w:hint="eastAsia" w:ascii="宋体" w:hAnsi="宋体"/>
        </w:rPr>
        <w:t>服务。</w:t>
      </w:r>
    </w:p>
    <w:p>
      <w:pPr>
        <w:rPr>
          <w:rFonts w:ascii="宋体" w:hAnsi="宋体"/>
        </w:rPr>
      </w:pPr>
      <w:r>
        <w:rPr>
          <w:rFonts w:hint="eastAsia" w:ascii="宋体" w:hAnsi="宋体"/>
        </w:rPr>
        <w:t>目前企业面临的信息化痛点与难点有以下</w:t>
      </w:r>
      <w:r>
        <w:rPr>
          <w:rFonts w:ascii="宋体" w:hAnsi="宋体"/>
        </w:rPr>
        <w:t>4</w:t>
      </w:r>
      <w:r>
        <w:rPr>
          <w:rFonts w:hint="eastAsia" w:ascii="宋体" w:hAnsi="宋体"/>
        </w:rPr>
        <w:t>点：</w:t>
      </w:r>
    </w:p>
    <w:p>
      <w:pPr>
        <w:pStyle w:val="34"/>
        <w:numPr>
          <w:ilvl w:val="0"/>
          <w:numId w:val="4"/>
        </w:numPr>
        <w:ind w:left="120" w:right="120" w:firstLine="480"/>
        <w:rPr>
          <w:rFonts w:ascii="宋体" w:hAnsi="宋体"/>
        </w:rPr>
      </w:pPr>
      <w:r>
        <w:rPr>
          <w:rFonts w:hint="eastAsia" w:ascii="宋体" w:hAnsi="宋体"/>
        </w:rPr>
        <w:t>接口管理</w:t>
      </w:r>
    </w:p>
    <w:p>
      <w:pPr>
        <w:rPr>
          <w:rFonts w:ascii="宋体" w:hAnsi="宋体"/>
        </w:rPr>
      </w:pPr>
      <w:r>
        <w:rPr>
          <w:rFonts w:hint="eastAsia" w:ascii="宋体" w:hAnsi="宋体"/>
          <w:bCs/>
          <w:szCs w:val="24"/>
        </w:rPr>
        <w:t>本平台要求具备开放性，采用规范的接口和开放的通讯协议，对运维管理及数据可视化系统、办公系统和其它应用提供数据服务和设备控制服务。</w:t>
      </w:r>
    </w:p>
    <w:p>
      <w:pPr>
        <w:pStyle w:val="34"/>
        <w:numPr>
          <w:ilvl w:val="0"/>
          <w:numId w:val="4"/>
        </w:numPr>
        <w:ind w:left="120" w:right="120" w:firstLine="480"/>
        <w:rPr>
          <w:rFonts w:ascii="宋体" w:hAnsi="宋体"/>
        </w:rPr>
      </w:pPr>
      <w:r>
        <w:rPr>
          <w:rFonts w:hint="eastAsia" w:ascii="宋体" w:hAnsi="宋体"/>
        </w:rPr>
        <w:t>安全性</w:t>
      </w:r>
    </w:p>
    <w:p>
      <w:pPr>
        <w:rPr>
          <w:rFonts w:ascii="宋体" w:hAnsi="宋体"/>
        </w:rPr>
      </w:pPr>
      <w:r>
        <w:rPr>
          <w:rFonts w:hint="eastAsia" w:ascii="宋体" w:hAnsi="宋体"/>
          <w:bCs/>
          <w:szCs w:val="24"/>
        </w:rPr>
        <w:t>为保证请求的合法性，我们提供第三方创建令牌接口，某些接口需要通过token验证消息的合法性，以免遭受非法攻击。</w:t>
      </w:r>
    </w:p>
    <w:p>
      <w:pPr>
        <w:pStyle w:val="34"/>
        <w:numPr>
          <w:ilvl w:val="0"/>
          <w:numId w:val="4"/>
        </w:numPr>
        <w:ind w:left="120" w:right="120" w:firstLine="480"/>
        <w:rPr>
          <w:rFonts w:ascii="宋体" w:hAnsi="宋体"/>
        </w:rPr>
      </w:pPr>
      <w:r>
        <w:rPr>
          <w:rFonts w:hint="eastAsia" w:ascii="宋体" w:hAnsi="宋体"/>
        </w:rPr>
        <w:t>跨服务</w:t>
      </w:r>
    </w:p>
    <w:p>
      <w:pPr>
        <w:rPr>
          <w:rFonts w:ascii="宋体" w:hAnsi="宋体"/>
          <w:bCs/>
          <w:szCs w:val="24"/>
        </w:rPr>
      </w:pPr>
      <w:r>
        <w:rPr>
          <w:rFonts w:hint="eastAsia" w:ascii="宋体" w:hAnsi="宋体"/>
          <w:bCs/>
          <w:szCs w:val="24"/>
        </w:rPr>
        <w:t>系统进行跨服务之间的通信，不仅要考虑数据的安全性，还要考虑系统之间通信的时效性。OpenFeign是Feign的增强版，不同的是OpenFeign支持Spring MVC注解</w:t>
      </w:r>
      <w:r>
        <w:rPr>
          <w:rFonts w:hint="eastAsia" w:ascii="宋体" w:hAnsi="宋体"/>
        </w:rPr>
        <w:t>，通过动态代理的方式产生实现类，实现类中做负载均衡并调用其他服务。</w:t>
      </w:r>
    </w:p>
    <w:p>
      <w:pPr>
        <w:pStyle w:val="34"/>
        <w:numPr>
          <w:ilvl w:val="0"/>
          <w:numId w:val="4"/>
        </w:numPr>
        <w:ind w:left="120" w:right="120" w:firstLine="480"/>
        <w:rPr>
          <w:rFonts w:ascii="宋体" w:hAnsi="宋体"/>
        </w:rPr>
      </w:pPr>
      <w:r>
        <w:rPr>
          <w:rFonts w:hint="eastAsia" w:ascii="宋体" w:hAnsi="宋体"/>
        </w:rPr>
        <w:t>S</w:t>
      </w:r>
      <w:r>
        <w:rPr>
          <w:rFonts w:ascii="宋体" w:hAnsi="宋体"/>
        </w:rPr>
        <w:t>DK</w:t>
      </w:r>
      <w:r>
        <w:rPr>
          <w:rFonts w:hint="eastAsia" w:ascii="宋体" w:hAnsi="宋体"/>
        </w:rPr>
        <w:t>服务</w:t>
      </w:r>
    </w:p>
    <w:p>
      <w:pPr>
        <w:rPr>
          <w:rFonts w:ascii="宋体" w:hAnsi="宋体"/>
        </w:rPr>
      </w:pPr>
      <w:r>
        <w:rPr>
          <w:rFonts w:hint="eastAsia" w:ascii="宋体" w:hAnsi="宋体"/>
        </w:rPr>
        <w:t>S</w:t>
      </w:r>
      <w:r>
        <w:rPr>
          <w:rFonts w:ascii="宋体" w:hAnsi="宋体"/>
        </w:rPr>
        <w:t>DK</w:t>
      </w:r>
      <w:r>
        <w:rPr>
          <w:rFonts w:hint="eastAsia" w:ascii="宋体" w:hAnsi="宋体"/>
        </w:rPr>
        <w:t>包提供各类功能的方法接入，平台需要对</w:t>
      </w:r>
      <w:r>
        <w:rPr>
          <w:rFonts w:ascii="宋体" w:hAnsi="宋体"/>
        </w:rPr>
        <w:t>SDK</w:t>
      </w:r>
      <w:r>
        <w:rPr>
          <w:rFonts w:hint="eastAsia" w:ascii="宋体" w:hAnsi="宋体"/>
        </w:rPr>
        <w:t>持续支持。这不光表现在基础工具的提供上，还有第三方开发的S</w:t>
      </w:r>
      <w:r>
        <w:rPr>
          <w:rFonts w:ascii="宋体" w:hAnsi="宋体"/>
        </w:rPr>
        <w:t>DK</w:t>
      </w:r>
      <w:r>
        <w:rPr>
          <w:rFonts w:hint="eastAsia" w:ascii="宋体" w:hAnsi="宋体"/>
        </w:rPr>
        <w:t>工具包的接入，该服务对于平台在扩展性上的帮助更为隐蔽和显著。</w:t>
      </w:r>
    </w:p>
    <w:p>
      <w:pPr>
        <w:pStyle w:val="7"/>
        <w:numPr>
          <w:ilvl w:val="5"/>
          <w:numId w:val="0"/>
        </w:numPr>
        <w:spacing w:line="360" w:lineRule="auto"/>
        <w:ind w:left="0" w:leftChars="0" w:firstLine="0" w:firstLineChars="0"/>
        <w:rPr>
          <w:rFonts w:ascii="宋体" w:hAnsi="宋体" w:eastAsia="宋体" w:cs="宋体"/>
          <w:b w:val="0"/>
          <w:bCs w:val="0"/>
          <w:spacing w:val="-10"/>
        </w:rPr>
      </w:pPr>
      <w:r>
        <w:rPr>
          <w:rFonts w:hint="default" w:ascii="宋体" w:hAnsi="宋体" w:eastAsia="宋体" w:cs="宋体"/>
          <w:b w:val="0"/>
          <w:bCs w:val="0"/>
          <w:spacing w:val="-10"/>
          <w:kern w:val="2"/>
          <w:sz w:val="24"/>
          <w:szCs w:val="24"/>
          <w:lang w:val="en-US" w:eastAsia="zh-CN" w:bidi="ar-SA"/>
        </w:rPr>
        <w:t>1.1.4.</w:t>
      </w:r>
      <w:r>
        <w:rPr>
          <w:rFonts w:hint="eastAsia" w:ascii="宋体" w:hAnsi="宋体" w:eastAsia="宋体" w:cs="宋体"/>
          <w:b w:val="0"/>
          <w:bCs w:val="0"/>
          <w:spacing w:val="-10"/>
        </w:rPr>
        <w:t>重难点解决措施</w:t>
      </w:r>
    </w:p>
    <w:p>
      <w:r>
        <w:rPr>
          <w:rFonts w:hint="eastAsia"/>
        </w:rPr>
        <w:t>针对重难点，在技术上提出了以下解决措施：</w:t>
      </w:r>
    </w:p>
    <w:p>
      <w:pPr>
        <w:numPr>
          <w:ilvl w:val="0"/>
          <w:numId w:val="5"/>
        </w:numPr>
        <w:ind w:left="0" w:firstLine="480"/>
      </w:pPr>
      <w:r>
        <w:rPr>
          <w:rFonts w:hint="eastAsia"/>
        </w:rPr>
        <w:t>通过统一的接口管理工具对平台上的接口进行分类管理，通过该工具可以对各项接口性能进行测试，动态的管理接口资源；</w:t>
      </w:r>
    </w:p>
    <w:p>
      <w:pPr>
        <w:numPr>
          <w:ilvl w:val="0"/>
          <w:numId w:val="5"/>
        </w:numPr>
        <w:ind w:left="0" w:firstLine="480"/>
      </w:pPr>
      <w:r>
        <w:rPr>
          <w:rFonts w:hint="eastAsia"/>
        </w:rPr>
        <w:t>通过创建Token令牌实现一处登录多处复用，提高系统安全性，降低用户使用风险；</w:t>
      </w:r>
    </w:p>
    <w:p>
      <w:pPr>
        <w:numPr>
          <w:ilvl w:val="0"/>
          <w:numId w:val="5"/>
        </w:numPr>
        <w:ind w:left="0" w:firstLine="480"/>
      </w:pPr>
      <w:r>
        <w:rPr>
          <w:rFonts w:hint="eastAsia"/>
        </w:rPr>
        <w:t>采用</w:t>
      </w:r>
      <w:r>
        <w:t>O</w:t>
      </w:r>
      <w:r>
        <w:rPr>
          <w:rFonts w:hint="eastAsia"/>
        </w:rPr>
        <w:t>pen</w:t>
      </w:r>
      <w:r>
        <w:t>F</w:t>
      </w:r>
      <w:r>
        <w:rPr>
          <w:rFonts w:hint="eastAsia"/>
        </w:rPr>
        <w:t>eign技术实现跨服务通信，保证数据传输的安全性，实现平台对于系统负载的动态平衡；</w:t>
      </w:r>
    </w:p>
    <w:p>
      <w:pPr>
        <w:numPr>
          <w:ilvl w:val="0"/>
          <w:numId w:val="5"/>
        </w:numPr>
        <w:ind w:left="0" w:firstLine="480"/>
      </w:pPr>
      <w:r>
        <w:rPr>
          <w:rFonts w:hint="eastAsia"/>
        </w:rPr>
        <w:t>提供多种S</w:t>
      </w:r>
      <w:r>
        <w:t>DK</w:t>
      </w:r>
      <w:r>
        <w:rPr>
          <w:rFonts w:hint="eastAsia"/>
        </w:rPr>
        <w:t>服务，为后续应用开发提供工具支持，平台对于S</w:t>
      </w:r>
      <w:r>
        <w:t>DK</w:t>
      </w:r>
      <w:r>
        <w:rPr>
          <w:rFonts w:hint="eastAsia"/>
        </w:rPr>
        <w:t>的支撑扩展性则通过预留S</w:t>
      </w:r>
      <w:r>
        <w:t>DK</w:t>
      </w:r>
      <w:r>
        <w:rPr>
          <w:rFonts w:hint="eastAsia"/>
        </w:rPr>
        <w:t>仓位和统一技术指标的方式来引入相应的扩展支撑性，为后续基于平台的应用开发提供先决条件。</w:t>
      </w:r>
    </w:p>
    <w:p>
      <w:pPr>
        <w:pStyle w:val="6"/>
        <w:numPr>
          <w:ilvl w:val="4"/>
          <w:numId w:val="0"/>
        </w:numPr>
        <w:ind w:left="0" w:leftChars="0" w:firstLine="0" w:firstLineChars="0"/>
        <w:rPr>
          <w:rFonts w:ascii="宋体" w:hAnsi="宋体" w:cs="宋体"/>
          <w:b/>
          <w:bCs/>
        </w:rPr>
      </w:pPr>
      <w:r>
        <w:rPr>
          <w:rFonts w:hint="default" w:ascii="宋体" w:hAnsi="宋体" w:eastAsia="宋体" w:cs="宋体"/>
          <w:b/>
          <w:bCs/>
          <w:kern w:val="2"/>
          <w:sz w:val="24"/>
          <w:szCs w:val="24"/>
          <w:lang w:val="en-US" w:eastAsia="zh-CN" w:bidi="ar-SA"/>
        </w:rPr>
        <w:t>1.2.</w:t>
      </w:r>
      <w:r>
        <w:rPr>
          <w:rFonts w:hint="eastAsia" w:ascii="宋体" w:hAnsi="宋体" w:cs="宋体"/>
          <w:b/>
          <w:bCs/>
        </w:rPr>
        <w:t>系统架构设计</w:t>
      </w:r>
    </w:p>
    <w:p>
      <w:pPr>
        <w:pStyle w:val="7"/>
        <w:numPr>
          <w:ilvl w:val="5"/>
          <w:numId w:val="0"/>
        </w:numPr>
        <w:spacing w:line="360" w:lineRule="auto"/>
        <w:ind w:left="0" w:leftChars="0" w:firstLine="0" w:firstLineChars="0"/>
        <w:rPr>
          <w:rFonts w:ascii="宋体" w:hAnsi="宋体" w:eastAsia="宋体" w:cs="宋体"/>
          <w:b w:val="0"/>
          <w:bCs w:val="0"/>
          <w:spacing w:val="-10"/>
        </w:rPr>
      </w:pPr>
      <w:r>
        <w:rPr>
          <w:rFonts w:hint="default" w:ascii="宋体" w:hAnsi="宋体" w:eastAsia="宋体" w:cs="宋体"/>
          <w:b w:val="0"/>
          <w:bCs w:val="0"/>
          <w:spacing w:val="-10"/>
          <w:kern w:val="2"/>
          <w:sz w:val="24"/>
          <w:szCs w:val="24"/>
          <w:lang w:val="en-US" w:eastAsia="zh-CN" w:bidi="ar-SA"/>
        </w:rPr>
        <w:t>1.2.1.</w:t>
      </w:r>
      <w:r>
        <w:rPr>
          <w:rFonts w:hint="eastAsia" w:ascii="宋体" w:hAnsi="宋体" w:eastAsia="宋体" w:cs="宋体"/>
          <w:b w:val="0"/>
          <w:bCs w:val="0"/>
          <w:spacing w:val="-10"/>
        </w:rPr>
        <w:t>系统架构图</w:t>
      </w:r>
    </w:p>
    <w:p>
      <w:pPr>
        <w:rPr>
          <w:rFonts w:ascii="宋体" w:hAnsi="宋体"/>
        </w:rPr>
      </w:pPr>
      <w:r>
        <w:rPr>
          <w:rFonts w:hint="eastAsia" w:ascii="宋体" w:hAnsi="宋体"/>
        </w:rPr>
        <w:t>面向服务的SOA架构的数据资源管理与业务应用支撑平台技术方案，包括支撑平台功能、性能标准和考核技术，应合理选配支撑平台建设需要的数据库平台、GIS平台、应用服务器、通用中间件等商用软件。首先，对应用支撑平台进行设计，支撑各业务应用体系开发与运行；同时，结合工程管理实际，在完善各类信息资源管理的基础上，设计数据存储与管理体系，完成各类信息资源的统一管理、数据交换与共享服务。最终实现在管理调度中心集中部署业务应用的要求。</w:t>
      </w:r>
    </w:p>
    <w:p>
      <w:pPr>
        <w:keepNext/>
        <w:ind w:firstLine="0" w:firstLineChars="0"/>
        <w:jc w:val="center"/>
      </w:pPr>
      <w:r>
        <w:object>
          <v:shape id="_x0000_i1025" o:spt="75" type="#_x0000_t75" style="height:387.15pt;width:372.9pt;" o:ole="t" filled="f" o:preferrelative="t" stroked="f" coordsize="21600,21600">
            <v:path/>
            <v:fill on="f" focussize="0,0"/>
            <v:stroke on="f" joinstyle="miter"/>
            <v:imagedata r:id="rId13" o:title=""/>
            <o:lock v:ext="edit" aspectratio="t"/>
            <w10:wrap type="none"/>
            <w10:anchorlock/>
          </v:shape>
          <o:OLEObject Type="Embed" ProgID="Visio.Drawing.11" ShapeID="_x0000_i1025" DrawAspect="Content" ObjectID="_1468075725" r:id="rId12">
            <o:LockedField>false</o:LockedField>
          </o:OLEObject>
        </w:object>
      </w:r>
    </w:p>
    <w:p>
      <w:pPr>
        <w:pStyle w:val="11"/>
        <w:rPr>
          <w:rFonts w:ascii="宋体" w:hAnsi="宋体" w:eastAsia="宋体"/>
        </w:rPr>
      </w:pPr>
      <w:r>
        <w:rPr>
          <w:rFonts w:hint="eastAsia" w:ascii="宋体" w:hAnsi="宋体" w:eastAsia="宋体"/>
        </w:rPr>
        <w:t>图5.3.1-</w:t>
      </w:r>
      <w:r>
        <w:rPr>
          <w:rFonts w:ascii="宋体" w:hAnsi="宋体" w:eastAsia="宋体"/>
        </w:rPr>
        <w:fldChar w:fldCharType="begin"/>
      </w:r>
      <w:r>
        <w:rPr>
          <w:rFonts w:ascii="宋体" w:hAnsi="宋体" w:eastAsia="宋体"/>
        </w:rPr>
        <w:instrText xml:space="preserve"> </w:instrText>
      </w:r>
      <w:r>
        <w:rPr>
          <w:rFonts w:hint="eastAsia" w:ascii="宋体" w:hAnsi="宋体" w:eastAsia="宋体"/>
        </w:rPr>
        <w:instrText xml:space="preserve">SEQ 图5.3.1- \* ARABIC</w:instrText>
      </w:r>
      <w:r>
        <w:rPr>
          <w:rFonts w:ascii="宋体" w:hAnsi="宋体" w:eastAsia="宋体"/>
        </w:rPr>
        <w:instrText xml:space="preserve"> </w:instrText>
      </w:r>
      <w:r>
        <w:rPr>
          <w:rFonts w:ascii="宋体" w:hAnsi="宋体" w:eastAsia="宋体"/>
        </w:rPr>
        <w:fldChar w:fldCharType="separate"/>
      </w:r>
      <w:r>
        <w:rPr>
          <w:rFonts w:ascii="宋体" w:hAnsi="宋体" w:eastAsia="宋体"/>
        </w:rPr>
        <w:t>1</w:t>
      </w:r>
      <w:r>
        <w:rPr>
          <w:rFonts w:ascii="宋体" w:hAnsi="宋体" w:eastAsia="宋体"/>
        </w:rPr>
        <w:fldChar w:fldCharType="end"/>
      </w:r>
      <w:r>
        <w:rPr>
          <w:rFonts w:ascii="宋体" w:hAnsi="宋体" w:eastAsia="宋体"/>
        </w:rPr>
        <w:t xml:space="preserve"> </w:t>
      </w:r>
      <w:r>
        <w:rPr>
          <w:rFonts w:hint="eastAsia" w:ascii="宋体" w:hAnsi="宋体" w:eastAsia="宋体"/>
        </w:rPr>
        <w:t>基础支撑平台架构图</w:t>
      </w:r>
    </w:p>
    <w:p>
      <w:pPr>
        <w:pStyle w:val="7"/>
        <w:numPr>
          <w:ilvl w:val="5"/>
          <w:numId w:val="0"/>
        </w:numPr>
        <w:spacing w:line="360" w:lineRule="auto"/>
        <w:ind w:left="0" w:leftChars="0" w:firstLine="0" w:firstLineChars="0"/>
        <w:rPr>
          <w:rFonts w:ascii="宋体" w:hAnsi="宋体" w:eastAsia="宋体" w:cs="宋体"/>
          <w:b w:val="0"/>
          <w:bCs w:val="0"/>
          <w:color w:val="000000" w:themeColor="text1"/>
          <w:spacing w:val="-10"/>
          <w14:textFill>
            <w14:solidFill>
              <w14:schemeClr w14:val="tx1"/>
            </w14:solidFill>
          </w14:textFill>
        </w:rPr>
      </w:pPr>
      <w:r>
        <w:rPr>
          <w:rFonts w:hint="default" w:ascii="宋体" w:hAnsi="宋体" w:eastAsia="宋体" w:cs="宋体"/>
          <w:b w:val="0"/>
          <w:bCs w:val="0"/>
          <w:color w:val="000000" w:themeColor="text1"/>
          <w:spacing w:val="-10"/>
          <w:kern w:val="2"/>
          <w:sz w:val="24"/>
          <w:szCs w:val="24"/>
          <w:lang w:val="en-US" w:eastAsia="zh-CN" w:bidi="ar-SA"/>
          <w14:textFill>
            <w14:solidFill>
              <w14:schemeClr w14:val="tx1"/>
            </w14:solidFill>
          </w14:textFill>
        </w:rPr>
        <w:t>1.2.2.</w:t>
      </w:r>
      <w:r>
        <w:rPr>
          <w:rFonts w:hint="eastAsia" w:ascii="宋体" w:hAnsi="宋体" w:eastAsia="宋体" w:cs="宋体"/>
          <w:b w:val="0"/>
          <w:bCs w:val="0"/>
          <w:color w:val="000000" w:themeColor="text1"/>
          <w:spacing w:val="-10"/>
          <w14:textFill>
            <w14:solidFill>
              <w14:schemeClr w14:val="tx1"/>
            </w14:solidFill>
          </w14:textFill>
        </w:rPr>
        <w:t>关</w:t>
      </w:r>
      <w:r>
        <w:rPr>
          <w:rFonts w:hint="eastAsia" w:ascii="宋体" w:hAnsi="宋体" w:eastAsia="宋体" w:cs="宋体"/>
          <w:b w:val="0"/>
          <w:bCs w:val="0"/>
          <w:color w:val="000000" w:themeColor="text1"/>
          <w:spacing w:val="-12"/>
          <w14:textFill>
            <w14:solidFill>
              <w14:schemeClr w14:val="tx1"/>
            </w14:solidFill>
          </w14:textFill>
        </w:rPr>
        <w:t>键</w:t>
      </w:r>
      <w:r>
        <w:rPr>
          <w:rFonts w:hint="eastAsia" w:ascii="宋体" w:hAnsi="宋体" w:eastAsia="宋体" w:cs="宋体"/>
          <w:b w:val="0"/>
          <w:bCs w:val="0"/>
          <w:color w:val="000000" w:themeColor="text1"/>
          <w:spacing w:val="-10"/>
          <w14:textFill>
            <w14:solidFill>
              <w14:schemeClr w14:val="tx1"/>
            </w14:solidFill>
          </w14:textFill>
        </w:rPr>
        <w:t>技术</w:t>
      </w:r>
    </w:p>
    <w:p>
      <w:pPr>
        <w:rPr>
          <w:rFonts w:ascii="宋体" w:hAnsi="宋体"/>
        </w:rPr>
      </w:pPr>
      <w:r>
        <w:rPr>
          <w:rFonts w:hint="eastAsia"/>
        </w:rPr>
        <w:t>1．</w:t>
      </w:r>
      <w:r>
        <w:rPr>
          <w:rFonts w:hint="eastAsia" w:ascii="宋体" w:hAnsi="宋体"/>
        </w:rPr>
        <w:t>可扩展性</w:t>
      </w:r>
    </w:p>
    <w:p>
      <w:pPr>
        <w:rPr>
          <w:rFonts w:ascii="宋体" w:hAnsi="宋体"/>
        </w:rPr>
      </w:pPr>
      <w:r>
        <w:rPr>
          <w:rFonts w:hint="eastAsia" w:ascii="宋体" w:hAnsi="宋体"/>
        </w:rPr>
        <w:t>(1)</w:t>
      </w:r>
      <w:r>
        <w:rPr>
          <w:rFonts w:hint="eastAsia" w:ascii="宋体" w:hAnsi="宋体"/>
        </w:rPr>
        <w:tab/>
      </w:r>
      <w:r>
        <w:rPr>
          <w:rFonts w:hint="eastAsia" w:ascii="宋体" w:hAnsi="宋体"/>
        </w:rPr>
        <w:t>灵活的架构：平台采用可扩展的技术体系架构，以适应信息化建设和业务应用快速发展的要求。在SOA架构中，服务的实现细节，服务的位置乃至服务请求的底层协议都应该透明。服务总线实现这一要求。应用EAI系统运行时向服务总线发起服务调用，服务总线进行服务查找和路由将该调用传递给真正的服务提供者。此外，平台能通过简单开发或者采用灵活的交换模式可以实现与其他数据交换平台的互联互通。</w:t>
      </w:r>
    </w:p>
    <w:p>
      <w:pPr>
        <w:rPr>
          <w:rFonts w:ascii="宋体" w:hAnsi="宋体"/>
        </w:rPr>
      </w:pPr>
      <w:r>
        <w:rPr>
          <w:rFonts w:hint="eastAsia" w:ascii="宋体" w:hAnsi="宋体"/>
        </w:rPr>
        <w:t>(2)</w:t>
      </w:r>
      <w:r>
        <w:rPr>
          <w:rFonts w:hint="eastAsia" w:ascii="宋体" w:hAnsi="宋体"/>
        </w:rPr>
        <w:tab/>
      </w:r>
      <w:r>
        <w:rPr>
          <w:rFonts w:hint="eastAsia" w:ascii="宋体" w:hAnsi="宋体"/>
        </w:rPr>
        <w:t>成熟的中间件：平台提供良好的业务类型扩展性和业务规模扩展性，保证系统在随着时间的推移而增长时，能够快速方便地引入新的硬件和软件系统，保护旧有系统的投资。随着系统规模的不断扩大，当硬件系统需要升级时，应用支撑平台能够平滑过渡。资源统一调度加强了数据资源中心应用集成度，每添加一个接入点，只需要修改中心应用集成设置，实现接入点之间的操作无关性，加强系统实施的便利性和节约实施费用。</w:t>
      </w:r>
    </w:p>
    <w:p>
      <w:pPr>
        <w:rPr>
          <w:rFonts w:ascii="宋体" w:hAnsi="宋体"/>
        </w:rPr>
      </w:pPr>
      <w:r>
        <w:rPr>
          <w:rFonts w:hint="eastAsia" w:ascii="宋体" w:hAnsi="宋体"/>
        </w:rPr>
        <w:t>(3)</w:t>
      </w:r>
      <w:r>
        <w:rPr>
          <w:rFonts w:hint="eastAsia" w:ascii="宋体" w:hAnsi="宋体"/>
        </w:rPr>
        <w:tab/>
      </w:r>
      <w:r>
        <w:rPr>
          <w:rFonts w:hint="eastAsia" w:ascii="宋体" w:hAnsi="宋体"/>
        </w:rPr>
        <w:t>服务的重用：当参与交换的用户数目增加、业务范围拓展以及业务流程调整时，平台有良好的扩展机制和灵活的调整方案适应其变化，不需要修改程序代码。应用服务或业务模块在被封装成静态服务后，可以被其他服务（或入站适配器）重用。</w:t>
      </w:r>
    </w:p>
    <w:p>
      <w:pPr>
        <w:rPr>
          <w:rFonts w:ascii="宋体" w:hAnsi="宋体"/>
        </w:rPr>
      </w:pPr>
      <w:r>
        <w:rPr>
          <w:rFonts w:hint="eastAsia" w:ascii="宋体" w:hAnsi="宋体"/>
        </w:rPr>
        <w:t>2．松散耦合</w:t>
      </w:r>
    </w:p>
    <w:p>
      <w:pPr>
        <w:rPr>
          <w:rFonts w:ascii="宋体" w:hAnsi="宋体"/>
        </w:rPr>
      </w:pPr>
      <w:r>
        <w:rPr>
          <w:rFonts w:hint="eastAsia" w:ascii="宋体" w:hAnsi="宋体"/>
        </w:rPr>
        <w:t>(1)</w:t>
      </w:r>
      <w:r>
        <w:rPr>
          <w:rFonts w:hint="eastAsia" w:ascii="宋体" w:hAnsi="宋体"/>
        </w:rPr>
        <w:tab/>
      </w:r>
      <w:r>
        <w:rPr>
          <w:rFonts w:hint="eastAsia" w:ascii="宋体" w:hAnsi="宋体"/>
        </w:rPr>
        <w:t>系统之间的松散耦合：实现数据资源的规划、整合与共享，在跨系统跨平台基础上，实现系统灵活接入、数据资源的处理流程和对数据中心的支持。利用平台，可以对业务与数据资源进行梳理，数据资源得到充分交换和利用。</w:t>
      </w:r>
    </w:p>
    <w:p>
      <w:pPr>
        <w:rPr>
          <w:rFonts w:ascii="宋体" w:hAnsi="宋体"/>
        </w:rPr>
      </w:pPr>
      <w:r>
        <w:rPr>
          <w:rFonts w:hint="eastAsia" w:ascii="宋体" w:hAnsi="宋体"/>
        </w:rPr>
        <w:t>(2)</w:t>
      </w:r>
      <w:r>
        <w:rPr>
          <w:rFonts w:hint="eastAsia" w:ascii="宋体" w:hAnsi="宋体"/>
        </w:rPr>
        <w:tab/>
      </w:r>
      <w:r>
        <w:rPr>
          <w:rFonts w:hint="eastAsia" w:ascii="宋体" w:hAnsi="宋体"/>
        </w:rPr>
        <w:t>多个业务应用之间的松散耦合：业务应用主要是利用数据交换平台的数据资源，业务应用通过平台是一种连接起来的的关系，其中包含了数据层的连接关系和应用层的连接关系。数据层是一种桥接交换机制，业务应用之间相对独立；应用层的连接关系基于WEB Services 调用，那么其中任何系统出现故障，都不会对其他系统造成直接的危害和影响。</w:t>
      </w:r>
    </w:p>
    <w:p>
      <w:pPr>
        <w:rPr>
          <w:rFonts w:ascii="宋体" w:hAnsi="宋体"/>
        </w:rPr>
      </w:pPr>
      <w:r>
        <w:rPr>
          <w:rFonts w:hint="eastAsia" w:ascii="宋体" w:hAnsi="宋体"/>
        </w:rPr>
        <w:t>(3)</w:t>
      </w:r>
      <w:r>
        <w:rPr>
          <w:rFonts w:hint="eastAsia" w:ascii="宋体" w:hAnsi="宋体"/>
        </w:rPr>
        <w:tab/>
      </w:r>
      <w:r>
        <w:rPr>
          <w:rFonts w:hint="eastAsia" w:ascii="宋体" w:hAnsi="宋体"/>
        </w:rPr>
        <w:t>平台与应用服务器的松散耦合：平台需采用成熟的中间件产品，基于J2EE架构，符合J2EE标准规范的应用服务器数据交换平台都可以相互平滑移植。</w:t>
      </w:r>
    </w:p>
    <w:p>
      <w:pPr>
        <w:rPr>
          <w:rFonts w:ascii="宋体" w:hAnsi="宋体"/>
        </w:rPr>
      </w:pPr>
      <w:r>
        <w:rPr>
          <w:rFonts w:hint="eastAsia" w:ascii="宋体" w:hAnsi="宋体"/>
        </w:rPr>
        <w:t>(4)</w:t>
      </w:r>
      <w:r>
        <w:rPr>
          <w:rFonts w:hint="eastAsia" w:ascii="宋体" w:hAnsi="宋体"/>
        </w:rPr>
        <w:tab/>
      </w:r>
      <w:r>
        <w:rPr>
          <w:rFonts w:hint="eastAsia" w:ascii="宋体" w:hAnsi="宋体"/>
        </w:rPr>
        <w:t>平台与硬件、数据库管理系统的松散耦合：平台需基于SOA结构和J2EE架构，且采用成熟的中间件产品，与硬件以及数据库的关联都能通过应用服务器以及JDK 来支持，各个部门硬件及数据库系统的变动都不会影响平台的交换工作。</w:t>
      </w:r>
    </w:p>
    <w:p>
      <w:pPr>
        <w:rPr>
          <w:rFonts w:ascii="宋体" w:hAnsi="宋体"/>
        </w:rPr>
      </w:pPr>
      <w:r>
        <w:rPr>
          <w:rFonts w:hint="eastAsia" w:ascii="宋体" w:hAnsi="宋体"/>
        </w:rPr>
        <w:t>3．安全性</w:t>
      </w:r>
    </w:p>
    <w:p>
      <w:pPr>
        <w:rPr>
          <w:rFonts w:ascii="宋体" w:hAnsi="宋体"/>
        </w:rPr>
      </w:pPr>
      <w:r>
        <w:rPr>
          <w:rFonts w:hint="eastAsia" w:ascii="宋体" w:hAnsi="宋体"/>
        </w:rPr>
        <w:t>提供以下安全手段保证平台安全性：</w:t>
      </w:r>
    </w:p>
    <w:p>
      <w:pPr>
        <w:rPr>
          <w:rFonts w:ascii="宋体" w:hAnsi="宋体"/>
        </w:rPr>
      </w:pPr>
      <w:r>
        <w:rPr>
          <w:rFonts w:hint="eastAsia" w:ascii="宋体" w:hAnsi="宋体"/>
        </w:rPr>
        <w:t>(1)</w:t>
      </w:r>
      <w:r>
        <w:rPr>
          <w:rFonts w:hint="eastAsia" w:ascii="宋体" w:hAnsi="宋体"/>
        </w:rPr>
        <w:tab/>
      </w:r>
      <w:r>
        <w:rPr>
          <w:rFonts w:hint="eastAsia" w:ascii="宋体" w:hAnsi="宋体"/>
        </w:rPr>
        <w:t>消息加密：消息传输采用RC5加密算法；</w:t>
      </w:r>
    </w:p>
    <w:p>
      <w:pPr>
        <w:rPr>
          <w:rFonts w:ascii="宋体" w:hAnsi="宋体"/>
        </w:rPr>
      </w:pPr>
      <w:r>
        <w:rPr>
          <w:rFonts w:hint="eastAsia" w:ascii="宋体" w:hAnsi="宋体"/>
        </w:rPr>
        <w:t>(2)</w:t>
      </w:r>
      <w:r>
        <w:rPr>
          <w:rFonts w:hint="eastAsia" w:ascii="宋体" w:hAnsi="宋体"/>
        </w:rPr>
        <w:tab/>
      </w:r>
      <w:r>
        <w:rPr>
          <w:rFonts w:hint="eastAsia" w:ascii="宋体" w:hAnsi="宋体"/>
        </w:rPr>
        <w:t>节点认证：节点连接提供认证信息控制；</w:t>
      </w:r>
    </w:p>
    <w:p>
      <w:pPr>
        <w:rPr>
          <w:rFonts w:ascii="宋体" w:hAnsi="宋体"/>
        </w:rPr>
      </w:pPr>
      <w:r>
        <w:rPr>
          <w:rFonts w:hint="eastAsia" w:ascii="宋体" w:hAnsi="宋体"/>
        </w:rPr>
        <w:t>(3)</w:t>
      </w:r>
      <w:r>
        <w:rPr>
          <w:rFonts w:hint="eastAsia" w:ascii="宋体" w:hAnsi="宋体"/>
        </w:rPr>
        <w:tab/>
      </w:r>
      <w:r>
        <w:rPr>
          <w:rFonts w:hint="eastAsia" w:ascii="宋体" w:hAnsi="宋体"/>
        </w:rPr>
        <w:t>平台资源安全：对平台的配置及管理资源进行统一的资源中心存储和本地存储两种模式；</w:t>
      </w:r>
    </w:p>
    <w:p>
      <w:pPr>
        <w:rPr>
          <w:rFonts w:ascii="宋体" w:hAnsi="宋体"/>
        </w:rPr>
      </w:pPr>
      <w:r>
        <w:rPr>
          <w:rFonts w:hint="eastAsia" w:ascii="宋体" w:hAnsi="宋体"/>
        </w:rPr>
        <w:t>(4)</w:t>
      </w:r>
      <w:r>
        <w:rPr>
          <w:rFonts w:hint="eastAsia" w:ascii="宋体" w:hAnsi="宋体"/>
        </w:rPr>
        <w:tab/>
      </w:r>
      <w:r>
        <w:rPr>
          <w:rFonts w:hint="eastAsia" w:ascii="宋体" w:hAnsi="宋体"/>
        </w:rPr>
        <w:t>平台监控安全：监控管理基于JMX标准，提供统一的安全控制中心实现安全监控；</w:t>
      </w:r>
    </w:p>
    <w:p>
      <w:pPr>
        <w:rPr>
          <w:rFonts w:ascii="宋体" w:hAnsi="宋体"/>
        </w:rPr>
      </w:pPr>
      <w:r>
        <w:rPr>
          <w:rFonts w:hint="eastAsia" w:ascii="宋体" w:hAnsi="宋体"/>
        </w:rPr>
        <w:t>(5)</w:t>
      </w:r>
      <w:r>
        <w:rPr>
          <w:rFonts w:hint="eastAsia" w:ascii="宋体" w:hAnsi="宋体"/>
        </w:rPr>
        <w:tab/>
      </w:r>
      <w:r>
        <w:rPr>
          <w:rFonts w:hint="eastAsia" w:ascii="宋体" w:hAnsi="宋体"/>
        </w:rPr>
        <w:t>节点访问控制：管理员使用节点配置管理可以设定用户名密码访问控制；</w:t>
      </w:r>
    </w:p>
    <w:p>
      <w:pPr>
        <w:rPr>
          <w:rFonts w:ascii="宋体" w:hAnsi="宋体"/>
        </w:rPr>
      </w:pPr>
      <w:r>
        <w:rPr>
          <w:rFonts w:hint="eastAsia" w:ascii="宋体" w:hAnsi="宋体"/>
        </w:rPr>
        <w:t>(6)</w:t>
      </w:r>
      <w:r>
        <w:rPr>
          <w:rFonts w:hint="eastAsia" w:ascii="宋体" w:hAnsi="宋体"/>
        </w:rPr>
        <w:tab/>
      </w:r>
      <w:r>
        <w:rPr>
          <w:rFonts w:hint="eastAsia" w:ascii="宋体" w:hAnsi="宋体"/>
        </w:rPr>
        <w:t>平台用户访问控制：基于JAAS1.0 规范实现用户的统一控制管理；</w:t>
      </w:r>
    </w:p>
    <w:p>
      <w:pPr>
        <w:rPr>
          <w:rFonts w:ascii="宋体" w:hAnsi="宋体"/>
        </w:rPr>
      </w:pPr>
      <w:r>
        <w:rPr>
          <w:rFonts w:hint="eastAsia" w:ascii="宋体" w:hAnsi="宋体"/>
        </w:rPr>
        <w:t>(7)</w:t>
      </w:r>
      <w:r>
        <w:rPr>
          <w:rFonts w:hint="eastAsia" w:ascii="宋体" w:hAnsi="宋体"/>
        </w:rPr>
        <w:tab/>
      </w:r>
      <w:r>
        <w:rPr>
          <w:rFonts w:hint="eastAsia" w:ascii="宋体" w:hAnsi="宋体"/>
        </w:rPr>
        <w:t>安全接口：预留加密算法接口、CA接口、压缩算法接口。</w:t>
      </w:r>
    </w:p>
    <w:p>
      <w:pPr>
        <w:rPr>
          <w:rFonts w:ascii="宋体" w:hAnsi="宋体"/>
        </w:rPr>
      </w:pPr>
      <w:r>
        <w:rPr>
          <w:rFonts w:hint="eastAsia" w:ascii="宋体" w:hAnsi="宋体"/>
        </w:rPr>
        <w:t>4．健壮性及稳定性</w:t>
      </w:r>
    </w:p>
    <w:p>
      <w:pPr>
        <w:rPr>
          <w:rFonts w:ascii="宋体" w:hAnsi="宋体"/>
        </w:rPr>
      </w:pPr>
      <w:r>
        <w:rPr>
          <w:rFonts w:hint="eastAsia" w:ascii="宋体" w:hAnsi="宋体"/>
        </w:rPr>
        <w:t>(1)</w:t>
      </w:r>
      <w:r>
        <w:rPr>
          <w:rFonts w:hint="eastAsia" w:ascii="宋体" w:hAnsi="宋体"/>
        </w:rPr>
        <w:tab/>
      </w:r>
      <w:r>
        <w:rPr>
          <w:rFonts w:hint="eastAsia" w:ascii="宋体" w:hAnsi="宋体"/>
        </w:rPr>
        <w:t>集群及失败恢复功能：平台基于J2EE架构，支持Web、EJB层集群和JMS集群、提供失败恢复功能。</w:t>
      </w:r>
    </w:p>
    <w:p>
      <w:pPr>
        <w:rPr>
          <w:rFonts w:ascii="宋体" w:hAnsi="宋体"/>
        </w:rPr>
      </w:pPr>
      <w:r>
        <w:rPr>
          <w:rFonts w:hint="eastAsia" w:ascii="宋体" w:hAnsi="宋体"/>
        </w:rPr>
        <w:t>(2)</w:t>
      </w:r>
      <w:r>
        <w:rPr>
          <w:rFonts w:hint="eastAsia" w:ascii="宋体" w:hAnsi="宋体"/>
        </w:rPr>
        <w:tab/>
      </w:r>
      <w:r>
        <w:rPr>
          <w:rFonts w:hint="eastAsia" w:ascii="宋体" w:hAnsi="宋体"/>
        </w:rPr>
        <w:t>数据独立队列处理：在处理多种业务的数据时，平台可以根据需要提供独立的队列处理，使不同种类的业务数据放置在不同的队列中独立处理。其中动态或临时的队列是在应用被处理时才建立的。队列也可以被重新定义和重新配置，应用程序本身不必做任何修改。</w:t>
      </w:r>
    </w:p>
    <w:p>
      <w:pPr>
        <w:rPr>
          <w:rFonts w:ascii="宋体" w:hAnsi="宋体"/>
        </w:rPr>
      </w:pPr>
      <w:r>
        <w:rPr>
          <w:rFonts w:hint="eastAsia" w:ascii="宋体" w:hAnsi="宋体"/>
        </w:rPr>
        <w:t>(3)</w:t>
      </w:r>
      <w:r>
        <w:rPr>
          <w:rFonts w:hint="eastAsia" w:ascii="宋体" w:hAnsi="宋体"/>
        </w:rPr>
        <w:tab/>
      </w:r>
      <w:r>
        <w:rPr>
          <w:rFonts w:hint="eastAsia" w:ascii="宋体" w:hAnsi="宋体"/>
        </w:rPr>
        <w:t>数据流量控制：应用程序不在网络上直接相互通话，而是间接地将各种用户数据以消息的形式放入消息队列。因为程序没有直接的联系，所以它们不必同时运行，而是由消息中间件进行消息传输、流量控制等处理。消息放入适当的队列时目标程序可以是忙的。消息的到达并不影响程序的当前处理，也不意味程序需要立即处理该消息。消息放入队列时目标程序不需要正在运行。</w:t>
      </w:r>
    </w:p>
    <w:p>
      <w:pPr>
        <w:rPr>
          <w:rFonts w:ascii="宋体" w:hAnsi="宋体"/>
        </w:rPr>
      </w:pPr>
      <w:r>
        <w:rPr>
          <w:rFonts w:hint="eastAsia" w:ascii="宋体" w:hAnsi="宋体"/>
        </w:rPr>
        <w:t>(4)</w:t>
      </w:r>
      <w:r>
        <w:rPr>
          <w:rFonts w:hint="eastAsia" w:ascii="宋体" w:hAnsi="宋体"/>
        </w:rPr>
        <w:tab/>
      </w:r>
      <w:r>
        <w:rPr>
          <w:rFonts w:hint="eastAsia" w:ascii="宋体" w:hAnsi="宋体"/>
        </w:rPr>
        <w:t>交换优先级控制：在处理一条队列中的信息时，除了先入先出（FIFO）的顺序处理以外，还可通过给要传送的消息指定相应的优先级，使得信息在队列中以特定的优先级排队发送。在处理整个业务系统的信息时，可以把不同业务类型的信息按照优先级放置在不同的队列上，通过不同的通道进行传送，在网络层上保证低优先级的数据不会影响高优先级的数据，保证重要信息的及时处理。</w:t>
      </w:r>
    </w:p>
    <w:p>
      <w:pPr>
        <w:rPr>
          <w:rFonts w:ascii="宋体" w:hAnsi="宋体"/>
        </w:rPr>
      </w:pPr>
      <w:r>
        <w:rPr>
          <w:rFonts w:hint="eastAsia" w:ascii="宋体" w:hAnsi="宋体"/>
        </w:rPr>
        <w:t>5．高效性</w:t>
      </w:r>
    </w:p>
    <w:p>
      <w:pPr>
        <w:rPr>
          <w:rFonts w:ascii="宋体" w:hAnsi="宋体"/>
        </w:rPr>
      </w:pPr>
      <w:r>
        <w:rPr>
          <w:rFonts w:hint="eastAsia" w:ascii="宋体" w:hAnsi="宋体"/>
        </w:rPr>
        <w:t>(1)</w:t>
      </w:r>
      <w:r>
        <w:rPr>
          <w:rFonts w:hint="eastAsia" w:ascii="宋体" w:hAnsi="宋体"/>
        </w:rPr>
        <w:tab/>
      </w:r>
      <w:r>
        <w:rPr>
          <w:rFonts w:hint="eastAsia" w:ascii="宋体" w:hAnsi="宋体"/>
        </w:rPr>
        <w:t>访问效率特性：采用连接池、动态缓存、负载均衡、模块可定制等提高平台运行效率。</w:t>
      </w:r>
    </w:p>
    <w:p>
      <w:pPr>
        <w:rPr>
          <w:rFonts w:ascii="宋体" w:hAnsi="宋体"/>
        </w:rPr>
      </w:pPr>
      <w:r>
        <w:rPr>
          <w:rFonts w:hint="eastAsia" w:ascii="宋体" w:hAnsi="宋体"/>
        </w:rPr>
        <w:t>(2)</w:t>
      </w:r>
      <w:r>
        <w:rPr>
          <w:rFonts w:hint="eastAsia" w:ascii="宋体" w:hAnsi="宋体"/>
        </w:rPr>
        <w:tab/>
      </w:r>
      <w:r>
        <w:rPr>
          <w:rFonts w:hint="eastAsia" w:ascii="宋体" w:hAnsi="宋体"/>
        </w:rPr>
        <w:t>进程分工：核心功能被拆分，不同的功能模块分别由不同的核心进程或线程完成。多进程方式可以充分利用机器提供的硬件资源，如多CPU。进程按照功能划分，结合日志文件的新的组织方式，有利于查找问题所在。</w:t>
      </w:r>
    </w:p>
    <w:p>
      <w:pPr>
        <w:rPr>
          <w:rFonts w:ascii="宋体" w:hAnsi="宋体"/>
        </w:rPr>
      </w:pPr>
      <w:r>
        <w:rPr>
          <w:rFonts w:hint="eastAsia" w:ascii="宋体" w:hAnsi="宋体"/>
        </w:rPr>
        <w:t>(3)</w:t>
      </w:r>
      <w:r>
        <w:rPr>
          <w:rFonts w:hint="eastAsia" w:ascii="宋体" w:hAnsi="宋体"/>
        </w:rPr>
        <w:tab/>
      </w:r>
      <w:r>
        <w:rPr>
          <w:rFonts w:hint="eastAsia" w:ascii="宋体" w:hAnsi="宋体"/>
        </w:rPr>
        <w:t>队列分组：队列可以按照一定原则组织成多个组，分别由不同的队列管理单元管理。有利于提高队列和消息的管理效率。</w:t>
      </w:r>
    </w:p>
    <w:p>
      <w:pPr>
        <w:rPr>
          <w:rFonts w:ascii="宋体" w:hAnsi="宋体"/>
        </w:rPr>
      </w:pPr>
      <w:r>
        <w:rPr>
          <w:rFonts w:hint="eastAsia" w:ascii="宋体" w:hAnsi="宋体"/>
        </w:rPr>
        <w:t>(4)</w:t>
      </w:r>
      <w:r>
        <w:rPr>
          <w:rFonts w:hint="eastAsia" w:ascii="宋体" w:hAnsi="宋体"/>
        </w:rPr>
        <w:tab/>
      </w:r>
      <w:r>
        <w:rPr>
          <w:rFonts w:hint="eastAsia" w:ascii="宋体" w:hAnsi="宋体"/>
        </w:rPr>
        <w:t>消息传输特性：虽然消息传输以异步方式进行，但消息中间件凭借优异的性能完全能够满足实时传输要求。此外，消息中间件产品支持消息的断点续传、流量控制等技术，保证了数据的传输效率。</w:t>
      </w:r>
    </w:p>
    <w:p>
      <w:pPr>
        <w:rPr>
          <w:rFonts w:ascii="宋体" w:hAnsi="宋体"/>
        </w:rPr>
      </w:pPr>
      <w:r>
        <w:rPr>
          <w:rFonts w:hint="eastAsia" w:ascii="宋体" w:hAnsi="宋体"/>
        </w:rPr>
        <w:t>(5)</w:t>
      </w:r>
      <w:r>
        <w:rPr>
          <w:rFonts w:hint="eastAsia" w:ascii="宋体" w:hAnsi="宋体"/>
        </w:rPr>
        <w:tab/>
      </w:r>
      <w:r>
        <w:rPr>
          <w:rFonts w:hint="eastAsia" w:ascii="宋体" w:hAnsi="宋体"/>
        </w:rPr>
        <w:t>异步传输机制：平台支持消息的异步的，并行的工作方式。当一个信息采集终端将一个消息传送给其他终端时，它不需等待另一个终端的回答，甚至不需要关心消息是否被对方接收，继续执行后续任务。</w:t>
      </w:r>
    </w:p>
    <w:p>
      <w:pPr>
        <w:rPr>
          <w:rFonts w:ascii="宋体" w:hAnsi="宋体"/>
        </w:rPr>
      </w:pPr>
      <w:r>
        <w:rPr>
          <w:rFonts w:hint="eastAsia" w:ascii="宋体" w:hAnsi="宋体"/>
        </w:rPr>
        <w:t>6．方便性及可管理性</w:t>
      </w:r>
    </w:p>
    <w:p>
      <w:pPr>
        <w:rPr>
          <w:rFonts w:ascii="宋体" w:hAnsi="宋体"/>
        </w:rPr>
      </w:pPr>
      <w:r>
        <w:rPr>
          <w:rFonts w:hint="eastAsia" w:ascii="宋体" w:hAnsi="宋体"/>
        </w:rPr>
        <w:t>提供基于浏览器的统一管理系统，可以进行交换服务配置、交换过程监控、交换日志查询等。</w:t>
      </w:r>
    </w:p>
    <w:p>
      <w:pPr>
        <w:rPr>
          <w:rFonts w:ascii="宋体" w:hAnsi="宋体"/>
        </w:rPr>
      </w:pPr>
      <w:r>
        <w:rPr>
          <w:rFonts w:hint="eastAsia" w:ascii="宋体" w:hAnsi="宋体"/>
        </w:rPr>
        <w:t>(1)</w:t>
      </w:r>
      <w:r>
        <w:rPr>
          <w:rFonts w:hint="eastAsia" w:ascii="宋体" w:hAnsi="宋体"/>
        </w:rPr>
        <w:tab/>
      </w:r>
      <w:r>
        <w:rPr>
          <w:rFonts w:hint="eastAsia" w:ascii="宋体" w:hAnsi="宋体"/>
        </w:rPr>
        <w:t>基于JMX的管理机制：提供图形组件配置，以及数据流的配置鼠标操作化。在数据库单表字段多的情况下可以支持表结构不同的表之间字段映射可以通过可视化方式进行配置。在表结构完全相同的表进行同步，表的数量很大（比如有100个），可以通过脚本进行快速的生成配置。</w:t>
      </w:r>
    </w:p>
    <w:p>
      <w:pPr>
        <w:rPr>
          <w:rFonts w:ascii="宋体" w:hAnsi="宋体"/>
        </w:rPr>
      </w:pPr>
      <w:r>
        <w:rPr>
          <w:rFonts w:hint="eastAsia" w:ascii="宋体" w:hAnsi="宋体"/>
        </w:rPr>
        <w:t>(2)</w:t>
      </w:r>
      <w:r>
        <w:rPr>
          <w:rFonts w:hint="eastAsia" w:ascii="宋体" w:hAnsi="宋体"/>
        </w:rPr>
        <w:tab/>
      </w:r>
      <w:r>
        <w:rPr>
          <w:rFonts w:hint="eastAsia" w:ascii="宋体" w:hAnsi="宋体"/>
        </w:rPr>
        <w:t>当平台运行的时候，系统管理员可以通过独立的管理平台（可视化工具）对交换系统进行管理监控，交换任务与管理完全分离。</w:t>
      </w:r>
    </w:p>
    <w:p>
      <w:pPr>
        <w:rPr>
          <w:rFonts w:ascii="宋体" w:hAnsi="宋体"/>
        </w:rPr>
      </w:pPr>
      <w:r>
        <w:rPr>
          <w:rFonts w:hint="eastAsia" w:ascii="宋体" w:hAnsi="宋体"/>
        </w:rPr>
        <w:t>(3)</w:t>
      </w:r>
      <w:r>
        <w:rPr>
          <w:rFonts w:hint="eastAsia" w:ascii="宋体" w:hAnsi="宋体"/>
        </w:rPr>
        <w:tab/>
      </w:r>
      <w:r>
        <w:rPr>
          <w:rFonts w:hint="eastAsia" w:ascii="宋体" w:hAnsi="宋体"/>
        </w:rPr>
        <w:t>自动生成触发器、定时器、JAVA 服务、流水线式交换服务封装发布。</w:t>
      </w:r>
    </w:p>
    <w:p>
      <w:pPr>
        <w:rPr>
          <w:rFonts w:ascii="宋体" w:hAnsi="宋体"/>
        </w:rPr>
      </w:pPr>
      <w:r>
        <w:rPr>
          <w:rFonts w:hint="eastAsia" w:ascii="宋体" w:hAnsi="宋体"/>
        </w:rPr>
        <w:t>(4)</w:t>
      </w:r>
      <w:r>
        <w:rPr>
          <w:rFonts w:hint="eastAsia" w:ascii="宋体" w:hAnsi="宋体"/>
        </w:rPr>
        <w:tab/>
      </w:r>
      <w:r>
        <w:rPr>
          <w:rFonts w:hint="eastAsia" w:ascii="宋体" w:hAnsi="宋体"/>
        </w:rPr>
        <w:t>支持EJB、Servlet/JSP、Web Service的开发和调试。</w:t>
      </w:r>
    </w:p>
    <w:p>
      <w:pPr>
        <w:rPr>
          <w:rFonts w:ascii="宋体" w:hAnsi="宋体"/>
        </w:rPr>
      </w:pPr>
      <w:r>
        <w:rPr>
          <w:rFonts w:hint="eastAsia" w:ascii="宋体" w:hAnsi="宋体"/>
        </w:rPr>
        <w:t>(5)</w:t>
      </w:r>
      <w:r>
        <w:rPr>
          <w:rFonts w:hint="eastAsia" w:ascii="宋体" w:hAnsi="宋体"/>
        </w:rPr>
        <w:tab/>
      </w:r>
      <w:r>
        <w:rPr>
          <w:rFonts w:hint="eastAsia" w:ascii="宋体" w:hAnsi="宋体"/>
        </w:rPr>
        <w:t>系统管理员利用可视化建模工具为数据文件建模，利用映射定义工具为不同的数据格式文件之间定义转换形式。</w:t>
      </w:r>
    </w:p>
    <w:p>
      <w:pPr>
        <w:rPr>
          <w:rFonts w:ascii="宋体" w:hAnsi="宋体"/>
        </w:rPr>
      </w:pPr>
      <w:r>
        <w:rPr>
          <w:rFonts w:hint="eastAsia" w:ascii="宋体" w:hAnsi="宋体"/>
        </w:rPr>
        <w:t>(6)</w:t>
      </w:r>
      <w:r>
        <w:rPr>
          <w:rFonts w:hint="eastAsia" w:ascii="宋体" w:hAnsi="宋体"/>
        </w:rPr>
        <w:tab/>
      </w:r>
      <w:r>
        <w:rPr>
          <w:rFonts w:hint="eastAsia" w:ascii="宋体" w:hAnsi="宋体"/>
        </w:rPr>
        <w:t>开发人员利用数据交换平台提供的XML数据服务API扩展系统功能。</w:t>
      </w:r>
    </w:p>
    <w:p>
      <w:pPr>
        <w:rPr>
          <w:rFonts w:ascii="宋体" w:hAnsi="宋体"/>
        </w:rPr>
      </w:pPr>
      <w:r>
        <w:rPr>
          <w:rFonts w:hint="eastAsia" w:ascii="宋体" w:hAnsi="宋体"/>
        </w:rPr>
        <w:t>7．可靠性</w:t>
      </w:r>
    </w:p>
    <w:p>
      <w:pPr>
        <w:rPr>
          <w:rFonts w:ascii="宋体" w:hAnsi="宋体"/>
        </w:rPr>
      </w:pPr>
      <w:r>
        <w:rPr>
          <w:rFonts w:hint="eastAsia" w:ascii="宋体" w:hAnsi="宋体"/>
        </w:rPr>
        <w:t>平台所选用的中间件产品都是成熟产品，都具有良好的可靠性。</w:t>
      </w:r>
    </w:p>
    <w:p>
      <w:pPr>
        <w:rPr>
          <w:rFonts w:ascii="宋体" w:hAnsi="宋体"/>
        </w:rPr>
      </w:pPr>
      <w:r>
        <w:rPr>
          <w:rFonts w:hint="eastAsia" w:ascii="宋体" w:hAnsi="宋体"/>
        </w:rPr>
        <w:t>应用集成中间件、消息传输中间件、应用服务器中间件都支持集群应用。通过双机热备，当服务器一台机器发生故障，另外一台可以马上接替任务，在不影响整个应用支撑平台的正常工作和运行前提下，在交换任务繁忙时可将任务自动分配到其他交换服务器上运行。</w:t>
      </w:r>
    </w:p>
    <w:p>
      <w:pPr>
        <w:rPr>
          <w:rFonts w:ascii="宋体" w:hAnsi="宋体"/>
        </w:rPr>
      </w:pPr>
      <w:r>
        <w:rPr>
          <w:rFonts w:hint="eastAsia" w:ascii="宋体" w:hAnsi="宋体"/>
        </w:rPr>
        <w:t>平台提供全面的事件监控机制，通过对前置系统的监控以及容错机制，发现前置数据库出现数据错误时，能够及时监控状态，并发现数据出错环节，包括数据库提交阶段、网络传输阶段、数据库接受阶段都以进行监控并报警，及时得到规避和处理。</w:t>
      </w:r>
    </w:p>
    <w:p>
      <w:pPr>
        <w:rPr>
          <w:rFonts w:ascii="宋体" w:hAnsi="宋体"/>
        </w:rPr>
      </w:pPr>
      <w:r>
        <w:rPr>
          <w:rFonts w:hint="eastAsia" w:ascii="宋体" w:hAnsi="宋体"/>
        </w:rPr>
        <w:t>8．跨平台性</w:t>
      </w:r>
    </w:p>
    <w:p>
      <w:pPr>
        <w:rPr>
          <w:rFonts w:ascii="宋体" w:hAnsi="宋体"/>
        </w:rPr>
      </w:pPr>
      <w:r>
        <w:rPr>
          <w:rFonts w:hint="eastAsia" w:ascii="宋体" w:hAnsi="宋体"/>
        </w:rPr>
        <w:t>基于J2EE架构实现，符合SOA体系结构。静态服务的接口以WSDL描述。服务消费者只需要了解该接口的情况。服务之间不存在藕合关系。</w:t>
      </w:r>
    </w:p>
    <w:p>
      <w:pPr>
        <w:rPr>
          <w:rFonts w:ascii="宋体" w:hAnsi="宋体"/>
        </w:rPr>
      </w:pPr>
      <w:r>
        <w:rPr>
          <w:rFonts w:hint="eastAsia" w:ascii="宋体" w:hAnsi="宋体"/>
        </w:rPr>
        <w:t>（1）XML</w:t>
      </w:r>
    </w:p>
    <w:p>
      <w:pPr>
        <w:rPr>
          <w:rFonts w:ascii="宋体" w:hAnsi="宋体"/>
        </w:rPr>
      </w:pPr>
      <w:r>
        <w:rPr>
          <w:rFonts w:hint="eastAsia" w:ascii="宋体" w:hAnsi="宋体"/>
        </w:rPr>
        <w:t>利用XML实现不同硬件平台、不同操作系统平台、不同语言的应用之间平滑地通信。</w:t>
      </w:r>
    </w:p>
    <w:p>
      <w:pPr>
        <w:rPr>
          <w:rFonts w:ascii="宋体" w:hAnsi="宋体"/>
        </w:rPr>
      </w:pPr>
      <w:r>
        <w:rPr>
          <w:rFonts w:hint="eastAsia" w:ascii="宋体" w:hAnsi="宋体"/>
        </w:rPr>
        <w:t>（2）多数据库及操作系统支持</w:t>
      </w:r>
    </w:p>
    <w:p>
      <w:pPr>
        <w:rPr>
          <w:rFonts w:ascii="宋体" w:hAnsi="宋体"/>
        </w:rPr>
      </w:pPr>
      <w:r>
        <w:rPr>
          <w:rFonts w:hint="eastAsia" w:ascii="宋体" w:hAnsi="宋体"/>
        </w:rPr>
        <w:t>平台应支持异构数据库之间数据交换和共享，能与各种主流关系型数据库连接，支持不同操作系统之间信息交换应用的互联互通。不但支持Oracle、DB2、Sybase、SQL Server、Informix、MaxDB、MySQL等关系型数据库。而且数据交换平台可以同大多数支持XA标准的数据库(如DB2、ORACLE、SYBASE等)协同工作。</w:t>
      </w:r>
    </w:p>
    <w:p>
      <w:pPr>
        <w:rPr>
          <w:rFonts w:ascii="宋体" w:hAnsi="宋体"/>
        </w:rPr>
      </w:pPr>
      <w:r>
        <w:rPr>
          <w:rFonts w:hint="eastAsia" w:ascii="宋体" w:hAnsi="宋体"/>
        </w:rPr>
        <w:t>（3）中间件技术的应用</w:t>
      </w:r>
    </w:p>
    <w:p>
      <w:pPr>
        <w:rPr>
          <w:rFonts w:ascii="宋体" w:hAnsi="宋体"/>
        </w:rPr>
      </w:pPr>
      <w:r>
        <w:rPr>
          <w:rFonts w:hint="eastAsia" w:ascii="宋体" w:hAnsi="宋体"/>
        </w:rPr>
        <w:t>所采用中间件产品基于JDK，采用JMX框架，实现与应用服务器、数据库、硬件无关性。硬件升级可以提高系统运行效率，但不影响系统的正常运行。</w:t>
      </w:r>
    </w:p>
    <w:p>
      <w:pPr>
        <w:pStyle w:val="7"/>
        <w:numPr>
          <w:ilvl w:val="5"/>
          <w:numId w:val="0"/>
        </w:numPr>
        <w:spacing w:line="360" w:lineRule="auto"/>
        <w:ind w:left="0" w:leftChars="0" w:firstLine="0" w:firstLineChars="0"/>
        <w:rPr>
          <w:rFonts w:ascii="宋体" w:hAnsi="宋体" w:eastAsia="宋体" w:cs="宋体"/>
          <w:b w:val="0"/>
          <w:bCs w:val="0"/>
          <w:color w:val="000000" w:themeColor="text1"/>
          <w:spacing w:val="-10"/>
          <w14:textFill>
            <w14:solidFill>
              <w14:schemeClr w14:val="tx1"/>
            </w14:solidFill>
          </w14:textFill>
        </w:rPr>
      </w:pPr>
      <w:r>
        <w:rPr>
          <w:rFonts w:hint="default" w:ascii="宋体" w:hAnsi="宋体" w:eastAsia="宋体" w:cs="宋体"/>
          <w:b w:val="0"/>
          <w:bCs w:val="0"/>
          <w:color w:val="000000" w:themeColor="text1"/>
          <w:spacing w:val="-10"/>
          <w:kern w:val="2"/>
          <w:sz w:val="24"/>
          <w:szCs w:val="24"/>
          <w:lang w:val="en-US" w:eastAsia="zh-CN" w:bidi="ar-SA"/>
          <w14:textFill>
            <w14:solidFill>
              <w14:schemeClr w14:val="tx1"/>
            </w14:solidFill>
          </w14:textFill>
        </w:rPr>
        <w:t>1.2.3.</w:t>
      </w:r>
      <w:r>
        <w:rPr>
          <w:rFonts w:hint="eastAsia" w:ascii="宋体" w:hAnsi="宋体" w:eastAsia="宋体" w:cs="宋体"/>
          <w:b w:val="0"/>
          <w:bCs w:val="0"/>
          <w:color w:val="000000" w:themeColor="text1"/>
          <w:spacing w:val="-10"/>
          <w14:textFill>
            <w14:solidFill>
              <w14:schemeClr w14:val="tx1"/>
            </w14:solidFill>
          </w14:textFill>
        </w:rPr>
        <w:t>接口及要求</w:t>
      </w:r>
    </w:p>
    <w:p>
      <w:pPr>
        <w:rPr>
          <w:rFonts w:ascii="宋体" w:hAnsi="宋体"/>
        </w:rPr>
      </w:pPr>
      <w:r>
        <w:rPr>
          <w:rFonts w:hint="eastAsia" w:ascii="宋体" w:hAnsi="宋体"/>
        </w:rPr>
        <w:t>基础支撑平台位于数据存储于管理层之上，统一管理各种系统资源，为上层的业务应用提供支撑服务。应用支撑平台需要为业务应用提供应用支撑、数据交换、应用整合、门户服务、安全管理、应用生成和部署，支撑本工程业务应用的建设和整合。</w:t>
      </w:r>
    </w:p>
    <w:p>
      <w:pPr>
        <w:rPr>
          <w:rFonts w:ascii="宋体" w:hAnsi="宋体"/>
        </w:rPr>
      </w:pPr>
      <w:r>
        <w:rPr>
          <w:rFonts w:hint="eastAsia" w:ascii="宋体" w:hAnsi="宋体"/>
        </w:rPr>
        <w:t>基础支撑平台建设采用购置包含各类基础中间件和应用构件的商用成套应用支撑平台辅助开发统一的用户管理模块、数据交换模块、目录管理模块及服务管理模块的方案。</w:t>
      </w:r>
    </w:p>
    <w:p>
      <w:pPr>
        <w:rPr>
          <w:rFonts w:ascii="宋体" w:hAnsi="宋体"/>
        </w:rPr>
      </w:pPr>
      <w:r>
        <w:rPr>
          <w:rFonts w:hint="eastAsia" w:ascii="宋体" w:hAnsi="宋体"/>
        </w:rPr>
        <w:t>基础支撑平台采用松耦合，易扩展的思路，以基于 SOA面向服务架构和企业服务总线的体系架构建设应用支撑平台，充分利用服务松耦合的软件模式以及各种主流的开放标准。服务接口采用通用的 Web 服务和 XML 标准，可以用一个服务替换另一个服务而无须关心其底层的实现技术和服务的位置。</w:t>
      </w:r>
    </w:p>
    <w:p>
      <w:pPr>
        <w:pStyle w:val="6"/>
        <w:numPr>
          <w:ilvl w:val="4"/>
          <w:numId w:val="0"/>
        </w:numPr>
        <w:ind w:left="0" w:leftChars="0" w:firstLine="0" w:firstLineChars="0"/>
        <w:rPr>
          <w:rFonts w:ascii="宋体" w:hAnsi="宋体" w:cs="宋体"/>
          <w:b w:val="0"/>
          <w:bCs w:val="0"/>
        </w:rPr>
      </w:pPr>
      <w:r>
        <w:rPr>
          <w:rFonts w:hint="default" w:ascii="宋体" w:hAnsi="宋体" w:eastAsia="宋体" w:cs="宋体"/>
          <w:b w:val="0"/>
          <w:bCs w:val="0"/>
          <w:kern w:val="2"/>
          <w:sz w:val="24"/>
          <w:szCs w:val="24"/>
          <w:lang w:val="en-US" w:eastAsia="zh-CN" w:bidi="ar-SA"/>
        </w:rPr>
        <w:t>1.3.</w:t>
      </w:r>
      <w:r>
        <w:rPr>
          <w:rFonts w:hint="eastAsia" w:ascii="宋体" w:hAnsi="宋体" w:cs="宋体"/>
          <w:b w:val="0"/>
          <w:bCs w:val="0"/>
        </w:rPr>
        <w:t>系统功能设计</w:t>
      </w:r>
    </w:p>
    <w:p>
      <w:pPr>
        <w:pStyle w:val="7"/>
        <w:numPr>
          <w:ilvl w:val="5"/>
          <w:numId w:val="0"/>
        </w:numPr>
        <w:spacing w:line="360" w:lineRule="auto"/>
        <w:ind w:left="0" w:leftChars="0" w:firstLine="0" w:firstLineChars="0"/>
        <w:rPr>
          <w:rFonts w:ascii="宋体" w:hAnsi="宋体" w:cs="宋体"/>
          <w:b w:val="0"/>
          <w:bCs w:val="0"/>
        </w:rPr>
      </w:pPr>
      <w:r>
        <w:rPr>
          <w:rFonts w:hint="default" w:ascii="宋体" w:hAnsi="宋体" w:cs="宋体" w:eastAsiaTheme="majorEastAsia"/>
          <w:b w:val="0"/>
          <w:bCs w:val="0"/>
          <w:kern w:val="2"/>
          <w:sz w:val="24"/>
          <w:szCs w:val="24"/>
          <w:lang w:val="en-US" w:eastAsia="zh-CN" w:bidi="ar-SA"/>
        </w:rPr>
        <w:t>1.3.1.</w:t>
      </w:r>
      <w:r>
        <w:rPr>
          <w:b w:val="0"/>
          <w:bCs w:val="0"/>
        </w:rPr>
        <w:t>功能清单列表</w:t>
      </w:r>
    </w:p>
    <w:tbl>
      <w:tblPr>
        <w:tblStyle w:val="20"/>
        <w:tblW w:w="864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1"/>
        <w:gridCol w:w="1896"/>
        <w:gridCol w:w="6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641"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序号</w:t>
            </w:r>
          </w:p>
        </w:tc>
        <w:tc>
          <w:tcPr>
            <w:tcW w:w="1896"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功能点</w:t>
            </w:r>
          </w:p>
        </w:tc>
        <w:tc>
          <w:tcPr>
            <w:tcW w:w="6110"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641"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1</w:t>
            </w:r>
          </w:p>
        </w:tc>
        <w:tc>
          <w:tcPr>
            <w:tcW w:w="1896"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接口管理器（</w:t>
            </w:r>
            <w:r>
              <w:rPr>
                <w:rFonts w:ascii="宋体" w:hAnsi="宋体"/>
                <w:bCs/>
                <w:szCs w:val="24"/>
              </w:rPr>
              <w:t>SwaggerHub</w:t>
            </w:r>
            <w:r>
              <w:rPr>
                <w:rFonts w:hint="eastAsia" w:ascii="宋体" w:hAnsi="宋体"/>
                <w:bCs/>
                <w:szCs w:val="24"/>
              </w:rPr>
              <w:t>）</w:t>
            </w:r>
          </w:p>
        </w:tc>
        <w:tc>
          <w:tcPr>
            <w:tcW w:w="6110"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具备开放性，采用规范的接口和开放的通讯协议，对运维管理及数据可视化系统、办公系统和其它应用提供数据服务和设备控制服务。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641"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2</w:t>
            </w:r>
          </w:p>
        </w:tc>
        <w:tc>
          <w:tcPr>
            <w:tcW w:w="1896"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创建令牌（Token）</w:t>
            </w:r>
          </w:p>
        </w:tc>
        <w:tc>
          <w:tcPr>
            <w:tcW w:w="6110"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为保证请求的合法性，我们提供第三方创建令牌接口，某些接口需要通过token验证消息的合法性，以免遭受非法攻击。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641"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3</w:t>
            </w:r>
          </w:p>
        </w:tc>
        <w:tc>
          <w:tcPr>
            <w:tcW w:w="1896"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跨服务调用（OpenF</w:t>
            </w:r>
            <w:r>
              <w:rPr>
                <w:rFonts w:ascii="宋体" w:hAnsi="宋体"/>
                <w:bCs/>
                <w:szCs w:val="24"/>
              </w:rPr>
              <w:t>e</w:t>
            </w:r>
            <w:r>
              <w:rPr>
                <w:rFonts w:hint="eastAsia" w:ascii="宋体" w:hAnsi="宋体"/>
                <w:bCs/>
                <w:szCs w:val="24"/>
              </w:rPr>
              <w:t>i</w:t>
            </w:r>
            <w:r>
              <w:rPr>
                <w:rFonts w:ascii="宋体" w:hAnsi="宋体"/>
                <w:bCs/>
                <w:szCs w:val="24"/>
              </w:rPr>
              <w:t>gn</w:t>
            </w:r>
            <w:r>
              <w:rPr>
                <w:rFonts w:hint="eastAsia" w:ascii="宋体" w:hAnsi="宋体"/>
                <w:bCs/>
                <w:szCs w:val="24"/>
              </w:rPr>
              <w:t>）</w:t>
            </w:r>
          </w:p>
        </w:tc>
        <w:tc>
          <w:tcPr>
            <w:tcW w:w="6110"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OpenFeign是Feign的增强版，不同的是OpenFeign支持Spring MVC注解。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641"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4</w:t>
            </w:r>
          </w:p>
        </w:tc>
        <w:tc>
          <w:tcPr>
            <w:tcW w:w="1896"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S</w:t>
            </w:r>
            <w:r>
              <w:rPr>
                <w:rFonts w:ascii="宋体" w:hAnsi="宋体"/>
                <w:bCs/>
                <w:szCs w:val="24"/>
              </w:rPr>
              <w:t>DK</w:t>
            </w:r>
            <w:r>
              <w:rPr>
                <w:rFonts w:hint="eastAsia" w:ascii="宋体" w:hAnsi="宋体"/>
                <w:bCs/>
                <w:szCs w:val="24"/>
              </w:rPr>
              <w:t>服务</w:t>
            </w:r>
          </w:p>
        </w:tc>
        <w:tc>
          <w:tcPr>
            <w:tcW w:w="6110"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S</w:t>
            </w:r>
            <w:r>
              <w:rPr>
                <w:rFonts w:ascii="宋体" w:hAnsi="宋体"/>
                <w:bCs/>
                <w:szCs w:val="24"/>
              </w:rPr>
              <w:t>DK</w:t>
            </w:r>
            <w:r>
              <w:rPr>
                <w:rFonts w:hint="eastAsia" w:ascii="宋体" w:hAnsi="宋体"/>
                <w:bCs/>
                <w:szCs w:val="24"/>
              </w:rPr>
              <w:t>服务统一提供应用服务工具包、数据测算工具包、后期开发工具包等，为特定的软件包、应用软件、软件框架、硬件平台、操作系统等产品提供服务。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641"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2</w:t>
            </w:r>
          </w:p>
        </w:tc>
        <w:tc>
          <w:tcPr>
            <w:tcW w:w="1896"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目录服务</w:t>
            </w:r>
          </w:p>
        </w:tc>
        <w:tc>
          <w:tcPr>
            <w:tcW w:w="6110"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为各类业务人员提供统一的数据资源目录服务，形成统一的可以方便查询与管理的标准化的虚拟数据库，方便不同用户对数据的高效率使用，辅助管理者决策，提高决策的正确率和及时性。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641"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3</w:t>
            </w:r>
          </w:p>
        </w:tc>
        <w:tc>
          <w:tcPr>
            <w:tcW w:w="1896"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消息中间件</w:t>
            </w:r>
          </w:p>
        </w:tc>
        <w:tc>
          <w:tcPr>
            <w:tcW w:w="6110"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应用程序不在网络上直接相互通话，而是间接地将各种用户数据以消息的形式放入消息队列。因为程序没有直接的联系，所以它们不必同时运行，而是由消息中间件进行消息传输、流量控制等处理。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641"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4</w:t>
            </w:r>
          </w:p>
        </w:tc>
        <w:tc>
          <w:tcPr>
            <w:tcW w:w="1896" w:type="dxa"/>
            <w:vAlign w:val="center"/>
          </w:tcPr>
          <w:p>
            <w:pPr>
              <w:widowControl/>
              <w:spacing w:line="240" w:lineRule="auto"/>
              <w:ind w:firstLine="0" w:firstLineChars="0"/>
              <w:jc w:val="center"/>
              <w:rPr>
                <w:rFonts w:ascii="宋体" w:hAnsi="宋体"/>
                <w:bCs/>
                <w:szCs w:val="24"/>
              </w:rPr>
            </w:pPr>
            <w:bookmarkStart w:id="0" w:name="_Hlk108893952"/>
            <w:r>
              <w:rPr>
                <w:rFonts w:hint="eastAsia" w:ascii="宋体" w:hAnsi="宋体"/>
                <w:bCs/>
                <w:szCs w:val="24"/>
              </w:rPr>
              <w:t>数据级权限</w:t>
            </w:r>
            <w:bookmarkEnd w:id="0"/>
          </w:p>
        </w:tc>
        <w:tc>
          <w:tcPr>
            <w:tcW w:w="6110"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数据权限控制就系统用户登录后可访问的系统数据权限控制。在系统中可在用户管理、部门管理和岗位管理分别设置相应的系统数据访问权限。当一个用户登录后的访问权限是用户、部门和岗位三者系统数据访问权限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641"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5</w:t>
            </w:r>
          </w:p>
        </w:tc>
        <w:tc>
          <w:tcPr>
            <w:tcW w:w="1896"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多级权限</w:t>
            </w:r>
          </w:p>
        </w:tc>
        <w:tc>
          <w:tcPr>
            <w:tcW w:w="6110"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多部门共用系统、各个部门有其自己的管理员，并给其部门员工分配权限，即实现多级管理员层层分配，分级管理员只能管理自己职责范围内的模板权限分配，西安航天自动化自主开发的数据决策系统中提供了多级权限分配功能来实现权限的层级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641"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6</w:t>
            </w:r>
          </w:p>
        </w:tc>
        <w:tc>
          <w:tcPr>
            <w:tcW w:w="1896"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工作流</w:t>
            </w:r>
          </w:p>
        </w:tc>
        <w:tc>
          <w:tcPr>
            <w:tcW w:w="6110"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BPM平台提供流程引擎，该流程引擎遵循WFMC标准的工作流引擎技术，基于统一的开发和运行环境，完全从业务的视角、图形化方式设计可运行的流程和表单，实现工作任务在人与人、人与系统、系统与系统之间自动流转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641"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7</w:t>
            </w:r>
          </w:p>
        </w:tc>
        <w:tc>
          <w:tcPr>
            <w:tcW w:w="1896"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智能表单</w:t>
            </w:r>
          </w:p>
        </w:tc>
        <w:tc>
          <w:tcPr>
            <w:tcW w:w="6110"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在表单支持上，提供多种表单支持：默认表单、</w:t>
            </w:r>
            <w:r>
              <w:rPr>
                <w:rFonts w:ascii="宋体" w:hAnsi="宋体"/>
                <w:bCs/>
                <w:szCs w:val="24"/>
              </w:rPr>
              <w:t>HTML</w:t>
            </w:r>
            <w:r>
              <w:rPr>
                <w:rFonts w:hint="eastAsia" w:ascii="宋体" w:hAnsi="宋体"/>
                <w:bCs/>
                <w:szCs w:val="24"/>
              </w:rPr>
              <w:t>表单、</w:t>
            </w:r>
            <w:r>
              <w:rPr>
                <w:rFonts w:ascii="宋体" w:hAnsi="宋体"/>
                <w:bCs/>
                <w:szCs w:val="24"/>
              </w:rPr>
              <w:t>VS</w:t>
            </w:r>
            <w:r>
              <w:rPr>
                <w:rFonts w:hint="eastAsia" w:ascii="宋体" w:hAnsi="宋体"/>
                <w:bCs/>
                <w:szCs w:val="24"/>
              </w:rPr>
              <w:t>自定义表单、子表</w:t>
            </w:r>
            <w:r>
              <w:rPr>
                <w:rFonts w:ascii="宋体" w:hAnsi="宋体"/>
                <w:bCs/>
                <w:szCs w:val="24"/>
              </w:rPr>
              <w:t>/</w:t>
            </w:r>
            <w:r>
              <w:rPr>
                <w:rFonts w:hint="eastAsia" w:ascii="宋体" w:hAnsi="宋体"/>
                <w:bCs/>
                <w:szCs w:val="24"/>
              </w:rPr>
              <w:t>附属表、</w:t>
            </w:r>
            <w:r>
              <w:rPr>
                <w:rFonts w:ascii="宋体" w:hAnsi="宋体"/>
                <w:bCs/>
                <w:szCs w:val="24"/>
              </w:rPr>
              <w:t>Excel</w:t>
            </w:r>
            <w:r>
              <w:rPr>
                <w:rFonts w:hint="eastAsia" w:ascii="宋体" w:hAnsi="宋体"/>
                <w:bCs/>
                <w:szCs w:val="24"/>
              </w:rPr>
              <w:t>表单、任意第三方表单系统。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641"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8</w:t>
            </w:r>
          </w:p>
        </w:tc>
        <w:tc>
          <w:tcPr>
            <w:tcW w:w="1896"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报表</w:t>
            </w:r>
          </w:p>
        </w:tc>
        <w:tc>
          <w:tcPr>
            <w:tcW w:w="6110"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报表分析系统自主研发的一款企业级 web 报表软件产品，它“专业、简捷、灵活”，仅需简单的拖拽操作便可以设计出复杂的中国式报表、参数查询报表、填报表、驾驶舱等，轻松搭建数据决策分析系统。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641"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9</w:t>
            </w:r>
          </w:p>
        </w:tc>
        <w:tc>
          <w:tcPr>
            <w:tcW w:w="1896"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单点登录</w:t>
            </w:r>
          </w:p>
        </w:tc>
        <w:tc>
          <w:tcPr>
            <w:tcW w:w="6110"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包括统一用户管理、 组织架构管理，构建统一身份认证与单点登录服务。通过单点登录技术实现“一站式服务”。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641"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1</w:t>
            </w:r>
            <w:r>
              <w:rPr>
                <w:rFonts w:ascii="宋体" w:hAnsi="宋体"/>
                <w:bCs/>
                <w:szCs w:val="24"/>
              </w:rPr>
              <w:t>0</w:t>
            </w:r>
          </w:p>
        </w:tc>
        <w:tc>
          <w:tcPr>
            <w:tcW w:w="1896"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统一用户</w:t>
            </w:r>
          </w:p>
        </w:tc>
        <w:tc>
          <w:tcPr>
            <w:tcW w:w="6110" w:type="dxa"/>
            <w:vAlign w:val="center"/>
          </w:tcPr>
          <w:p>
            <w:pPr>
              <w:widowControl/>
              <w:spacing w:line="240" w:lineRule="auto"/>
              <w:ind w:firstLine="0" w:firstLineChars="0"/>
              <w:jc w:val="center"/>
              <w:rPr>
                <w:rFonts w:ascii="宋体" w:hAnsi="宋体"/>
                <w:bCs/>
                <w:szCs w:val="24"/>
              </w:rPr>
            </w:pPr>
            <w:r>
              <w:rPr>
                <w:rFonts w:hint="eastAsia" w:ascii="宋体" w:hAnsi="宋体"/>
                <w:bCs/>
                <w:szCs w:val="24"/>
              </w:rPr>
              <w:t>包括统一用户管理、 组织架构管理，构建统一身份认证与单点登录服务。</w:t>
            </w:r>
          </w:p>
        </w:tc>
      </w:tr>
    </w:tbl>
    <w:p>
      <w:pPr>
        <w:ind w:left="0" w:leftChars="0" w:firstLine="0" w:firstLineChars="0"/>
        <w:rPr>
          <w:rFonts w:ascii="宋体" w:hAnsi="宋体" w:eastAsia="宋体"/>
        </w:rPr>
      </w:pPr>
      <w:bookmarkStart w:id="1" w:name="_GoBack"/>
      <w:bookmarkEnd w:id="1"/>
    </w:p>
    <w:p>
      <w:pPr>
        <w:pStyle w:val="7"/>
        <w:numPr>
          <w:ilvl w:val="5"/>
          <w:numId w:val="0"/>
        </w:numPr>
        <w:spacing w:line="360" w:lineRule="auto"/>
        <w:ind w:left="0" w:leftChars="0" w:firstLine="0" w:firstLineChars="0"/>
        <w:rPr>
          <w:rFonts w:ascii="宋体" w:hAnsi="宋体" w:cs="宋体"/>
          <w:b w:val="0"/>
          <w:bCs w:val="0"/>
        </w:rPr>
      </w:pPr>
      <w:r>
        <w:rPr>
          <w:rFonts w:hint="default" w:ascii="宋体" w:hAnsi="宋体" w:cs="宋体" w:eastAsiaTheme="majorEastAsia"/>
          <w:b w:val="0"/>
          <w:bCs w:val="0"/>
          <w:kern w:val="2"/>
          <w:sz w:val="24"/>
          <w:szCs w:val="24"/>
          <w:lang w:val="en-US" w:eastAsia="zh-CN" w:bidi="ar-SA"/>
        </w:rPr>
        <w:t>1.3.2.</w:t>
      </w:r>
      <w:r>
        <w:rPr>
          <w:rFonts w:hint="eastAsia" w:ascii="宋体" w:hAnsi="宋体" w:cs="宋体"/>
          <w:b w:val="0"/>
          <w:bCs w:val="0"/>
        </w:rPr>
        <w:t>接口管理器</w:t>
      </w:r>
    </w:p>
    <w:p>
      <w:pPr>
        <w:rPr>
          <w:rFonts w:ascii="宋体" w:hAnsi="宋体"/>
        </w:rPr>
      </w:pPr>
      <w:r>
        <w:rPr>
          <w:rFonts w:hint="eastAsia" w:ascii="宋体" w:hAnsi="宋体"/>
        </w:rPr>
        <w:t>平台具备开放性，采用规范的接口和开放的通讯协议，对基础支撑平台运维管理及数据可视化系统、办公系统和其它应用提供数据服务和设备控制服务。</w:t>
      </w:r>
    </w:p>
    <w:p>
      <w:pPr>
        <w:rPr>
          <w:rFonts w:ascii="宋体" w:hAnsi="宋体"/>
        </w:rPr>
      </w:pPr>
      <w:r>
        <w:rPr>
          <w:rFonts w:hint="eastAsia" w:ascii="宋体" w:hAnsi="宋体"/>
        </w:rPr>
        <w:t>SwaggerHub 被 40 多个组织考虑用于管理 API，它也是最好的开源 API 管理工具之一。该平台为后端开发领域的设计人员和开发人员提供了广泛的选择。它为他们提供了强大而直观的编辑器，可在保持设计一致性的同时提供更高的效率和速度。此外，它还提供了智能错误反馈，语法自动完成和多种样式验证器可用性的机会。</w:t>
      </w:r>
    </w:p>
    <w:p>
      <w:pPr>
        <w:keepNext/>
        <w:ind w:firstLine="0" w:firstLineChars="0"/>
        <w:jc w:val="center"/>
      </w:pPr>
      <w:r>
        <w:drawing>
          <wp:inline distT="0" distB="0" distL="0" distR="0">
            <wp:extent cx="4337685" cy="2115185"/>
            <wp:effectExtent l="0" t="0" r="5715"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361440" cy="2127263"/>
                    </a:xfrm>
                    <a:prstGeom prst="rect">
                      <a:avLst/>
                    </a:prstGeom>
                    <a:noFill/>
                    <a:ln>
                      <a:noFill/>
                    </a:ln>
                  </pic:spPr>
                </pic:pic>
              </a:graphicData>
            </a:graphic>
          </wp:inline>
        </w:drawing>
      </w:r>
    </w:p>
    <w:p>
      <w:pPr>
        <w:pStyle w:val="11"/>
        <w:rPr>
          <w:rFonts w:ascii="宋体" w:hAnsi="宋体" w:eastAsia="宋体"/>
        </w:rPr>
      </w:pPr>
      <w:r>
        <w:rPr>
          <w:rFonts w:hint="eastAsia" w:ascii="宋体" w:hAnsi="宋体" w:eastAsia="宋体"/>
        </w:rPr>
        <w:t>图5.3.1-</w:t>
      </w:r>
      <w:r>
        <w:rPr>
          <w:rFonts w:ascii="宋体" w:hAnsi="宋体" w:eastAsia="宋体"/>
        </w:rPr>
        <w:fldChar w:fldCharType="begin"/>
      </w:r>
      <w:r>
        <w:rPr>
          <w:rFonts w:ascii="宋体" w:hAnsi="宋体" w:eastAsia="宋体"/>
        </w:rPr>
        <w:instrText xml:space="preserve"> </w:instrText>
      </w:r>
      <w:r>
        <w:rPr>
          <w:rFonts w:hint="eastAsia" w:ascii="宋体" w:hAnsi="宋体" w:eastAsia="宋体"/>
        </w:rPr>
        <w:instrText xml:space="preserve">SEQ 图5.3.1- \* ARABIC</w:instrText>
      </w:r>
      <w:r>
        <w:rPr>
          <w:rFonts w:ascii="宋体" w:hAnsi="宋体" w:eastAsia="宋体"/>
        </w:rPr>
        <w:instrText xml:space="preserve"> </w:instrText>
      </w:r>
      <w:r>
        <w:rPr>
          <w:rFonts w:ascii="宋体" w:hAnsi="宋体" w:eastAsia="宋体"/>
        </w:rPr>
        <w:fldChar w:fldCharType="separate"/>
      </w:r>
      <w:r>
        <w:rPr>
          <w:rFonts w:ascii="宋体" w:hAnsi="宋体" w:eastAsia="宋体"/>
        </w:rPr>
        <w:t>2</w:t>
      </w:r>
      <w:r>
        <w:rPr>
          <w:rFonts w:ascii="宋体" w:hAnsi="宋体" w:eastAsia="宋体"/>
        </w:rPr>
        <w:fldChar w:fldCharType="end"/>
      </w:r>
      <w:r>
        <w:rPr>
          <w:rFonts w:ascii="宋体" w:hAnsi="宋体" w:eastAsia="宋体"/>
        </w:rPr>
        <w:t xml:space="preserve"> </w:t>
      </w:r>
      <w:r>
        <w:rPr>
          <w:rFonts w:hint="eastAsia" w:ascii="宋体" w:hAnsi="宋体" w:eastAsia="宋体"/>
        </w:rPr>
        <w:t>接口管理器Swagger</w:t>
      </w:r>
    </w:p>
    <w:p>
      <w:pPr>
        <w:pStyle w:val="7"/>
        <w:numPr>
          <w:ilvl w:val="5"/>
          <w:numId w:val="0"/>
        </w:numPr>
        <w:spacing w:line="360" w:lineRule="auto"/>
        <w:ind w:left="0" w:leftChars="0" w:firstLine="0" w:firstLineChars="0"/>
        <w:rPr>
          <w:rFonts w:ascii="宋体" w:hAnsi="宋体" w:cs="宋体"/>
          <w:b w:val="0"/>
          <w:bCs w:val="0"/>
        </w:rPr>
      </w:pPr>
      <w:r>
        <w:rPr>
          <w:rFonts w:hint="default" w:ascii="宋体" w:hAnsi="宋体" w:cs="宋体" w:eastAsiaTheme="majorEastAsia"/>
          <w:b w:val="0"/>
          <w:bCs w:val="0"/>
          <w:kern w:val="2"/>
          <w:sz w:val="24"/>
          <w:szCs w:val="24"/>
          <w:lang w:val="en-US" w:eastAsia="zh-CN" w:bidi="ar-SA"/>
        </w:rPr>
        <w:t>1.3.3.</w:t>
      </w:r>
      <w:r>
        <w:rPr>
          <w:rFonts w:hint="eastAsia" w:ascii="宋体" w:hAnsi="宋体" w:cs="宋体"/>
          <w:b w:val="0"/>
          <w:bCs w:val="0"/>
        </w:rPr>
        <w:t>创建令牌</w:t>
      </w:r>
    </w:p>
    <w:p>
      <w:pPr>
        <w:rPr>
          <w:rFonts w:ascii="宋体" w:hAnsi="宋体"/>
        </w:rPr>
      </w:pPr>
      <w:r>
        <w:rPr>
          <w:rFonts w:hint="eastAsia" w:ascii="宋体" w:hAnsi="宋体"/>
        </w:rPr>
        <w:t>Token是在服务端产生的，如果前端使用用户名/密码向服务端请求认证，服务端认证成功，那么在服务端会返回token给前端，前端可以在每次请求的时候带上token证明自己的合法地位。如果这个 Token 在服务端持久化（比如存入数据库），那它就是一个永久的身份令牌。</w:t>
      </w:r>
    </w:p>
    <w:p>
      <w:pPr>
        <w:rPr>
          <w:rFonts w:ascii="宋体" w:hAnsi="宋体"/>
        </w:rPr>
      </w:pPr>
      <w:r>
        <w:rPr>
          <w:rFonts w:hint="eastAsia" w:ascii="宋体" w:hAnsi="宋体"/>
        </w:rPr>
        <w:t>为什么会用到token,因为cookie和session一些自身的缺点，限制了一些功能的实现，比如：</w:t>
      </w:r>
    </w:p>
    <w:p>
      <w:pPr>
        <w:rPr>
          <w:rFonts w:ascii="宋体" w:hAnsi="宋体"/>
        </w:rPr>
      </w:pPr>
      <w:r>
        <w:rPr>
          <w:rFonts w:ascii="宋体" w:hAnsi="宋体"/>
        </w:rPr>
        <w:t>C</w:t>
      </w:r>
      <w:r>
        <w:rPr>
          <w:rFonts w:hint="eastAsia" w:ascii="宋体" w:hAnsi="宋体"/>
        </w:rPr>
        <w:t>ookie：优点是节省服务器空间，缺点不安全。不要保存敏感信息。</w:t>
      </w:r>
    </w:p>
    <w:p>
      <w:pPr>
        <w:rPr>
          <w:rFonts w:ascii="宋体" w:hAnsi="宋体"/>
        </w:rPr>
      </w:pPr>
      <w:r>
        <w:rPr>
          <w:rFonts w:ascii="宋体" w:hAnsi="宋体"/>
        </w:rPr>
        <w:t>S</w:t>
      </w:r>
      <w:r>
        <w:rPr>
          <w:rFonts w:hint="eastAsia" w:ascii="宋体" w:hAnsi="宋体"/>
        </w:rPr>
        <w:t>ession：优点是安全，缺点需要服务器空间(服务器重启，则数据丢失)， 是一种最常见的解决方案。</w:t>
      </w:r>
    </w:p>
    <w:p>
      <w:pPr>
        <w:rPr>
          <w:rFonts w:ascii="宋体" w:hAnsi="宋体"/>
        </w:rPr>
      </w:pPr>
      <w:r>
        <w:rPr>
          <w:rFonts w:hint="eastAsia" w:ascii="宋体" w:hAnsi="宋体"/>
        </w:rPr>
        <w:t>而这个时候,我们用token就能更好的兼容他们的优点，屏蔽他们的缺点。</w:t>
      </w:r>
    </w:p>
    <w:p>
      <w:pPr>
        <w:keepNext/>
        <w:ind w:firstLine="0" w:firstLineChars="0"/>
        <w:jc w:val="center"/>
      </w:pPr>
      <w:r>
        <w:object>
          <v:shape id="_x0000_i1026" o:spt="75" type="#_x0000_t75" style="height:281.2pt;width:292.1pt;" o:ole="t" filled="f" o:preferrelative="t" stroked="f" coordsize="21600,21600">
            <v:path/>
            <v:fill on="f" focussize="0,0"/>
            <v:stroke on="f" joinstyle="miter"/>
            <v:imagedata r:id="rId16" o:title=""/>
            <o:lock v:ext="edit" aspectratio="t"/>
            <w10:wrap type="none"/>
            <w10:anchorlock/>
          </v:shape>
          <o:OLEObject Type="Embed" ProgID="Visio.Drawing.11" ShapeID="_x0000_i1026" DrawAspect="Content" ObjectID="_1468075726" r:id="rId15">
            <o:LockedField>false</o:LockedField>
          </o:OLEObject>
        </w:object>
      </w:r>
    </w:p>
    <w:p>
      <w:pPr>
        <w:pStyle w:val="11"/>
        <w:rPr>
          <w:rFonts w:ascii="宋体" w:hAnsi="宋体" w:eastAsia="宋体"/>
        </w:rPr>
      </w:pPr>
      <w:r>
        <w:rPr>
          <w:rFonts w:hint="eastAsia" w:ascii="宋体" w:hAnsi="宋体" w:eastAsia="宋体"/>
        </w:rPr>
        <w:t>图5.3.1-</w:t>
      </w:r>
      <w:r>
        <w:rPr>
          <w:rFonts w:ascii="宋体" w:hAnsi="宋体" w:eastAsia="宋体"/>
        </w:rPr>
        <w:fldChar w:fldCharType="begin"/>
      </w:r>
      <w:r>
        <w:rPr>
          <w:rFonts w:ascii="宋体" w:hAnsi="宋体" w:eastAsia="宋体"/>
        </w:rPr>
        <w:instrText xml:space="preserve"> </w:instrText>
      </w:r>
      <w:r>
        <w:rPr>
          <w:rFonts w:hint="eastAsia" w:ascii="宋体" w:hAnsi="宋体" w:eastAsia="宋体"/>
        </w:rPr>
        <w:instrText xml:space="preserve">SEQ 图5.3.1- \* ARABIC</w:instrText>
      </w:r>
      <w:r>
        <w:rPr>
          <w:rFonts w:ascii="宋体" w:hAnsi="宋体" w:eastAsia="宋体"/>
        </w:rPr>
        <w:instrText xml:space="preserve"> </w:instrText>
      </w:r>
      <w:r>
        <w:rPr>
          <w:rFonts w:ascii="宋体" w:hAnsi="宋体" w:eastAsia="宋体"/>
        </w:rPr>
        <w:fldChar w:fldCharType="separate"/>
      </w:r>
      <w:r>
        <w:rPr>
          <w:rFonts w:ascii="宋体" w:hAnsi="宋体" w:eastAsia="宋体"/>
        </w:rPr>
        <w:t>3</w:t>
      </w:r>
      <w:r>
        <w:rPr>
          <w:rFonts w:ascii="宋体" w:hAnsi="宋体" w:eastAsia="宋体"/>
        </w:rPr>
        <w:fldChar w:fldCharType="end"/>
      </w:r>
      <w:r>
        <w:rPr>
          <w:rFonts w:ascii="宋体" w:hAnsi="宋体" w:eastAsia="宋体"/>
        </w:rPr>
        <w:t xml:space="preserve"> T</w:t>
      </w:r>
      <w:r>
        <w:rPr>
          <w:rFonts w:hint="eastAsia" w:ascii="宋体" w:hAnsi="宋体" w:eastAsia="宋体"/>
        </w:rPr>
        <w:t>oken时序图</w:t>
      </w:r>
    </w:p>
    <w:p>
      <w:pPr>
        <w:pStyle w:val="7"/>
        <w:numPr>
          <w:ilvl w:val="5"/>
          <w:numId w:val="0"/>
        </w:numPr>
        <w:spacing w:line="360" w:lineRule="auto"/>
        <w:ind w:left="0" w:leftChars="0" w:firstLine="0" w:firstLineChars="0"/>
        <w:rPr>
          <w:rFonts w:ascii="宋体" w:hAnsi="宋体" w:cs="宋体"/>
          <w:b w:val="0"/>
          <w:bCs w:val="0"/>
        </w:rPr>
      </w:pPr>
      <w:r>
        <w:rPr>
          <w:rFonts w:hint="default" w:ascii="宋体" w:hAnsi="宋体" w:cs="宋体" w:eastAsiaTheme="majorEastAsia"/>
          <w:b w:val="0"/>
          <w:bCs w:val="0"/>
          <w:kern w:val="2"/>
          <w:sz w:val="24"/>
          <w:szCs w:val="24"/>
          <w:lang w:val="en-US" w:eastAsia="zh-CN" w:bidi="ar-SA"/>
        </w:rPr>
        <w:t>1.3.4.</w:t>
      </w:r>
      <w:r>
        <w:rPr>
          <w:rFonts w:hint="eastAsia" w:ascii="宋体" w:hAnsi="宋体" w:cs="宋体"/>
          <w:b w:val="0"/>
          <w:bCs w:val="0"/>
        </w:rPr>
        <w:t>跨服务调用</w:t>
      </w:r>
    </w:p>
    <w:p>
      <w:pPr>
        <w:rPr>
          <w:rFonts w:ascii="宋体" w:hAnsi="宋体"/>
        </w:rPr>
      </w:pPr>
      <w:r>
        <w:rPr>
          <w:rFonts w:hint="eastAsia" w:ascii="宋体" w:hAnsi="宋体"/>
        </w:rPr>
        <w:t>OpenFeign是一种声明式、模板化的HTTP客户端(仅在Application Client中使用)（称OpenFeign作用：声明式服务调用）。声明式调用是指，就像调用本地方法一样调用远程方法，无需感知操作远程http请求。</w:t>
      </w:r>
    </w:p>
    <w:p>
      <w:pPr>
        <w:rPr>
          <w:rFonts w:ascii="宋体" w:hAnsi="宋体"/>
        </w:rPr>
      </w:pPr>
      <w:r>
        <w:rPr>
          <w:rFonts w:hint="eastAsia" w:ascii="宋体" w:hAnsi="宋体"/>
        </w:rPr>
        <w:t>OpenFeign代替之前的RestTemplate代码。也是写在Application Client中。把OpenFeign接口单独放在feign包中，表示服务调用层。当需要调用其他服务时，直接注入OpenFeign接口对象就可以像调用本地方法一样调用远程服务。</w:t>
      </w:r>
    </w:p>
    <w:p>
      <w:pPr>
        <w:rPr>
          <w:rFonts w:ascii="宋体" w:hAnsi="宋体"/>
        </w:rPr>
      </w:pPr>
      <w:r>
        <w:rPr>
          <w:rFonts w:hint="eastAsia" w:ascii="宋体" w:hAnsi="宋体"/>
        </w:rPr>
        <w:t>整体流程说明：</w:t>
      </w:r>
    </w:p>
    <w:p>
      <w:pPr>
        <w:pStyle w:val="34"/>
        <w:numPr>
          <w:ilvl w:val="0"/>
          <w:numId w:val="6"/>
        </w:numPr>
        <w:ind w:firstLineChars="0"/>
        <w:rPr>
          <w:rFonts w:ascii="宋体" w:hAnsi="宋体"/>
        </w:rPr>
      </w:pPr>
      <w:r>
        <w:rPr>
          <w:rFonts w:hint="eastAsia" w:ascii="宋体" w:hAnsi="宋体"/>
        </w:rPr>
        <w:t>ApplicationService 向Eureka Server 注册服务。</w:t>
      </w:r>
    </w:p>
    <w:p>
      <w:pPr>
        <w:pStyle w:val="34"/>
        <w:numPr>
          <w:ilvl w:val="0"/>
          <w:numId w:val="6"/>
        </w:numPr>
        <w:ind w:firstLineChars="0"/>
        <w:rPr>
          <w:rFonts w:ascii="宋体" w:hAnsi="宋体"/>
        </w:rPr>
      </w:pPr>
      <w:r>
        <w:rPr>
          <w:rFonts w:hint="eastAsia" w:ascii="宋体" w:hAnsi="宋体"/>
        </w:rPr>
        <w:t>Application Client从Eureka Server中发现服务信息。</w:t>
      </w:r>
    </w:p>
    <w:p>
      <w:pPr>
        <w:pStyle w:val="34"/>
        <w:numPr>
          <w:ilvl w:val="0"/>
          <w:numId w:val="6"/>
        </w:numPr>
        <w:ind w:firstLineChars="0"/>
        <w:rPr>
          <w:rFonts w:ascii="宋体" w:hAnsi="宋体"/>
        </w:rPr>
      </w:pPr>
      <w:r>
        <w:rPr>
          <w:rFonts w:hint="eastAsia" w:ascii="宋体" w:hAnsi="宋体"/>
        </w:rPr>
        <w:t>在Application Client中调用OpenFeign接口中方法</w:t>
      </w:r>
    </w:p>
    <w:p>
      <w:pPr>
        <w:pStyle w:val="34"/>
        <w:numPr>
          <w:ilvl w:val="0"/>
          <w:numId w:val="6"/>
        </w:numPr>
        <w:ind w:firstLineChars="0"/>
        <w:rPr>
          <w:rFonts w:ascii="宋体" w:hAnsi="宋体"/>
        </w:rPr>
      </w:pPr>
      <w:r>
        <w:rPr>
          <w:rFonts w:hint="eastAsia" w:ascii="宋体" w:hAnsi="宋体"/>
        </w:rPr>
        <w:t>Application Client中OpenFeign通过应用程序名调用Application Service</w:t>
      </w:r>
    </w:p>
    <w:p>
      <w:pPr>
        <w:keepNext/>
        <w:ind w:firstLine="0" w:firstLineChars="0"/>
        <w:jc w:val="center"/>
      </w:pPr>
      <w:r>
        <w:object>
          <v:shape id="_x0000_i1027" o:spt="75" type="#_x0000_t75" style="height:197pt;width:332.85pt;" o:ole="t" filled="f" o:preferrelative="t" stroked="f" coordsize="21600,21600">
            <v:path/>
            <v:fill on="f" focussize="0,0"/>
            <v:stroke on="f" joinstyle="miter"/>
            <v:imagedata r:id="rId18" o:title=""/>
            <o:lock v:ext="edit" aspectratio="t"/>
            <w10:wrap type="none"/>
            <w10:anchorlock/>
          </v:shape>
          <o:OLEObject Type="Embed" ProgID="Visio.Drawing.11" ShapeID="_x0000_i1027" DrawAspect="Content" ObjectID="_1468075727" r:id="rId17">
            <o:LockedField>false</o:LockedField>
          </o:OLEObject>
        </w:object>
      </w:r>
    </w:p>
    <w:p>
      <w:pPr>
        <w:pStyle w:val="11"/>
        <w:rPr>
          <w:rFonts w:ascii="宋体" w:hAnsi="宋体" w:eastAsia="宋体"/>
        </w:rPr>
      </w:pPr>
      <w:r>
        <w:rPr>
          <w:rFonts w:hint="eastAsia" w:ascii="宋体" w:hAnsi="宋体" w:eastAsia="宋体"/>
        </w:rPr>
        <w:t>图5.3.1-</w:t>
      </w:r>
      <w:r>
        <w:rPr>
          <w:rFonts w:ascii="宋体" w:hAnsi="宋体" w:eastAsia="宋体"/>
        </w:rPr>
        <w:fldChar w:fldCharType="begin"/>
      </w:r>
      <w:r>
        <w:rPr>
          <w:rFonts w:ascii="宋体" w:hAnsi="宋体" w:eastAsia="宋体"/>
        </w:rPr>
        <w:instrText xml:space="preserve"> </w:instrText>
      </w:r>
      <w:r>
        <w:rPr>
          <w:rFonts w:hint="eastAsia" w:ascii="宋体" w:hAnsi="宋体" w:eastAsia="宋体"/>
        </w:rPr>
        <w:instrText xml:space="preserve">SEQ 图5.3.1- \* ARABIC</w:instrText>
      </w:r>
      <w:r>
        <w:rPr>
          <w:rFonts w:ascii="宋体" w:hAnsi="宋体" w:eastAsia="宋体"/>
        </w:rPr>
        <w:instrText xml:space="preserve"> </w:instrText>
      </w:r>
      <w:r>
        <w:rPr>
          <w:rFonts w:ascii="宋体" w:hAnsi="宋体" w:eastAsia="宋体"/>
        </w:rPr>
        <w:fldChar w:fldCharType="separate"/>
      </w:r>
      <w:r>
        <w:rPr>
          <w:rFonts w:ascii="宋体" w:hAnsi="宋体" w:eastAsia="宋体"/>
        </w:rPr>
        <w:t>4</w:t>
      </w:r>
      <w:r>
        <w:rPr>
          <w:rFonts w:ascii="宋体" w:hAnsi="宋体" w:eastAsia="宋体"/>
        </w:rPr>
        <w:fldChar w:fldCharType="end"/>
      </w:r>
      <w:r>
        <w:rPr>
          <w:rFonts w:ascii="宋体" w:hAnsi="宋体" w:eastAsia="宋体"/>
        </w:rPr>
        <w:t xml:space="preserve"> </w:t>
      </w:r>
      <w:r>
        <w:rPr>
          <w:rFonts w:hint="eastAsia" w:ascii="宋体" w:hAnsi="宋体" w:eastAsia="宋体"/>
        </w:rPr>
        <w:t>OpenFeign服务调用图</w:t>
      </w:r>
    </w:p>
    <w:p>
      <w:pPr>
        <w:pStyle w:val="7"/>
        <w:numPr>
          <w:ilvl w:val="5"/>
          <w:numId w:val="0"/>
        </w:numPr>
        <w:spacing w:line="360" w:lineRule="auto"/>
        <w:ind w:left="0" w:leftChars="0" w:firstLine="0" w:firstLineChars="0"/>
        <w:rPr>
          <w:rFonts w:ascii="宋体" w:hAnsi="宋体" w:cs="宋体"/>
          <w:b w:val="0"/>
          <w:bCs w:val="0"/>
        </w:rPr>
      </w:pPr>
      <w:r>
        <w:rPr>
          <w:rFonts w:hint="default" w:ascii="宋体" w:hAnsi="宋体" w:cs="宋体" w:eastAsiaTheme="majorEastAsia"/>
          <w:b w:val="0"/>
          <w:bCs w:val="0"/>
          <w:kern w:val="2"/>
          <w:sz w:val="24"/>
          <w:szCs w:val="24"/>
          <w:lang w:val="en-US" w:eastAsia="zh-CN" w:bidi="ar-SA"/>
        </w:rPr>
        <w:t>1.3.5.</w:t>
      </w:r>
      <w:r>
        <w:rPr>
          <w:rFonts w:hint="eastAsia" w:ascii="宋体" w:hAnsi="宋体" w:cs="宋体"/>
          <w:b w:val="0"/>
          <w:bCs w:val="0"/>
        </w:rPr>
        <w:t>S</w:t>
      </w:r>
      <w:r>
        <w:rPr>
          <w:rFonts w:ascii="宋体" w:hAnsi="宋体" w:cs="宋体"/>
          <w:b w:val="0"/>
          <w:bCs w:val="0"/>
        </w:rPr>
        <w:t>DK</w:t>
      </w:r>
      <w:r>
        <w:rPr>
          <w:rFonts w:hint="eastAsia" w:ascii="宋体" w:hAnsi="宋体" w:cs="宋体"/>
          <w:b w:val="0"/>
          <w:bCs w:val="0"/>
        </w:rPr>
        <w:t>服务</w:t>
      </w:r>
    </w:p>
    <w:p>
      <w:pPr>
        <w:rPr>
          <w:rFonts w:ascii="宋体" w:hAnsi="宋体"/>
        </w:rPr>
      </w:pPr>
      <w:r>
        <w:rPr>
          <w:rFonts w:hint="eastAsia" w:ascii="宋体" w:hAnsi="宋体"/>
        </w:rPr>
        <w:t>SDK (Software Development Kit )即“软件开发工具包”，是一套开发工具集合，可以为特定的软件包、应用软件、软件框架、硬件平台、操作系统等产品提供服务。通俗来说，它指的是由第三方服务商提供的工具包，用以帮助实现软件产品某项功能。一个产品想实现某些特定功能如消息推送，便可以找到相关的第三方SDK，工程师直接接入SDK，不用再重新开发。这样，工程师可以将更多的时间和精力投入到其他产品业务相关功能的开发上。</w:t>
      </w:r>
    </w:p>
    <w:p>
      <w:pPr>
        <w:rPr>
          <w:rFonts w:ascii="宋体" w:hAnsi="宋体"/>
        </w:rPr>
      </w:pPr>
      <w:r>
        <w:rPr>
          <w:rFonts w:hint="eastAsia"/>
        </w:rPr>
        <w:t>本智慧水务一体化企业信息化集成平台提供多种基础S</w:t>
      </w:r>
      <w:r>
        <w:t>DK</w:t>
      </w:r>
      <w:r>
        <w:rPr>
          <w:rFonts w:hint="eastAsia"/>
        </w:rPr>
        <w:t>服务，包括：用户权限服务（server_u</w:t>
      </w:r>
      <w:r>
        <w:t>ser</w:t>
      </w:r>
      <w:r>
        <w:rPr>
          <w:rFonts w:hint="eastAsia"/>
        </w:rPr>
        <w:t>）、文件服务（</w:t>
      </w:r>
      <w:r>
        <w:t>MinIo</w:t>
      </w:r>
      <w:r>
        <w:rPr>
          <w:rFonts w:hint="eastAsia"/>
        </w:rPr>
        <w:t>）、消息服务（</w:t>
      </w:r>
      <w:r>
        <w:t>Rabbit</w:t>
      </w:r>
      <w:r>
        <w:rPr>
          <w:rFonts w:hint="eastAsia"/>
        </w:rPr>
        <w:t>）、时序数据库（</w:t>
      </w:r>
      <w:r>
        <w:t>Influxdb</w:t>
      </w:r>
      <w:r>
        <w:rPr>
          <w:rFonts w:hint="eastAsia"/>
        </w:rPr>
        <w:t>）、异常捕获服务（</w:t>
      </w:r>
      <w:r>
        <w:t>Exception</w:t>
      </w:r>
      <w:r>
        <w:rPr>
          <w:rFonts w:hint="eastAsia"/>
        </w:rPr>
        <w:t>）等。用户可以根据需要通过相应</w:t>
      </w:r>
      <w:r>
        <w:t>SDK</w:t>
      </w:r>
      <w:r>
        <w:rPr>
          <w:rFonts w:hint="eastAsia"/>
        </w:rPr>
        <w:t>包调用服务进行后续业务开发。</w:t>
      </w:r>
    </w:p>
    <w:p>
      <w:pPr>
        <w:pStyle w:val="7"/>
        <w:numPr>
          <w:ilvl w:val="5"/>
          <w:numId w:val="0"/>
        </w:numPr>
        <w:spacing w:line="360" w:lineRule="auto"/>
        <w:ind w:left="0" w:leftChars="0" w:firstLine="0" w:firstLineChars="0"/>
        <w:rPr>
          <w:rFonts w:ascii="宋体" w:hAnsi="宋体" w:cs="宋体"/>
          <w:b w:val="0"/>
          <w:bCs w:val="0"/>
        </w:rPr>
      </w:pPr>
      <w:r>
        <w:rPr>
          <w:rFonts w:hint="default" w:ascii="宋体" w:hAnsi="宋体" w:cs="宋体" w:eastAsiaTheme="majorEastAsia"/>
          <w:b w:val="0"/>
          <w:bCs w:val="0"/>
          <w:kern w:val="2"/>
          <w:sz w:val="24"/>
          <w:szCs w:val="24"/>
          <w:lang w:val="en-US" w:eastAsia="zh-CN" w:bidi="ar-SA"/>
        </w:rPr>
        <w:t>1.3.6.</w:t>
      </w:r>
      <w:r>
        <w:rPr>
          <w:rFonts w:hint="eastAsia" w:ascii="宋体" w:hAnsi="宋体" w:cs="宋体"/>
          <w:b w:val="0"/>
          <w:bCs w:val="0"/>
        </w:rPr>
        <w:t>目录服务</w:t>
      </w:r>
    </w:p>
    <w:p>
      <w:r>
        <w:rPr>
          <w:rFonts w:hint="eastAsia"/>
        </w:rPr>
        <w:t>要实现数据资源的共享和利用，需要针对阜康智慧水务系统运行特点，建立统一数据资源管理平台，将数据资源集成在一起，为各类业务人员提供统一的数据资源目录服务，形成统一的可以方便查询与管理的标准化的虚拟数据库，方便不同用户对数据的高效率使用，辅助管理者决策，提高决策的正确率和及时性。</w:t>
      </w:r>
    </w:p>
    <w:p>
      <w:pPr>
        <w:keepNext/>
        <w:ind w:firstLine="0" w:firstLineChars="0"/>
        <w:jc w:val="center"/>
      </w:pPr>
      <w:r>
        <w:drawing>
          <wp:inline distT="0" distB="0" distL="0" distR="0">
            <wp:extent cx="4359275" cy="2261235"/>
            <wp:effectExtent l="0" t="0" r="317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393338" cy="2278699"/>
                    </a:xfrm>
                    <a:prstGeom prst="rect">
                      <a:avLst/>
                    </a:prstGeom>
                  </pic:spPr>
                </pic:pic>
              </a:graphicData>
            </a:graphic>
          </wp:inline>
        </w:drawing>
      </w:r>
    </w:p>
    <w:p>
      <w:pPr>
        <w:pStyle w:val="11"/>
        <w:rPr>
          <w:rFonts w:ascii="宋体" w:hAnsi="宋体" w:eastAsia="宋体"/>
        </w:rPr>
      </w:pPr>
      <w:r>
        <w:rPr>
          <w:rFonts w:hint="eastAsia" w:ascii="宋体" w:hAnsi="宋体" w:eastAsia="宋体"/>
        </w:rPr>
        <w:t>图5.3.1-</w:t>
      </w:r>
      <w:r>
        <w:rPr>
          <w:rFonts w:ascii="宋体" w:hAnsi="宋体" w:eastAsia="宋体"/>
        </w:rPr>
        <w:fldChar w:fldCharType="begin"/>
      </w:r>
      <w:r>
        <w:rPr>
          <w:rFonts w:ascii="宋体" w:hAnsi="宋体" w:eastAsia="宋体"/>
        </w:rPr>
        <w:instrText xml:space="preserve"> </w:instrText>
      </w:r>
      <w:r>
        <w:rPr>
          <w:rFonts w:hint="eastAsia" w:ascii="宋体" w:hAnsi="宋体" w:eastAsia="宋体"/>
        </w:rPr>
        <w:instrText xml:space="preserve">SEQ 图5.3.1- \* ARABIC</w:instrText>
      </w:r>
      <w:r>
        <w:rPr>
          <w:rFonts w:ascii="宋体" w:hAnsi="宋体" w:eastAsia="宋体"/>
        </w:rPr>
        <w:instrText xml:space="preserve"> </w:instrText>
      </w:r>
      <w:r>
        <w:rPr>
          <w:rFonts w:ascii="宋体" w:hAnsi="宋体" w:eastAsia="宋体"/>
        </w:rPr>
        <w:fldChar w:fldCharType="separate"/>
      </w:r>
      <w:r>
        <w:rPr>
          <w:rFonts w:ascii="宋体" w:hAnsi="宋体" w:eastAsia="宋体"/>
        </w:rPr>
        <w:t>5</w:t>
      </w:r>
      <w:r>
        <w:rPr>
          <w:rFonts w:ascii="宋体" w:hAnsi="宋体" w:eastAsia="宋体"/>
        </w:rPr>
        <w:fldChar w:fldCharType="end"/>
      </w:r>
      <w:r>
        <w:rPr>
          <w:rFonts w:ascii="宋体" w:hAnsi="宋体" w:eastAsia="宋体"/>
        </w:rPr>
        <w:t xml:space="preserve"> </w:t>
      </w:r>
      <w:r>
        <w:rPr>
          <w:rFonts w:hint="eastAsia" w:ascii="宋体" w:hAnsi="宋体" w:eastAsia="宋体"/>
        </w:rPr>
        <w:t>目录服务</w:t>
      </w:r>
    </w:p>
    <w:p>
      <w:pPr>
        <w:pStyle w:val="7"/>
        <w:numPr>
          <w:ilvl w:val="5"/>
          <w:numId w:val="0"/>
        </w:numPr>
        <w:spacing w:line="360" w:lineRule="auto"/>
        <w:ind w:left="0" w:leftChars="0" w:firstLine="0" w:firstLineChars="0"/>
        <w:rPr>
          <w:rFonts w:ascii="宋体" w:hAnsi="宋体" w:cs="宋体"/>
          <w:b w:val="0"/>
          <w:bCs w:val="0"/>
        </w:rPr>
      </w:pPr>
      <w:r>
        <w:rPr>
          <w:rFonts w:hint="default" w:ascii="宋体" w:hAnsi="宋体" w:cs="宋体" w:eastAsiaTheme="majorEastAsia"/>
          <w:b w:val="0"/>
          <w:bCs w:val="0"/>
          <w:kern w:val="2"/>
          <w:sz w:val="24"/>
          <w:szCs w:val="24"/>
          <w:lang w:val="en-US" w:eastAsia="zh-CN" w:bidi="ar-SA"/>
        </w:rPr>
        <w:t>1.3.7.</w:t>
      </w:r>
      <w:r>
        <w:rPr>
          <w:rFonts w:hint="eastAsia" w:ascii="宋体" w:hAnsi="宋体" w:cs="宋体"/>
          <w:b w:val="0"/>
          <w:bCs w:val="0"/>
        </w:rPr>
        <w:t>消息中间件</w:t>
      </w:r>
    </w:p>
    <w:p>
      <w:r>
        <w:rPr>
          <w:rFonts w:hint="eastAsia"/>
        </w:rPr>
        <w:t>应用程序不在网络上直接相互通话，而是间接地将各种用户数据以消息的形式放入消息队列。因为程序没有直接的联系，所以它们不必同时运行，而是由消息中间件进行消息传输、流量控制等处理。消息放入适当的队列时目标程序可以是忙的。消息的到达并不影响程序的当前处理，也不意味程序需要立即处理该消息。消息放入队列时目标程序不需要正在运行。</w:t>
      </w:r>
    </w:p>
    <w:p>
      <w:pPr>
        <w:keepNext/>
        <w:ind w:firstLine="0" w:firstLineChars="0"/>
        <w:jc w:val="center"/>
      </w:pPr>
      <w:r>
        <w:object>
          <v:shape id="_x0000_i1028" o:spt="75" type="#_x0000_t75" style="height:197pt;width:313.15pt;" o:ole="t" filled="f" o:preferrelative="t" stroked="f" coordsize="21600,21600">
            <v:path/>
            <v:fill on="f" focussize="0,0"/>
            <v:stroke on="f" joinstyle="miter"/>
            <v:imagedata r:id="rId21" o:title=""/>
            <o:lock v:ext="edit" aspectratio="t"/>
            <w10:wrap type="none"/>
            <w10:anchorlock/>
          </v:shape>
          <o:OLEObject Type="Embed" ProgID="Visio.Drawing.11" ShapeID="_x0000_i1028" DrawAspect="Content" ObjectID="_1468075728" r:id="rId20">
            <o:LockedField>false</o:LockedField>
          </o:OLEObject>
        </w:object>
      </w:r>
    </w:p>
    <w:p>
      <w:pPr>
        <w:pStyle w:val="11"/>
        <w:rPr>
          <w:rFonts w:ascii="宋体" w:hAnsi="宋体" w:eastAsia="宋体"/>
        </w:rPr>
      </w:pPr>
      <w:r>
        <w:rPr>
          <w:rFonts w:hint="eastAsia" w:ascii="宋体" w:hAnsi="宋体" w:eastAsia="宋体"/>
        </w:rPr>
        <w:t>图5.3.1-</w:t>
      </w:r>
      <w:r>
        <w:rPr>
          <w:rFonts w:ascii="宋体" w:hAnsi="宋体" w:eastAsia="宋体"/>
        </w:rPr>
        <w:fldChar w:fldCharType="begin"/>
      </w:r>
      <w:r>
        <w:rPr>
          <w:rFonts w:ascii="宋体" w:hAnsi="宋体" w:eastAsia="宋体"/>
        </w:rPr>
        <w:instrText xml:space="preserve"> </w:instrText>
      </w:r>
      <w:r>
        <w:rPr>
          <w:rFonts w:hint="eastAsia" w:ascii="宋体" w:hAnsi="宋体" w:eastAsia="宋体"/>
        </w:rPr>
        <w:instrText xml:space="preserve">SEQ 图5.3.1- \* ARABIC</w:instrText>
      </w:r>
      <w:r>
        <w:rPr>
          <w:rFonts w:ascii="宋体" w:hAnsi="宋体" w:eastAsia="宋体"/>
        </w:rPr>
        <w:instrText xml:space="preserve"> </w:instrText>
      </w:r>
      <w:r>
        <w:rPr>
          <w:rFonts w:ascii="宋体" w:hAnsi="宋体" w:eastAsia="宋体"/>
        </w:rPr>
        <w:fldChar w:fldCharType="separate"/>
      </w:r>
      <w:r>
        <w:rPr>
          <w:rFonts w:ascii="宋体" w:hAnsi="宋体" w:eastAsia="宋体"/>
        </w:rPr>
        <w:t>6</w:t>
      </w:r>
      <w:r>
        <w:rPr>
          <w:rFonts w:ascii="宋体" w:hAnsi="宋体" w:eastAsia="宋体"/>
        </w:rPr>
        <w:fldChar w:fldCharType="end"/>
      </w:r>
      <w:r>
        <w:rPr>
          <w:rFonts w:ascii="宋体" w:hAnsi="宋体" w:eastAsia="宋体"/>
        </w:rPr>
        <w:t xml:space="preserve"> </w:t>
      </w:r>
      <w:r>
        <w:rPr>
          <w:rFonts w:hint="eastAsia" w:ascii="宋体" w:hAnsi="宋体" w:eastAsia="宋体"/>
        </w:rPr>
        <w:t>消息中间件</w:t>
      </w:r>
    </w:p>
    <w:p>
      <w:pPr>
        <w:pStyle w:val="7"/>
        <w:numPr>
          <w:ilvl w:val="5"/>
          <w:numId w:val="0"/>
        </w:numPr>
        <w:spacing w:line="360" w:lineRule="auto"/>
        <w:ind w:left="0" w:leftChars="0" w:firstLine="0" w:firstLineChars="0"/>
        <w:rPr>
          <w:rFonts w:ascii="宋体" w:hAnsi="宋体" w:cs="宋体"/>
          <w:b w:val="0"/>
          <w:bCs w:val="0"/>
        </w:rPr>
      </w:pPr>
      <w:r>
        <w:rPr>
          <w:rFonts w:hint="default" w:ascii="宋体" w:hAnsi="宋体" w:cs="宋体" w:eastAsiaTheme="majorEastAsia"/>
          <w:b w:val="0"/>
          <w:bCs w:val="0"/>
          <w:kern w:val="2"/>
          <w:sz w:val="24"/>
          <w:szCs w:val="24"/>
          <w:lang w:val="en-US" w:eastAsia="zh-CN" w:bidi="ar-SA"/>
        </w:rPr>
        <w:t>1.3.8.</w:t>
      </w:r>
      <w:r>
        <w:rPr>
          <w:rFonts w:hint="eastAsia" w:ascii="宋体" w:hAnsi="宋体" w:cs="宋体"/>
          <w:b w:val="0"/>
          <w:bCs w:val="0"/>
        </w:rPr>
        <w:t>数据级权限</w:t>
      </w:r>
    </w:p>
    <w:p>
      <w:r>
        <w:rPr>
          <w:rFonts w:hint="eastAsia"/>
        </w:rPr>
        <w:t>保证系统安全的核心是以身份、角色管理为基础的身份认证机制，可实现系统单点入口，统一管理。身份认证包括用户管理、部门管理和角色管理及身份认证引擎几个部分。</w:t>
      </w:r>
    </w:p>
    <w:p>
      <w:r>
        <w:rPr>
          <w:rFonts w:hint="eastAsia"/>
        </w:rPr>
        <w:t>数据权限控制就系统用户登录后可访问的系统数据权限控制。在系统中可在用户管理、部门管理和岗位管理分别设置相应的系统数据访问权限。当一个用户登录后的访问权限是用户、部门和岗位三者系统数据访问权限的集合。</w:t>
      </w:r>
    </w:p>
    <w:p>
      <w:r>
        <w:rPr>
          <w:rFonts w:hint="eastAsia"/>
        </w:rPr>
        <w:t>功能权限是根据不同的用户定义系统有的操作权限。</w:t>
      </w:r>
    </w:p>
    <w:p>
      <w:pPr>
        <w:pStyle w:val="7"/>
        <w:numPr>
          <w:ilvl w:val="5"/>
          <w:numId w:val="0"/>
        </w:numPr>
        <w:spacing w:line="360" w:lineRule="auto"/>
        <w:ind w:left="0" w:leftChars="0" w:firstLine="0" w:firstLineChars="0"/>
        <w:rPr>
          <w:rFonts w:ascii="宋体" w:hAnsi="宋体" w:cs="宋体"/>
          <w:b w:val="0"/>
          <w:bCs w:val="0"/>
        </w:rPr>
      </w:pPr>
      <w:r>
        <w:rPr>
          <w:rFonts w:hint="default" w:ascii="宋体" w:hAnsi="宋体" w:cs="宋体" w:eastAsiaTheme="majorEastAsia"/>
          <w:b w:val="0"/>
          <w:bCs w:val="0"/>
          <w:kern w:val="2"/>
          <w:sz w:val="24"/>
          <w:szCs w:val="24"/>
          <w:lang w:val="en-US" w:eastAsia="zh-CN" w:bidi="ar-SA"/>
        </w:rPr>
        <w:t>1.3.9.</w:t>
      </w:r>
      <w:r>
        <w:rPr>
          <w:rFonts w:hint="eastAsia" w:ascii="宋体" w:hAnsi="宋体" w:cs="宋体"/>
          <w:b w:val="0"/>
          <w:bCs w:val="0"/>
        </w:rPr>
        <w:t>多级权限</w:t>
      </w:r>
    </w:p>
    <w:p>
      <w:pPr>
        <w:rPr>
          <w:rFonts w:ascii="宋体" w:hAnsi="宋体"/>
        </w:rPr>
      </w:pPr>
      <w:r>
        <w:rPr>
          <w:rFonts w:hint="eastAsia" w:ascii="宋体" w:hAnsi="宋体"/>
        </w:rPr>
        <w:t>多部门共用系统、各个部门有其自己的管理员，并给其部门员工分配权限，即实现多级管理员层层分配，分级管理员只能管理自己职责范围内的模板权限分配，西安航天自动化自主开发的数据决策系统中提供了多级权限分配功能来实现权限的层级分配。</w:t>
      </w:r>
    </w:p>
    <w:p>
      <w:pPr>
        <w:rPr>
          <w:rFonts w:ascii="宋体" w:hAnsi="宋体"/>
        </w:rPr>
      </w:pPr>
      <w:r>
        <w:rPr>
          <w:rFonts w:hint="eastAsia" w:ascii="宋体" w:hAnsi="宋体"/>
        </w:rPr>
        <w:t>系统总管理员在权限管理中开启分级授权选项，将授权权限赋给下级管理员的角色，同时配置该角色所能分配权限的角色(对象)，此时，下级管理员的角色登录系统时，就能将其有权授权的权限分配给对应的角色。</w:t>
      </w:r>
    </w:p>
    <w:p>
      <w:pPr>
        <w:keepNext/>
        <w:ind w:firstLine="0" w:firstLineChars="0"/>
        <w:jc w:val="center"/>
      </w:pPr>
      <w:r>
        <w:drawing>
          <wp:inline distT="0" distB="0" distL="0" distR="0">
            <wp:extent cx="5337175" cy="1663065"/>
            <wp:effectExtent l="0" t="0" r="15875"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342829" cy="1664740"/>
                    </a:xfrm>
                    <a:prstGeom prst="rect">
                      <a:avLst/>
                    </a:prstGeom>
                  </pic:spPr>
                </pic:pic>
              </a:graphicData>
            </a:graphic>
          </wp:inline>
        </w:drawing>
      </w:r>
    </w:p>
    <w:p>
      <w:pPr>
        <w:pStyle w:val="11"/>
        <w:rPr>
          <w:rFonts w:ascii="宋体" w:hAnsi="宋体" w:eastAsia="宋体"/>
        </w:rPr>
      </w:pPr>
      <w:r>
        <w:rPr>
          <w:rFonts w:hint="eastAsia" w:ascii="宋体" w:hAnsi="宋体" w:eastAsia="宋体"/>
        </w:rPr>
        <w:t>图5.3.1-</w:t>
      </w:r>
      <w:r>
        <w:rPr>
          <w:rFonts w:ascii="宋体" w:hAnsi="宋体" w:eastAsia="宋体"/>
        </w:rPr>
        <w:fldChar w:fldCharType="begin"/>
      </w:r>
      <w:r>
        <w:rPr>
          <w:rFonts w:ascii="宋体" w:hAnsi="宋体" w:eastAsia="宋体"/>
        </w:rPr>
        <w:instrText xml:space="preserve"> </w:instrText>
      </w:r>
      <w:r>
        <w:rPr>
          <w:rFonts w:hint="eastAsia" w:ascii="宋体" w:hAnsi="宋体" w:eastAsia="宋体"/>
        </w:rPr>
        <w:instrText xml:space="preserve">SEQ 图5.3.1- \* ARABIC</w:instrText>
      </w:r>
      <w:r>
        <w:rPr>
          <w:rFonts w:ascii="宋体" w:hAnsi="宋体" w:eastAsia="宋体"/>
        </w:rPr>
        <w:instrText xml:space="preserve"> </w:instrText>
      </w:r>
      <w:r>
        <w:rPr>
          <w:rFonts w:ascii="宋体" w:hAnsi="宋体" w:eastAsia="宋体"/>
        </w:rPr>
        <w:fldChar w:fldCharType="separate"/>
      </w:r>
      <w:r>
        <w:rPr>
          <w:rFonts w:ascii="宋体" w:hAnsi="宋体" w:eastAsia="宋体"/>
        </w:rPr>
        <w:t>7</w:t>
      </w:r>
      <w:r>
        <w:rPr>
          <w:rFonts w:ascii="宋体" w:hAnsi="宋体" w:eastAsia="宋体"/>
        </w:rPr>
        <w:fldChar w:fldCharType="end"/>
      </w:r>
      <w:r>
        <w:rPr>
          <w:rFonts w:ascii="宋体" w:hAnsi="宋体" w:eastAsia="宋体"/>
        </w:rPr>
        <w:t xml:space="preserve"> </w:t>
      </w:r>
      <w:r>
        <w:rPr>
          <w:rFonts w:hint="eastAsia" w:ascii="宋体" w:hAnsi="宋体" w:eastAsia="宋体"/>
        </w:rPr>
        <w:t>权限分配图</w:t>
      </w:r>
    </w:p>
    <w:p>
      <w:pPr>
        <w:pStyle w:val="7"/>
        <w:numPr>
          <w:ilvl w:val="5"/>
          <w:numId w:val="0"/>
        </w:numPr>
        <w:spacing w:line="360" w:lineRule="auto"/>
        <w:ind w:left="0" w:leftChars="0" w:firstLine="0" w:firstLineChars="0"/>
        <w:rPr>
          <w:rFonts w:ascii="宋体" w:hAnsi="宋体" w:cs="宋体"/>
          <w:b w:val="0"/>
          <w:bCs w:val="0"/>
        </w:rPr>
      </w:pPr>
      <w:r>
        <w:rPr>
          <w:rFonts w:hint="default" w:ascii="宋体" w:hAnsi="宋体" w:cs="宋体" w:eastAsiaTheme="majorEastAsia"/>
          <w:b w:val="0"/>
          <w:bCs w:val="0"/>
          <w:kern w:val="2"/>
          <w:sz w:val="24"/>
          <w:szCs w:val="24"/>
          <w:lang w:val="en-US" w:eastAsia="zh-CN" w:bidi="ar-SA"/>
        </w:rPr>
        <w:t>1.3.10.</w:t>
      </w:r>
      <w:r>
        <w:rPr>
          <w:rFonts w:hint="eastAsia" w:ascii="宋体" w:hAnsi="宋体" w:cs="宋体"/>
          <w:b w:val="0"/>
          <w:bCs w:val="0"/>
        </w:rPr>
        <w:t>工作流</w:t>
      </w:r>
    </w:p>
    <w:p>
      <w:pPr>
        <w:rPr>
          <w:rFonts w:ascii="宋体" w:hAnsi="宋体"/>
        </w:rPr>
      </w:pPr>
      <w:r>
        <w:rPr>
          <w:rFonts w:hint="eastAsia" w:ascii="宋体" w:hAnsi="宋体"/>
        </w:rPr>
        <w:t>BPM流程引擎遵循WFMC标准的工作流引擎技术，设计可运行的流程和表单，实现工作任务在人与人、人与系统、系统与系统之间自动流转执行。</w:t>
      </w:r>
    </w:p>
    <w:p>
      <w:pPr>
        <w:keepNext/>
        <w:ind w:firstLine="0" w:firstLineChars="0"/>
        <w:jc w:val="center"/>
      </w:pPr>
      <w:r>
        <w:rPr>
          <w:sz w:val="28"/>
          <w:szCs w:val="28"/>
        </w:rPr>
        <w:drawing>
          <wp:inline distT="0" distB="0" distL="0" distR="0">
            <wp:extent cx="5359400" cy="2901950"/>
            <wp:effectExtent l="0" t="0" r="12700" b="12700"/>
            <wp:docPr id="197481" name="图片 197481" descr="说明: D:\客户资料管理\神州通\投标书\聊天记录\10268248\Image\Image1\]GK@K0B~BD@{97@U5QDC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1" name="图片 197481" descr="说明: D:\客户资料管理\神州通\投标书\聊天记录\10268248\Image\Image1\]GK@K0B~BD@{97@U5QDCR@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59400" cy="2901950"/>
                    </a:xfrm>
                    <a:prstGeom prst="rect">
                      <a:avLst/>
                    </a:prstGeom>
                    <a:noFill/>
                    <a:ln>
                      <a:noFill/>
                    </a:ln>
                  </pic:spPr>
                </pic:pic>
              </a:graphicData>
            </a:graphic>
          </wp:inline>
        </w:drawing>
      </w:r>
    </w:p>
    <w:p>
      <w:pPr>
        <w:pStyle w:val="11"/>
        <w:rPr>
          <w:rFonts w:ascii="宋体" w:hAnsi="宋体" w:eastAsia="宋体"/>
        </w:rPr>
      </w:pPr>
      <w:r>
        <w:rPr>
          <w:rFonts w:hint="eastAsia" w:ascii="宋体" w:hAnsi="宋体" w:eastAsia="宋体"/>
        </w:rPr>
        <w:t>图5.3.1-</w:t>
      </w:r>
      <w:r>
        <w:rPr>
          <w:rFonts w:ascii="宋体" w:hAnsi="宋体" w:eastAsia="宋体"/>
        </w:rPr>
        <w:fldChar w:fldCharType="begin"/>
      </w:r>
      <w:r>
        <w:rPr>
          <w:rFonts w:ascii="宋体" w:hAnsi="宋体" w:eastAsia="宋体"/>
        </w:rPr>
        <w:instrText xml:space="preserve"> </w:instrText>
      </w:r>
      <w:r>
        <w:rPr>
          <w:rFonts w:hint="eastAsia" w:ascii="宋体" w:hAnsi="宋体" w:eastAsia="宋体"/>
        </w:rPr>
        <w:instrText xml:space="preserve">SEQ 图5.3.1- \* ARABIC</w:instrText>
      </w:r>
      <w:r>
        <w:rPr>
          <w:rFonts w:ascii="宋体" w:hAnsi="宋体" w:eastAsia="宋体"/>
        </w:rPr>
        <w:instrText xml:space="preserve"> </w:instrText>
      </w:r>
      <w:r>
        <w:rPr>
          <w:rFonts w:ascii="宋体" w:hAnsi="宋体" w:eastAsia="宋体"/>
        </w:rPr>
        <w:fldChar w:fldCharType="separate"/>
      </w:r>
      <w:r>
        <w:rPr>
          <w:rFonts w:ascii="宋体" w:hAnsi="宋体" w:eastAsia="宋体"/>
        </w:rPr>
        <w:t>8</w:t>
      </w:r>
      <w:r>
        <w:rPr>
          <w:rFonts w:ascii="宋体" w:hAnsi="宋体" w:eastAsia="宋体"/>
        </w:rPr>
        <w:fldChar w:fldCharType="end"/>
      </w:r>
      <w:r>
        <w:rPr>
          <w:rFonts w:ascii="宋体" w:hAnsi="宋体" w:eastAsia="宋体"/>
        </w:rPr>
        <w:t xml:space="preserve"> </w:t>
      </w:r>
      <w:r>
        <w:rPr>
          <w:rFonts w:ascii="宋体" w:hAnsi="宋体" w:eastAsia="宋体"/>
          <w:szCs w:val="24"/>
        </w:rPr>
        <w:t>H3</w:t>
      </w:r>
      <w:r>
        <w:rPr>
          <w:rFonts w:hint="eastAsia" w:ascii="宋体" w:hAnsi="宋体" w:eastAsia="宋体"/>
          <w:szCs w:val="24"/>
        </w:rPr>
        <w:t>流程设计器</w:t>
      </w:r>
    </w:p>
    <w:p>
      <w:pPr>
        <w:pStyle w:val="7"/>
        <w:numPr>
          <w:ilvl w:val="5"/>
          <w:numId w:val="0"/>
        </w:numPr>
        <w:spacing w:line="360" w:lineRule="auto"/>
        <w:ind w:left="0" w:leftChars="0" w:firstLine="0" w:firstLineChars="0"/>
        <w:rPr>
          <w:rFonts w:ascii="宋体" w:hAnsi="宋体" w:cs="宋体"/>
          <w:b w:val="0"/>
          <w:bCs w:val="0"/>
        </w:rPr>
      </w:pPr>
      <w:r>
        <w:rPr>
          <w:rFonts w:hint="default" w:ascii="宋体" w:hAnsi="宋体" w:cs="宋体" w:eastAsiaTheme="majorEastAsia"/>
          <w:b w:val="0"/>
          <w:bCs w:val="0"/>
          <w:kern w:val="2"/>
          <w:sz w:val="24"/>
          <w:szCs w:val="24"/>
          <w:lang w:val="en-US" w:eastAsia="zh-CN" w:bidi="ar-SA"/>
        </w:rPr>
        <w:t>1.3.11.</w:t>
      </w:r>
      <w:r>
        <w:rPr>
          <w:rFonts w:hint="eastAsia" w:ascii="宋体" w:hAnsi="宋体" w:cs="宋体"/>
          <w:b w:val="0"/>
          <w:bCs w:val="0"/>
        </w:rPr>
        <w:t>智能表单</w:t>
      </w:r>
    </w:p>
    <w:p>
      <w:pPr>
        <w:rPr>
          <w:rFonts w:ascii="宋体" w:hAnsi="宋体"/>
        </w:rPr>
      </w:pPr>
      <w:r>
        <w:rPr>
          <w:rFonts w:ascii="宋体" w:hAnsi="宋体"/>
        </w:rPr>
        <w:t>BPM</w:t>
      </w:r>
      <w:r>
        <w:rPr>
          <w:rFonts w:hint="eastAsia" w:ascii="宋体" w:hAnsi="宋体"/>
        </w:rPr>
        <w:t>流程引擎提供专业的图形化流程设计工具、智能&amp;所见即所得的表单工具，可以快速实施流程，其中90%以上的流程通过参数配置即可快速实现；同时提供多种终端接入（iPhone、Android手机客户端、平板电脑、手机短信、邮件）随时快速处理流程任务。</w:t>
      </w:r>
    </w:p>
    <w:p>
      <w:pPr>
        <w:keepNext/>
        <w:ind w:firstLine="0" w:firstLineChars="0"/>
        <w:jc w:val="center"/>
      </w:pPr>
      <w:r>
        <w:rPr>
          <w:sz w:val="28"/>
          <w:szCs w:val="28"/>
        </w:rPr>
        <w:drawing>
          <wp:inline distT="0" distB="0" distL="0" distR="0">
            <wp:extent cx="5252720" cy="2764790"/>
            <wp:effectExtent l="0" t="0" r="5080" b="165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6304" cy="2772057"/>
                    </a:xfrm>
                    <a:prstGeom prst="rect">
                      <a:avLst/>
                    </a:prstGeom>
                    <a:noFill/>
                    <a:ln>
                      <a:noFill/>
                    </a:ln>
                  </pic:spPr>
                </pic:pic>
              </a:graphicData>
            </a:graphic>
          </wp:inline>
        </w:drawing>
      </w:r>
    </w:p>
    <w:p>
      <w:pPr>
        <w:pStyle w:val="11"/>
        <w:rPr>
          <w:rFonts w:ascii="宋体" w:hAnsi="宋体" w:eastAsia="宋体"/>
        </w:rPr>
      </w:pPr>
      <w:r>
        <w:rPr>
          <w:rFonts w:hint="eastAsia" w:ascii="宋体" w:hAnsi="宋体" w:eastAsia="宋体"/>
        </w:rPr>
        <w:t>图5.3.1-</w:t>
      </w:r>
      <w:r>
        <w:rPr>
          <w:rFonts w:ascii="宋体" w:hAnsi="宋体" w:eastAsia="宋体"/>
        </w:rPr>
        <w:fldChar w:fldCharType="begin"/>
      </w:r>
      <w:r>
        <w:rPr>
          <w:rFonts w:ascii="宋体" w:hAnsi="宋体" w:eastAsia="宋体"/>
        </w:rPr>
        <w:instrText xml:space="preserve"> </w:instrText>
      </w:r>
      <w:r>
        <w:rPr>
          <w:rFonts w:hint="eastAsia" w:ascii="宋体" w:hAnsi="宋体" w:eastAsia="宋体"/>
        </w:rPr>
        <w:instrText xml:space="preserve">SEQ 图5.3.1- \* ARABIC</w:instrText>
      </w:r>
      <w:r>
        <w:rPr>
          <w:rFonts w:ascii="宋体" w:hAnsi="宋体" w:eastAsia="宋体"/>
        </w:rPr>
        <w:instrText xml:space="preserve"> </w:instrText>
      </w:r>
      <w:r>
        <w:rPr>
          <w:rFonts w:ascii="宋体" w:hAnsi="宋体" w:eastAsia="宋体"/>
        </w:rPr>
        <w:fldChar w:fldCharType="separate"/>
      </w:r>
      <w:r>
        <w:rPr>
          <w:rFonts w:ascii="宋体" w:hAnsi="宋体" w:eastAsia="宋体"/>
        </w:rPr>
        <w:t>9</w:t>
      </w:r>
      <w:r>
        <w:rPr>
          <w:rFonts w:ascii="宋体" w:hAnsi="宋体" w:eastAsia="宋体"/>
        </w:rPr>
        <w:fldChar w:fldCharType="end"/>
      </w:r>
      <w:r>
        <w:rPr>
          <w:rFonts w:ascii="宋体" w:hAnsi="宋体" w:eastAsia="宋体"/>
        </w:rPr>
        <w:t xml:space="preserve"> </w:t>
      </w:r>
      <w:r>
        <w:rPr>
          <w:rFonts w:hint="eastAsia" w:ascii="宋体" w:hAnsi="宋体" w:eastAsia="宋体"/>
          <w:szCs w:val="24"/>
        </w:rPr>
        <w:t>表单</w:t>
      </w:r>
      <w:r>
        <w:rPr>
          <w:rFonts w:ascii="宋体" w:hAnsi="宋体" w:eastAsia="宋体"/>
          <w:szCs w:val="24"/>
        </w:rPr>
        <w:t>设计器</w:t>
      </w:r>
    </w:p>
    <w:p>
      <w:pPr>
        <w:pStyle w:val="7"/>
        <w:numPr>
          <w:ilvl w:val="5"/>
          <w:numId w:val="0"/>
        </w:numPr>
        <w:spacing w:line="360" w:lineRule="auto"/>
        <w:ind w:left="0" w:leftChars="0" w:firstLine="0" w:firstLineChars="0"/>
        <w:rPr>
          <w:rFonts w:ascii="宋体" w:hAnsi="宋体" w:cs="宋体"/>
          <w:b w:val="0"/>
          <w:bCs w:val="0"/>
        </w:rPr>
      </w:pPr>
      <w:r>
        <w:rPr>
          <w:rFonts w:hint="default" w:ascii="宋体" w:hAnsi="宋体" w:cs="宋体" w:eastAsiaTheme="majorEastAsia"/>
          <w:b w:val="0"/>
          <w:bCs w:val="0"/>
          <w:kern w:val="2"/>
          <w:sz w:val="24"/>
          <w:szCs w:val="24"/>
          <w:lang w:val="en-US" w:eastAsia="zh-CN" w:bidi="ar-SA"/>
        </w:rPr>
        <w:t>1.3.12.</w:t>
      </w:r>
      <w:r>
        <w:rPr>
          <w:rFonts w:hint="eastAsia" w:ascii="宋体" w:hAnsi="宋体" w:cs="宋体"/>
          <w:b w:val="0"/>
          <w:bCs w:val="0"/>
        </w:rPr>
        <w:t>报表</w:t>
      </w:r>
    </w:p>
    <w:p>
      <w:r>
        <w:rPr>
          <w:rFonts w:hint="eastAsia"/>
        </w:rPr>
        <w:t>报表系统主要由报表设计器（设计模板）和报表服务器（解析模板）两大部分组成，使用层次鲜明的三层结构体系搭建，通过多种连接方式连接不同数据源，所有的报表制作工作都在设计器（中间层）中完成，并最终通过服务器解析展现给用户。</w:t>
      </w:r>
    </w:p>
    <w:p>
      <w:pPr>
        <w:pStyle w:val="34"/>
        <w:numPr>
          <w:ilvl w:val="0"/>
          <w:numId w:val="7"/>
        </w:numPr>
        <w:ind w:firstLine="200" w:firstLineChars="0"/>
      </w:pPr>
      <w:r>
        <w:rPr>
          <w:rFonts w:hint="eastAsia"/>
        </w:rPr>
        <w:t>报表设计器</w:t>
      </w:r>
    </w:p>
    <w:p>
      <w:r>
        <w:rPr>
          <w:rFonts w:hint="eastAsia"/>
        </w:rPr>
        <w:t>设计器可以进行表格、图形、参数、控件、填报、打印、导出等报表中各种功能的设计，是集报表应用开发、调试、部署的一体化平台，其组成原理如下图所示。</w:t>
      </w:r>
    </w:p>
    <w:p>
      <w:pPr>
        <w:keepNext/>
        <w:ind w:firstLine="0" w:firstLineChars="0"/>
        <w:jc w:val="center"/>
      </w:pPr>
      <w:r>
        <w:rPr>
          <w:sz w:val="28"/>
          <w:szCs w:val="28"/>
        </w:rPr>
        <w:drawing>
          <wp:inline distT="0" distB="0" distL="0" distR="0">
            <wp:extent cx="5193665" cy="3315970"/>
            <wp:effectExtent l="0" t="0" r="6985" b="17780"/>
            <wp:docPr id="197473" name="图片 197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3" name="图片 1974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195286" cy="3317472"/>
                    </a:xfrm>
                    <a:prstGeom prst="rect">
                      <a:avLst/>
                    </a:prstGeom>
                    <a:noFill/>
                    <a:ln>
                      <a:noFill/>
                    </a:ln>
                  </pic:spPr>
                </pic:pic>
              </a:graphicData>
            </a:graphic>
          </wp:inline>
        </w:drawing>
      </w:r>
    </w:p>
    <w:p>
      <w:pPr>
        <w:pStyle w:val="11"/>
        <w:rPr>
          <w:rFonts w:ascii="宋体" w:hAnsi="宋体" w:eastAsia="宋体"/>
        </w:rPr>
      </w:pPr>
      <w:r>
        <w:rPr>
          <w:rFonts w:hint="eastAsia" w:ascii="宋体" w:hAnsi="宋体" w:eastAsia="宋体"/>
        </w:rPr>
        <w:t>图5.3.1-</w:t>
      </w:r>
      <w:r>
        <w:rPr>
          <w:rFonts w:ascii="宋体" w:hAnsi="宋体" w:eastAsia="宋体"/>
        </w:rPr>
        <w:fldChar w:fldCharType="begin"/>
      </w:r>
      <w:r>
        <w:rPr>
          <w:rFonts w:ascii="宋体" w:hAnsi="宋体" w:eastAsia="宋体"/>
        </w:rPr>
        <w:instrText xml:space="preserve"> </w:instrText>
      </w:r>
      <w:r>
        <w:rPr>
          <w:rFonts w:hint="eastAsia" w:ascii="宋体" w:hAnsi="宋体" w:eastAsia="宋体"/>
        </w:rPr>
        <w:instrText xml:space="preserve">SEQ 图5.3.1- \* ARABIC</w:instrText>
      </w:r>
      <w:r>
        <w:rPr>
          <w:rFonts w:ascii="宋体" w:hAnsi="宋体" w:eastAsia="宋体"/>
        </w:rPr>
        <w:instrText xml:space="preserve"> </w:instrText>
      </w:r>
      <w:r>
        <w:rPr>
          <w:rFonts w:ascii="宋体" w:hAnsi="宋体" w:eastAsia="宋体"/>
        </w:rPr>
        <w:fldChar w:fldCharType="separate"/>
      </w:r>
      <w:r>
        <w:rPr>
          <w:rFonts w:ascii="宋体" w:hAnsi="宋体" w:eastAsia="宋体"/>
        </w:rPr>
        <w:t>10</w:t>
      </w:r>
      <w:r>
        <w:rPr>
          <w:rFonts w:ascii="宋体" w:hAnsi="宋体" w:eastAsia="宋体"/>
        </w:rPr>
        <w:fldChar w:fldCharType="end"/>
      </w:r>
      <w:r>
        <w:rPr>
          <w:rFonts w:ascii="宋体" w:hAnsi="宋体" w:eastAsia="宋体"/>
        </w:rPr>
        <w:t xml:space="preserve"> </w:t>
      </w:r>
      <w:r>
        <w:rPr>
          <w:rFonts w:hint="eastAsia" w:ascii="宋体" w:hAnsi="宋体" w:eastAsia="宋体"/>
        </w:rPr>
        <w:t>报表设计器</w:t>
      </w:r>
    </w:p>
    <w:p>
      <w:pPr>
        <w:pStyle w:val="34"/>
        <w:numPr>
          <w:ilvl w:val="0"/>
          <w:numId w:val="7"/>
        </w:numPr>
        <w:ind w:left="0" w:firstLine="480"/>
      </w:pPr>
      <w:r>
        <w:rPr>
          <w:rFonts w:hint="eastAsia"/>
        </w:rPr>
        <w:t>报表服务器</w:t>
      </w:r>
    </w:p>
    <w:p>
      <w:r>
        <w:rPr>
          <w:rFonts w:hint="eastAsia"/>
        </w:rPr>
        <w:t>报表服务器是指用在</w:t>
      </w:r>
      <w:r>
        <w:t xml:space="preserve"> web </w:t>
      </w:r>
      <w:r>
        <w:rPr>
          <w:rFonts w:hint="eastAsia"/>
        </w:rPr>
        <w:t>环境中解析报表的</w:t>
      </w:r>
      <w:r>
        <w:t xml:space="preserve"> Servlet </w:t>
      </w:r>
      <w:r>
        <w:rPr>
          <w:rFonts w:hint="eastAsia"/>
        </w:rPr>
        <w:t>形式的服务器，用户通过浏览器和报表服务器进行应用交互。</w:t>
      </w:r>
    </w:p>
    <w:p>
      <w:r>
        <w:rPr>
          <w:rFonts w:hint="eastAsia"/>
        </w:rPr>
        <w:t>报表解析：主要用来读取和解析设计器制作好的模板，并将模板转换成</w:t>
      </w:r>
      <w:r>
        <w:t xml:space="preserve"> HTML </w:t>
      </w:r>
      <w:r>
        <w:rPr>
          <w:rFonts w:hint="eastAsia"/>
        </w:rPr>
        <w:t>页面，方便用户通过浏览器查看、修改和打印数据。</w:t>
      </w:r>
      <w:r>
        <w:t xml:space="preserve"> </w:t>
      </w:r>
    </w:p>
    <w:p>
      <w:r>
        <w:rPr>
          <w:rFonts w:hint="eastAsia"/>
        </w:rPr>
        <w:t>缓存管理：面对频繁访问所造成的资源浪费和效率低下，提供了强大的缓存机制进行数据的缓存，使用户的访问更加高效。</w:t>
      </w:r>
    </w:p>
    <w:p>
      <w:r>
        <w:rPr>
          <w:rFonts w:hint="eastAsia"/>
        </w:rPr>
        <w:t>连接池的配置：通过建立一个数据库连接池以及一套连接使用、分配、治理策略，使得该连接池中的连接可以得到高效、安全的复用，避免了数据库连接频繁建立、关闭的开销。</w:t>
      </w:r>
      <w:r>
        <w:t xml:space="preserve"> </w:t>
      </w:r>
    </w:p>
    <w:p>
      <w:r>
        <w:rPr>
          <w:rFonts w:hint="eastAsia"/>
        </w:rPr>
        <w:t>性能管理：支持分布式集群和超大数据量运算，并支持大量用户并发处理。</w:t>
      </w:r>
    </w:p>
    <w:p>
      <w:pPr>
        <w:pStyle w:val="7"/>
        <w:numPr>
          <w:ilvl w:val="5"/>
          <w:numId w:val="0"/>
        </w:numPr>
        <w:spacing w:line="360" w:lineRule="auto"/>
        <w:ind w:left="0" w:leftChars="0" w:firstLine="0" w:firstLineChars="0"/>
        <w:rPr>
          <w:rFonts w:ascii="宋体" w:hAnsi="宋体" w:cs="宋体"/>
          <w:b w:val="0"/>
          <w:bCs w:val="0"/>
        </w:rPr>
      </w:pPr>
      <w:r>
        <w:rPr>
          <w:rFonts w:hint="default" w:ascii="宋体" w:hAnsi="宋体" w:cs="宋体" w:eastAsiaTheme="majorEastAsia"/>
          <w:b w:val="0"/>
          <w:bCs w:val="0"/>
          <w:kern w:val="2"/>
          <w:sz w:val="24"/>
          <w:szCs w:val="24"/>
          <w:lang w:val="en-US" w:eastAsia="zh-CN" w:bidi="ar-SA"/>
        </w:rPr>
        <w:t>1.3.13.</w:t>
      </w:r>
      <w:r>
        <w:rPr>
          <w:rFonts w:hint="eastAsia" w:ascii="宋体" w:hAnsi="宋体" w:cs="宋体"/>
          <w:b w:val="0"/>
          <w:bCs w:val="0"/>
        </w:rPr>
        <w:t>单点登录</w:t>
      </w:r>
    </w:p>
    <w:p>
      <w:pPr>
        <w:ind w:firstLine="0" w:firstLineChars="0"/>
        <w:rPr>
          <w:rFonts w:ascii="宋体" w:hAnsi="宋体"/>
          <w:szCs w:val="24"/>
        </w:rPr>
      </w:pPr>
      <w:r>
        <w:rPr>
          <w:rFonts w:ascii="宋体" w:hAnsi="宋体"/>
          <w:sz w:val="28"/>
          <w:szCs w:val="28"/>
        </w:rPr>
        <w:t></w:t>
      </w:r>
      <w:r>
        <w:rPr>
          <w:rFonts w:ascii="宋体" w:hAnsi="宋体"/>
          <w:sz w:val="28"/>
          <w:szCs w:val="28"/>
        </w:rPr>
        <w:tab/>
      </w:r>
      <w:r>
        <w:rPr>
          <w:rFonts w:hint="eastAsia" w:ascii="宋体" w:hAnsi="宋体"/>
          <w:szCs w:val="24"/>
        </w:rPr>
        <w:t>在统一门户中可实现单点登入，无需多次输入账号密码即能登入其他业务系统处理工作。</w:t>
      </w:r>
    </w:p>
    <w:p>
      <w:pPr>
        <w:pStyle w:val="7"/>
        <w:numPr>
          <w:ilvl w:val="5"/>
          <w:numId w:val="0"/>
        </w:numPr>
        <w:spacing w:line="360" w:lineRule="auto"/>
        <w:ind w:left="0" w:leftChars="0" w:firstLine="0" w:firstLineChars="0"/>
        <w:rPr>
          <w:rFonts w:ascii="宋体" w:hAnsi="宋体" w:cs="宋体"/>
          <w:b w:val="0"/>
          <w:bCs w:val="0"/>
        </w:rPr>
      </w:pPr>
      <w:r>
        <w:rPr>
          <w:rFonts w:hint="default" w:ascii="宋体" w:hAnsi="宋体" w:cs="宋体" w:eastAsiaTheme="majorEastAsia"/>
          <w:b w:val="0"/>
          <w:bCs w:val="0"/>
          <w:kern w:val="2"/>
          <w:sz w:val="24"/>
          <w:szCs w:val="24"/>
          <w:lang w:val="en-US" w:eastAsia="zh-CN" w:bidi="ar-SA"/>
        </w:rPr>
        <w:t>1.3.14.</w:t>
      </w:r>
      <w:r>
        <w:rPr>
          <w:rFonts w:hint="eastAsia" w:ascii="宋体" w:hAnsi="宋体" w:cs="宋体"/>
          <w:b w:val="0"/>
          <w:bCs w:val="0"/>
        </w:rPr>
        <w:t>统一用户</w:t>
      </w:r>
    </w:p>
    <w:p>
      <w:pPr>
        <w:rPr>
          <w:rFonts w:ascii="宋体" w:hAnsi="宋体"/>
          <w:szCs w:val="24"/>
        </w:rPr>
      </w:pPr>
      <w:r>
        <w:rPr>
          <w:rFonts w:ascii="宋体" w:hAnsi="宋体"/>
          <w:szCs w:val="24"/>
        </w:rPr>
        <w:t>智慧</w:t>
      </w:r>
      <w:r>
        <w:rPr>
          <w:rFonts w:hint="eastAsia" w:ascii="宋体" w:hAnsi="宋体"/>
          <w:szCs w:val="24"/>
        </w:rPr>
        <w:t>水务</w:t>
      </w:r>
      <w:r>
        <w:rPr>
          <w:rFonts w:ascii="宋体" w:hAnsi="宋体"/>
          <w:szCs w:val="24"/>
        </w:rPr>
        <w:t>信息系统需要完善基础服务，包括统一用户管理、 组织架构管理，构建统一身份认证与单点登录服务。基础服务的完善可以与企业门户的实施同时进行。本阶段同时实施企业流程集成平台BPM，以保证业务系统流程从一开始就是整合的。通过单点登录技术实现“一站式服务”</w:t>
      </w:r>
      <w:r>
        <w:rPr>
          <w:rFonts w:hint="eastAsia" w:ascii="宋体" w:hAnsi="宋体"/>
          <w:szCs w:val="24"/>
        </w:rPr>
        <w:t>。</w:t>
      </w:r>
    </w:p>
    <w:p>
      <w:pPr>
        <w:keepNext/>
        <w:ind w:firstLine="0" w:firstLineChars="0"/>
        <w:jc w:val="center"/>
      </w:pPr>
      <w:r>
        <w:drawing>
          <wp:inline distT="0" distB="0" distL="0" distR="0">
            <wp:extent cx="5175250" cy="3693795"/>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5187917" cy="3702854"/>
                    </a:xfrm>
                    <a:prstGeom prst="rect">
                      <a:avLst/>
                    </a:prstGeom>
                  </pic:spPr>
                </pic:pic>
              </a:graphicData>
            </a:graphic>
          </wp:inline>
        </w:drawing>
      </w:r>
    </w:p>
    <w:p>
      <w:pPr>
        <w:pStyle w:val="11"/>
        <w:rPr>
          <w:rFonts w:ascii="宋体" w:hAnsi="宋体" w:eastAsia="宋体"/>
        </w:rPr>
      </w:pPr>
      <w:r>
        <w:rPr>
          <w:rFonts w:hint="eastAsia" w:ascii="宋体" w:hAnsi="宋体" w:eastAsia="宋体"/>
        </w:rPr>
        <w:t>图5.3.1-</w:t>
      </w:r>
      <w:r>
        <w:rPr>
          <w:rFonts w:ascii="宋体" w:hAnsi="宋体" w:eastAsia="宋体"/>
        </w:rPr>
        <w:fldChar w:fldCharType="begin"/>
      </w:r>
      <w:r>
        <w:rPr>
          <w:rFonts w:ascii="宋体" w:hAnsi="宋体" w:eastAsia="宋体"/>
        </w:rPr>
        <w:instrText xml:space="preserve"> </w:instrText>
      </w:r>
      <w:r>
        <w:rPr>
          <w:rFonts w:hint="eastAsia" w:ascii="宋体" w:hAnsi="宋体" w:eastAsia="宋体"/>
        </w:rPr>
        <w:instrText xml:space="preserve">SEQ 图5.3.1- \* ARABIC</w:instrText>
      </w:r>
      <w:r>
        <w:rPr>
          <w:rFonts w:ascii="宋体" w:hAnsi="宋体" w:eastAsia="宋体"/>
        </w:rPr>
        <w:instrText xml:space="preserve"> </w:instrText>
      </w:r>
      <w:r>
        <w:rPr>
          <w:rFonts w:ascii="宋体" w:hAnsi="宋体" w:eastAsia="宋体"/>
        </w:rPr>
        <w:fldChar w:fldCharType="separate"/>
      </w:r>
      <w:r>
        <w:rPr>
          <w:rFonts w:ascii="宋体" w:hAnsi="宋体" w:eastAsia="宋体"/>
        </w:rPr>
        <w:t>11</w:t>
      </w:r>
      <w:r>
        <w:rPr>
          <w:rFonts w:ascii="宋体" w:hAnsi="宋体" w:eastAsia="宋体"/>
        </w:rPr>
        <w:fldChar w:fldCharType="end"/>
      </w:r>
      <w:r>
        <w:rPr>
          <w:rFonts w:ascii="宋体" w:hAnsi="宋体" w:eastAsia="宋体"/>
        </w:rPr>
        <w:t xml:space="preserve"> </w:t>
      </w:r>
      <w:r>
        <w:rPr>
          <w:rFonts w:hint="eastAsia" w:ascii="宋体" w:hAnsi="宋体" w:eastAsia="宋体"/>
        </w:rPr>
        <w:t>统一认证中心</w:t>
      </w:r>
    </w:p>
    <w:p>
      <w:pPr>
        <w:rPr>
          <w:rFonts w:ascii="宋体" w:hAnsi="宋体" w:eastAsia="宋体"/>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588" w:bottom="1440" w:left="1588" w:header="737" w:footer="680" w:gutter="0"/>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single" w:color="auto" w:sz="4" w:space="1"/>
      </w:pBdr>
      <w:spacing w:before="72" w:line="240" w:lineRule="auto"/>
      <w:ind w:firstLine="0" w:firstLineChars="0"/>
      <w:jc w:val="center"/>
      <w:rPr>
        <w:rFonts w:cs="Arial"/>
        <w:color w:val="000000"/>
      </w:rPr>
    </w:pPr>
    <w:r>
      <mc:AlternateContent>
        <mc:Choice Requires="wps">
          <w:drawing>
            <wp:anchor distT="0" distB="0" distL="114300" distR="114300" simplePos="0" relativeHeight="251659264" behindDoc="0" locked="0" layoutInCell="1" allowOverlap="1">
              <wp:simplePos x="0" y="0"/>
              <wp:positionH relativeFrom="column">
                <wp:posOffset>45720</wp:posOffset>
              </wp:positionH>
              <wp:positionV relativeFrom="paragraph">
                <wp:posOffset>2664460</wp:posOffset>
              </wp:positionV>
              <wp:extent cx="5601335" cy="0"/>
              <wp:effectExtent l="0" t="0" r="18415" b="19050"/>
              <wp:wrapNone/>
              <wp:docPr id="12" name="直接连接符 12"/>
              <wp:cNvGraphicFramePr/>
              <a:graphic xmlns:a="http://schemas.openxmlformats.org/drawingml/2006/main">
                <a:graphicData uri="http://schemas.microsoft.com/office/word/2010/wordprocessingShape">
                  <wps:wsp>
                    <wps:cNvCnPr>
                      <a:cxnSpLocks noChangeShapeType="1"/>
                    </wps:cNvCnPr>
                    <wps:spPr bwMode="auto">
                      <a:xfrm flipV="1">
                        <a:off x="0" y="0"/>
                        <a:ext cx="560133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3.6pt;margin-top:209.8pt;height:0pt;width:441.05pt;z-index:251659264;mso-width-relative:page;mso-height-relative:page;" filled="f" stroked="t" coordsize="21600,21600" o:gfxdata="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eo5B&#10;CdYAAAAJAQAADwAAAAAAAAABACAAAAAiAAAAZHJzL2Rvd25yZXYueG1sUEsBAhQAFAAAAAgAh07i&#10;QNNCczbrAQAAtgMAAA4AAAAAAAAAAQAgAAAAJQEAAGRycy9lMm9Eb2MueG1sUEsFBgAAAAAGAAYA&#10;WQEAAIIFAAAAAA==&#10;">
              <v:fill on="f" focussize="0,0"/>
              <v:stroke color="#000000" joinstyle="round"/>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wordWrap/>
      <w:spacing w:line="240" w:lineRule="auto"/>
      <w:ind w:left="0" w:leftChars="0" w:firstLine="0" w:firstLineChars="0"/>
      <w:jc w:val="both"/>
    </w:pPr>
    <w:r>
      <w:rPr>
        <w:rFonts w:ascii="黑体" w:hAnsi="黑体" w:eastAsia="黑体"/>
        <w:sz w:val="21"/>
        <w:szCs w:val="21"/>
      </w:rPr>
      <w:drawing>
        <wp:inline distT="0" distB="0" distL="114300" distR="114300">
          <wp:extent cx="1050290" cy="391795"/>
          <wp:effectExtent l="0" t="0" r="0" b="0"/>
          <wp:docPr id="3" name="图片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LOGO"/>
                  <pic:cNvPicPr>
                    <a:picLocks noChangeAspect="1"/>
                  </pic:cNvPicPr>
                </pic:nvPicPr>
                <pic:blipFill>
                  <a:blip r:embed="rId1"/>
                  <a:stretch>
                    <a:fillRect/>
                  </a:stretch>
                </pic:blipFill>
                <pic:spPr>
                  <a:xfrm>
                    <a:off x="0" y="0"/>
                    <a:ext cx="1050290" cy="39179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238CB7"/>
    <w:multiLevelType w:val="multilevel"/>
    <w:tmpl w:val="A3238CB7"/>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10EC65BA"/>
    <w:multiLevelType w:val="multilevel"/>
    <w:tmpl w:val="10EC65BA"/>
    <w:lvl w:ilvl="0" w:tentative="0">
      <w:start w:val="1"/>
      <w:numFmt w:val="decimal"/>
      <w:lvlText w:val="%1）"/>
      <w:lvlJc w:val="left"/>
      <w:pPr>
        <w:ind w:left="900" w:hanging="420"/>
      </w:pPr>
      <w:rPr>
        <w:rFonts w:hint="default" w:ascii="Arial" w:hAnsi="Arial" w:cs="Arial"/>
        <w:sz w:val="24"/>
        <w:szCs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390A6FDA"/>
    <w:multiLevelType w:val="multilevel"/>
    <w:tmpl w:val="390A6FDA"/>
    <w:lvl w:ilvl="0" w:tentative="0">
      <w:start w:val="1"/>
      <w:numFmt w:val="decimal"/>
      <w:lvlText w:val="%1）"/>
      <w:lvlJc w:val="left"/>
      <w:pPr>
        <w:ind w:left="420" w:hanging="420"/>
      </w:pPr>
      <w:rPr>
        <w:rFonts w:hint="default" w:ascii="Arial" w:hAnsi="Arial" w:cs="Arial"/>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A3706DD"/>
    <w:multiLevelType w:val="multilevel"/>
    <w:tmpl w:val="3A3706DD"/>
    <w:lvl w:ilvl="0" w:tentative="0">
      <w:start w:val="1"/>
      <w:numFmt w:val="decimal"/>
      <w:lvlText w:val="%1）"/>
      <w:lvlJc w:val="left"/>
      <w:pPr>
        <w:ind w:left="900" w:hanging="420"/>
      </w:pPr>
      <w:rPr>
        <w:rFonts w:hint="default" w:ascii="Arial" w:hAnsi="Arial" w:cs="Arial"/>
        <w:sz w:val="24"/>
        <w:szCs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3D936DCB"/>
    <w:multiLevelType w:val="multilevel"/>
    <w:tmpl w:val="3D936DCB"/>
    <w:lvl w:ilvl="0" w:tentative="0">
      <w:start w:val="1"/>
      <w:numFmt w:val="decimal"/>
      <w:lvlText w:val="(%1)"/>
      <w:lvlJc w:val="left"/>
      <w:pPr>
        <w:ind w:left="960" w:hanging="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61B91112"/>
    <w:multiLevelType w:val="singleLevel"/>
    <w:tmpl w:val="61B91112"/>
    <w:lvl w:ilvl="0" w:tentative="0">
      <w:start w:val="1"/>
      <w:numFmt w:val="decimal"/>
      <w:lvlText w:val="%1）"/>
      <w:lvlJc w:val="left"/>
      <w:pPr>
        <w:ind w:left="900" w:hanging="420"/>
      </w:pPr>
      <w:rPr>
        <w:rFonts w:hint="default" w:ascii="Arial" w:hAnsi="Arial" w:cs="Arial"/>
        <w:b w:val="0"/>
        <w:bCs w:val="0"/>
        <w:sz w:val="24"/>
        <w:szCs w:val="24"/>
      </w:rPr>
    </w:lvl>
  </w:abstractNum>
  <w:abstractNum w:abstractNumId="6">
    <w:nsid w:val="6287303B"/>
    <w:multiLevelType w:val="multilevel"/>
    <w:tmpl w:val="6287303B"/>
    <w:lvl w:ilvl="0" w:tentative="0">
      <w:start w:val="1"/>
      <w:numFmt w:val="decimal"/>
      <w:pStyle w:val="36"/>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6"/>
  </w:num>
  <w:num w:numId="3">
    <w:abstractNumId w:val="4"/>
  </w:num>
  <w:num w:numId="4">
    <w:abstractNumId w:val="1"/>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24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RlODMzYmQ5MzJmMzllMmI2MzZkZDQyZGYwMDliMDkifQ=="/>
  </w:docVars>
  <w:rsids>
    <w:rsidRoot w:val="001B7AD3"/>
    <w:rsid w:val="00003EC4"/>
    <w:rsid w:val="00022264"/>
    <w:rsid w:val="0004132F"/>
    <w:rsid w:val="00055D2B"/>
    <w:rsid w:val="000612C2"/>
    <w:rsid w:val="00075EEC"/>
    <w:rsid w:val="00077446"/>
    <w:rsid w:val="00081E10"/>
    <w:rsid w:val="000A7169"/>
    <w:rsid w:val="000B3606"/>
    <w:rsid w:val="000C74B9"/>
    <w:rsid w:val="000D5587"/>
    <w:rsid w:val="000E6770"/>
    <w:rsid w:val="000F26F7"/>
    <w:rsid w:val="00106659"/>
    <w:rsid w:val="00110637"/>
    <w:rsid w:val="00120DAA"/>
    <w:rsid w:val="001235E0"/>
    <w:rsid w:val="0012660C"/>
    <w:rsid w:val="00131C95"/>
    <w:rsid w:val="00133FD0"/>
    <w:rsid w:val="00165889"/>
    <w:rsid w:val="001B22B9"/>
    <w:rsid w:val="001B5765"/>
    <w:rsid w:val="001B7AD3"/>
    <w:rsid w:val="001B7B2F"/>
    <w:rsid w:val="001C4305"/>
    <w:rsid w:val="001D1725"/>
    <w:rsid w:val="001E0A0C"/>
    <w:rsid w:val="001F7D57"/>
    <w:rsid w:val="0020470D"/>
    <w:rsid w:val="00216A8B"/>
    <w:rsid w:val="002366BD"/>
    <w:rsid w:val="00245945"/>
    <w:rsid w:val="0025794D"/>
    <w:rsid w:val="002615E7"/>
    <w:rsid w:val="00270741"/>
    <w:rsid w:val="002A318B"/>
    <w:rsid w:val="002B1E1E"/>
    <w:rsid w:val="002B5433"/>
    <w:rsid w:val="002B7CFD"/>
    <w:rsid w:val="002C2FC0"/>
    <w:rsid w:val="002D358F"/>
    <w:rsid w:val="002D5550"/>
    <w:rsid w:val="002D7C48"/>
    <w:rsid w:val="002E0CD8"/>
    <w:rsid w:val="002E45E0"/>
    <w:rsid w:val="002E73E8"/>
    <w:rsid w:val="0030033D"/>
    <w:rsid w:val="0030171D"/>
    <w:rsid w:val="00306148"/>
    <w:rsid w:val="00321CAE"/>
    <w:rsid w:val="00326E03"/>
    <w:rsid w:val="003454D0"/>
    <w:rsid w:val="003608DB"/>
    <w:rsid w:val="00374343"/>
    <w:rsid w:val="0038360F"/>
    <w:rsid w:val="003A7324"/>
    <w:rsid w:val="003C3B65"/>
    <w:rsid w:val="003E0F87"/>
    <w:rsid w:val="003E315A"/>
    <w:rsid w:val="003E38E7"/>
    <w:rsid w:val="003F408C"/>
    <w:rsid w:val="003F6690"/>
    <w:rsid w:val="00403F07"/>
    <w:rsid w:val="004073C3"/>
    <w:rsid w:val="00434620"/>
    <w:rsid w:val="00437774"/>
    <w:rsid w:val="00453635"/>
    <w:rsid w:val="004A603B"/>
    <w:rsid w:val="004B76C4"/>
    <w:rsid w:val="004D7F59"/>
    <w:rsid w:val="004E1C61"/>
    <w:rsid w:val="004E2FE2"/>
    <w:rsid w:val="00511AC4"/>
    <w:rsid w:val="00513800"/>
    <w:rsid w:val="0052098C"/>
    <w:rsid w:val="00531DD3"/>
    <w:rsid w:val="00532D4A"/>
    <w:rsid w:val="005629C0"/>
    <w:rsid w:val="005700D6"/>
    <w:rsid w:val="00586283"/>
    <w:rsid w:val="005A7BE0"/>
    <w:rsid w:val="005B4DF9"/>
    <w:rsid w:val="005E0885"/>
    <w:rsid w:val="005E3828"/>
    <w:rsid w:val="005E4D8E"/>
    <w:rsid w:val="005E5EA5"/>
    <w:rsid w:val="005E61CC"/>
    <w:rsid w:val="005F75EF"/>
    <w:rsid w:val="0061371F"/>
    <w:rsid w:val="00634DF4"/>
    <w:rsid w:val="006379AC"/>
    <w:rsid w:val="00640296"/>
    <w:rsid w:val="00654087"/>
    <w:rsid w:val="006575DD"/>
    <w:rsid w:val="006608DE"/>
    <w:rsid w:val="00665C07"/>
    <w:rsid w:val="00677E85"/>
    <w:rsid w:val="006A08B3"/>
    <w:rsid w:val="006D3212"/>
    <w:rsid w:val="00700BA5"/>
    <w:rsid w:val="00733E93"/>
    <w:rsid w:val="007343CE"/>
    <w:rsid w:val="0074044C"/>
    <w:rsid w:val="007643B4"/>
    <w:rsid w:val="00773F1C"/>
    <w:rsid w:val="007823B7"/>
    <w:rsid w:val="00790EAD"/>
    <w:rsid w:val="007A0C23"/>
    <w:rsid w:val="007A3DD4"/>
    <w:rsid w:val="007B543A"/>
    <w:rsid w:val="007C09AD"/>
    <w:rsid w:val="007C2B7A"/>
    <w:rsid w:val="007D6939"/>
    <w:rsid w:val="007F2943"/>
    <w:rsid w:val="008053E0"/>
    <w:rsid w:val="00805606"/>
    <w:rsid w:val="00817284"/>
    <w:rsid w:val="00824415"/>
    <w:rsid w:val="00874E33"/>
    <w:rsid w:val="008C057E"/>
    <w:rsid w:val="008D4EDC"/>
    <w:rsid w:val="008E1C39"/>
    <w:rsid w:val="008F1A46"/>
    <w:rsid w:val="00907F58"/>
    <w:rsid w:val="00910A9A"/>
    <w:rsid w:val="009171C4"/>
    <w:rsid w:val="00920015"/>
    <w:rsid w:val="009416BB"/>
    <w:rsid w:val="00946C35"/>
    <w:rsid w:val="0095516F"/>
    <w:rsid w:val="00965F4E"/>
    <w:rsid w:val="0098079A"/>
    <w:rsid w:val="00985445"/>
    <w:rsid w:val="009A762D"/>
    <w:rsid w:val="009B576A"/>
    <w:rsid w:val="009B7333"/>
    <w:rsid w:val="009E14CC"/>
    <w:rsid w:val="009E1BB8"/>
    <w:rsid w:val="009E3944"/>
    <w:rsid w:val="009F2530"/>
    <w:rsid w:val="009F7AFD"/>
    <w:rsid w:val="00A11A6E"/>
    <w:rsid w:val="00A163D3"/>
    <w:rsid w:val="00A337E8"/>
    <w:rsid w:val="00A42E29"/>
    <w:rsid w:val="00A54563"/>
    <w:rsid w:val="00A66856"/>
    <w:rsid w:val="00A7567B"/>
    <w:rsid w:val="00AB6DE8"/>
    <w:rsid w:val="00AC3507"/>
    <w:rsid w:val="00AD27AC"/>
    <w:rsid w:val="00B11F36"/>
    <w:rsid w:val="00B12D40"/>
    <w:rsid w:val="00B27619"/>
    <w:rsid w:val="00B43547"/>
    <w:rsid w:val="00B51D7D"/>
    <w:rsid w:val="00B52B8D"/>
    <w:rsid w:val="00B53A98"/>
    <w:rsid w:val="00B866FA"/>
    <w:rsid w:val="00BB376B"/>
    <w:rsid w:val="00BE7072"/>
    <w:rsid w:val="00BF3586"/>
    <w:rsid w:val="00C137FA"/>
    <w:rsid w:val="00C20039"/>
    <w:rsid w:val="00C20FF7"/>
    <w:rsid w:val="00C3421D"/>
    <w:rsid w:val="00C60C4A"/>
    <w:rsid w:val="00C7521F"/>
    <w:rsid w:val="00C87FEE"/>
    <w:rsid w:val="00C969D5"/>
    <w:rsid w:val="00CB3535"/>
    <w:rsid w:val="00CB4223"/>
    <w:rsid w:val="00CB45D4"/>
    <w:rsid w:val="00CB4A52"/>
    <w:rsid w:val="00CC16A0"/>
    <w:rsid w:val="00CC2AAB"/>
    <w:rsid w:val="00CD3B08"/>
    <w:rsid w:val="00CE189C"/>
    <w:rsid w:val="00CE2B34"/>
    <w:rsid w:val="00CE7A80"/>
    <w:rsid w:val="00CF349F"/>
    <w:rsid w:val="00D0299E"/>
    <w:rsid w:val="00D1002D"/>
    <w:rsid w:val="00D21202"/>
    <w:rsid w:val="00D223C1"/>
    <w:rsid w:val="00D34628"/>
    <w:rsid w:val="00D35848"/>
    <w:rsid w:val="00D52AC3"/>
    <w:rsid w:val="00D73972"/>
    <w:rsid w:val="00D75744"/>
    <w:rsid w:val="00D87B0E"/>
    <w:rsid w:val="00D9124A"/>
    <w:rsid w:val="00D91ED8"/>
    <w:rsid w:val="00DA1427"/>
    <w:rsid w:val="00DC4635"/>
    <w:rsid w:val="00DD2DCF"/>
    <w:rsid w:val="00E2454F"/>
    <w:rsid w:val="00E27ED9"/>
    <w:rsid w:val="00E36472"/>
    <w:rsid w:val="00E375EB"/>
    <w:rsid w:val="00E429CE"/>
    <w:rsid w:val="00E453B4"/>
    <w:rsid w:val="00E634C4"/>
    <w:rsid w:val="00E643C1"/>
    <w:rsid w:val="00E8372F"/>
    <w:rsid w:val="00ED732A"/>
    <w:rsid w:val="00EF542B"/>
    <w:rsid w:val="00F20ACF"/>
    <w:rsid w:val="00F74B4D"/>
    <w:rsid w:val="00FA2946"/>
    <w:rsid w:val="01260E98"/>
    <w:rsid w:val="01297F68"/>
    <w:rsid w:val="018B433A"/>
    <w:rsid w:val="01F928B5"/>
    <w:rsid w:val="023E69B3"/>
    <w:rsid w:val="02825B3F"/>
    <w:rsid w:val="02F079B0"/>
    <w:rsid w:val="043B0DC7"/>
    <w:rsid w:val="047168CE"/>
    <w:rsid w:val="054D10EA"/>
    <w:rsid w:val="05807CB5"/>
    <w:rsid w:val="058A5D61"/>
    <w:rsid w:val="05F06B97"/>
    <w:rsid w:val="06862B05"/>
    <w:rsid w:val="06F134AE"/>
    <w:rsid w:val="073A500C"/>
    <w:rsid w:val="07617EC3"/>
    <w:rsid w:val="07866B35"/>
    <w:rsid w:val="079052BE"/>
    <w:rsid w:val="07E61381"/>
    <w:rsid w:val="08640C24"/>
    <w:rsid w:val="08FC2CBB"/>
    <w:rsid w:val="09F44CC7"/>
    <w:rsid w:val="0A0A57FB"/>
    <w:rsid w:val="0A59408D"/>
    <w:rsid w:val="0A7B215D"/>
    <w:rsid w:val="0BA47589"/>
    <w:rsid w:val="0BBA4FFF"/>
    <w:rsid w:val="0C552F73"/>
    <w:rsid w:val="0C710B6A"/>
    <w:rsid w:val="0CAF2BD0"/>
    <w:rsid w:val="0CC53C5B"/>
    <w:rsid w:val="0CF12CA2"/>
    <w:rsid w:val="0CF87B8D"/>
    <w:rsid w:val="0D3861DB"/>
    <w:rsid w:val="0D490E16"/>
    <w:rsid w:val="0DA815B3"/>
    <w:rsid w:val="0DB25F8E"/>
    <w:rsid w:val="0E0B29BB"/>
    <w:rsid w:val="0E1E3889"/>
    <w:rsid w:val="0E727ACA"/>
    <w:rsid w:val="0E9B2EC6"/>
    <w:rsid w:val="0EDE4BF3"/>
    <w:rsid w:val="0FE17DD5"/>
    <w:rsid w:val="10AA2A57"/>
    <w:rsid w:val="10BC15F6"/>
    <w:rsid w:val="11447845"/>
    <w:rsid w:val="1167027B"/>
    <w:rsid w:val="11A626DE"/>
    <w:rsid w:val="12704461"/>
    <w:rsid w:val="12942106"/>
    <w:rsid w:val="12A562E3"/>
    <w:rsid w:val="12F2507E"/>
    <w:rsid w:val="12FD6C27"/>
    <w:rsid w:val="1331723A"/>
    <w:rsid w:val="13367EB4"/>
    <w:rsid w:val="13D027B8"/>
    <w:rsid w:val="13FB6C2B"/>
    <w:rsid w:val="140D3811"/>
    <w:rsid w:val="143040B0"/>
    <w:rsid w:val="14FE589D"/>
    <w:rsid w:val="154D2A40"/>
    <w:rsid w:val="1567075A"/>
    <w:rsid w:val="15CD16BF"/>
    <w:rsid w:val="1606156C"/>
    <w:rsid w:val="16117B4B"/>
    <w:rsid w:val="163B13FF"/>
    <w:rsid w:val="16564333"/>
    <w:rsid w:val="167253EC"/>
    <w:rsid w:val="1676759A"/>
    <w:rsid w:val="17006A33"/>
    <w:rsid w:val="17201528"/>
    <w:rsid w:val="177D585E"/>
    <w:rsid w:val="178506A2"/>
    <w:rsid w:val="17AC7EF2"/>
    <w:rsid w:val="17C214C3"/>
    <w:rsid w:val="19023D52"/>
    <w:rsid w:val="19A846E9"/>
    <w:rsid w:val="19CA4D2E"/>
    <w:rsid w:val="1A330456"/>
    <w:rsid w:val="1A8E353B"/>
    <w:rsid w:val="1ABF3E1A"/>
    <w:rsid w:val="1ACD2659"/>
    <w:rsid w:val="1B8B42C2"/>
    <w:rsid w:val="1BAC6712"/>
    <w:rsid w:val="1BBA4D10"/>
    <w:rsid w:val="1BBA503A"/>
    <w:rsid w:val="1BD27CD1"/>
    <w:rsid w:val="1BD50D53"/>
    <w:rsid w:val="1C3845DA"/>
    <w:rsid w:val="1C6E1C1A"/>
    <w:rsid w:val="1C876837"/>
    <w:rsid w:val="1CFD2F9D"/>
    <w:rsid w:val="1CFF62B3"/>
    <w:rsid w:val="1DA8325E"/>
    <w:rsid w:val="1EB25197"/>
    <w:rsid w:val="1ECD748C"/>
    <w:rsid w:val="1EE426D1"/>
    <w:rsid w:val="1F3709E9"/>
    <w:rsid w:val="1F6115C2"/>
    <w:rsid w:val="1FB42039"/>
    <w:rsid w:val="1FE741BD"/>
    <w:rsid w:val="1FE83A91"/>
    <w:rsid w:val="200307FA"/>
    <w:rsid w:val="20E9477C"/>
    <w:rsid w:val="20EA1A41"/>
    <w:rsid w:val="20FB77F4"/>
    <w:rsid w:val="21075D3A"/>
    <w:rsid w:val="211076DD"/>
    <w:rsid w:val="21463165"/>
    <w:rsid w:val="21AD4F92"/>
    <w:rsid w:val="21B55BF5"/>
    <w:rsid w:val="22361DF4"/>
    <w:rsid w:val="223C6316"/>
    <w:rsid w:val="22410A6B"/>
    <w:rsid w:val="22A46395"/>
    <w:rsid w:val="22BA533A"/>
    <w:rsid w:val="22EE67C3"/>
    <w:rsid w:val="23940548"/>
    <w:rsid w:val="23A61C99"/>
    <w:rsid w:val="23D30DC7"/>
    <w:rsid w:val="23F8626D"/>
    <w:rsid w:val="2409047A"/>
    <w:rsid w:val="2489702B"/>
    <w:rsid w:val="24C90335"/>
    <w:rsid w:val="24D171E9"/>
    <w:rsid w:val="250B2017"/>
    <w:rsid w:val="252C2672"/>
    <w:rsid w:val="256C2A6E"/>
    <w:rsid w:val="259D70CC"/>
    <w:rsid w:val="27086AF7"/>
    <w:rsid w:val="274B47C7"/>
    <w:rsid w:val="27561C28"/>
    <w:rsid w:val="2781750A"/>
    <w:rsid w:val="279D1605"/>
    <w:rsid w:val="27D86AE1"/>
    <w:rsid w:val="27E47234"/>
    <w:rsid w:val="28477F7A"/>
    <w:rsid w:val="28DF5602"/>
    <w:rsid w:val="29283150"/>
    <w:rsid w:val="29504D4F"/>
    <w:rsid w:val="29606D8E"/>
    <w:rsid w:val="29780AF1"/>
    <w:rsid w:val="29D562C8"/>
    <w:rsid w:val="2A6F23E9"/>
    <w:rsid w:val="2A915858"/>
    <w:rsid w:val="2A9B63C1"/>
    <w:rsid w:val="2ABC1DA2"/>
    <w:rsid w:val="2B06663E"/>
    <w:rsid w:val="2B4B6AE9"/>
    <w:rsid w:val="2D542FFE"/>
    <w:rsid w:val="2D9A22EF"/>
    <w:rsid w:val="2DF301D1"/>
    <w:rsid w:val="2E22446B"/>
    <w:rsid w:val="2EF775CB"/>
    <w:rsid w:val="2F124686"/>
    <w:rsid w:val="2F933681"/>
    <w:rsid w:val="3005243D"/>
    <w:rsid w:val="30421165"/>
    <w:rsid w:val="305022CB"/>
    <w:rsid w:val="30DE35DF"/>
    <w:rsid w:val="3197632C"/>
    <w:rsid w:val="31CC7C95"/>
    <w:rsid w:val="320209E2"/>
    <w:rsid w:val="3206318A"/>
    <w:rsid w:val="32082814"/>
    <w:rsid w:val="325E2F50"/>
    <w:rsid w:val="327613D0"/>
    <w:rsid w:val="328622EF"/>
    <w:rsid w:val="34337579"/>
    <w:rsid w:val="343E7CCC"/>
    <w:rsid w:val="345B6AD0"/>
    <w:rsid w:val="349F6698"/>
    <w:rsid w:val="355D6CD6"/>
    <w:rsid w:val="35685A43"/>
    <w:rsid w:val="360A35EA"/>
    <w:rsid w:val="3699743B"/>
    <w:rsid w:val="3711435B"/>
    <w:rsid w:val="37171BA5"/>
    <w:rsid w:val="37636C46"/>
    <w:rsid w:val="3790083E"/>
    <w:rsid w:val="38547ABE"/>
    <w:rsid w:val="38934A8A"/>
    <w:rsid w:val="38997BC6"/>
    <w:rsid w:val="38A65312"/>
    <w:rsid w:val="38B07E51"/>
    <w:rsid w:val="38C60A52"/>
    <w:rsid w:val="38D46E50"/>
    <w:rsid w:val="39891ED0"/>
    <w:rsid w:val="39BE4EA4"/>
    <w:rsid w:val="39C219FA"/>
    <w:rsid w:val="3AD14E9F"/>
    <w:rsid w:val="3BA41D93"/>
    <w:rsid w:val="3BE63123"/>
    <w:rsid w:val="3C98650F"/>
    <w:rsid w:val="3C9E57AB"/>
    <w:rsid w:val="3E8135D7"/>
    <w:rsid w:val="3E862F26"/>
    <w:rsid w:val="3ECD1D41"/>
    <w:rsid w:val="3F055FB6"/>
    <w:rsid w:val="3F2F1E2C"/>
    <w:rsid w:val="3FD57736"/>
    <w:rsid w:val="3FEC3CAE"/>
    <w:rsid w:val="40534AFF"/>
    <w:rsid w:val="40601338"/>
    <w:rsid w:val="40953369"/>
    <w:rsid w:val="409C0254"/>
    <w:rsid w:val="40A92971"/>
    <w:rsid w:val="41020C7D"/>
    <w:rsid w:val="41160006"/>
    <w:rsid w:val="41A43864"/>
    <w:rsid w:val="424455F2"/>
    <w:rsid w:val="42894808"/>
    <w:rsid w:val="42C46549"/>
    <w:rsid w:val="43866F99"/>
    <w:rsid w:val="43E22422"/>
    <w:rsid w:val="43FA518B"/>
    <w:rsid w:val="443D64E4"/>
    <w:rsid w:val="44BD244E"/>
    <w:rsid w:val="454964D0"/>
    <w:rsid w:val="45546657"/>
    <w:rsid w:val="45C75D73"/>
    <w:rsid w:val="45D03A9B"/>
    <w:rsid w:val="45D62B2E"/>
    <w:rsid w:val="45F36B68"/>
    <w:rsid w:val="4690117F"/>
    <w:rsid w:val="46E91AAF"/>
    <w:rsid w:val="470843DA"/>
    <w:rsid w:val="473B2B49"/>
    <w:rsid w:val="47840FBF"/>
    <w:rsid w:val="48BF71D5"/>
    <w:rsid w:val="48FD7CFE"/>
    <w:rsid w:val="49752230"/>
    <w:rsid w:val="49AD1724"/>
    <w:rsid w:val="4A361719"/>
    <w:rsid w:val="4BA821A3"/>
    <w:rsid w:val="4BAF1539"/>
    <w:rsid w:val="4C017B05"/>
    <w:rsid w:val="4CF74A17"/>
    <w:rsid w:val="4D4001B9"/>
    <w:rsid w:val="4DD70732"/>
    <w:rsid w:val="4E6C5709"/>
    <w:rsid w:val="4EF71CCF"/>
    <w:rsid w:val="4F4977F9"/>
    <w:rsid w:val="4F784186"/>
    <w:rsid w:val="5007636D"/>
    <w:rsid w:val="500D387F"/>
    <w:rsid w:val="50C23D07"/>
    <w:rsid w:val="50C55B49"/>
    <w:rsid w:val="50E33C7D"/>
    <w:rsid w:val="51E90E1F"/>
    <w:rsid w:val="51EC631D"/>
    <w:rsid w:val="51EF0175"/>
    <w:rsid w:val="522C47C1"/>
    <w:rsid w:val="52320A18"/>
    <w:rsid w:val="527252B8"/>
    <w:rsid w:val="52B7716F"/>
    <w:rsid w:val="52E84085"/>
    <w:rsid w:val="533802B0"/>
    <w:rsid w:val="53474AF7"/>
    <w:rsid w:val="534F27A6"/>
    <w:rsid w:val="534F55FA"/>
    <w:rsid w:val="53C84C2B"/>
    <w:rsid w:val="53C9576A"/>
    <w:rsid w:val="53E43F94"/>
    <w:rsid w:val="54295E4B"/>
    <w:rsid w:val="54895C16"/>
    <w:rsid w:val="555265D2"/>
    <w:rsid w:val="56266D7D"/>
    <w:rsid w:val="566F6A88"/>
    <w:rsid w:val="57D22EDC"/>
    <w:rsid w:val="592026D9"/>
    <w:rsid w:val="595D3B51"/>
    <w:rsid w:val="5980650D"/>
    <w:rsid w:val="5A3612C1"/>
    <w:rsid w:val="5A8E2EAB"/>
    <w:rsid w:val="5ADA4DF9"/>
    <w:rsid w:val="5AE44589"/>
    <w:rsid w:val="5BA57C0C"/>
    <w:rsid w:val="5BA87F9D"/>
    <w:rsid w:val="5BDC19F5"/>
    <w:rsid w:val="5BE12C8C"/>
    <w:rsid w:val="5C6B0A25"/>
    <w:rsid w:val="5CB812A3"/>
    <w:rsid w:val="5D0C6A39"/>
    <w:rsid w:val="5D331AE8"/>
    <w:rsid w:val="5DD0445A"/>
    <w:rsid w:val="5DEF5A0F"/>
    <w:rsid w:val="5DF66D9E"/>
    <w:rsid w:val="5E0B4A4D"/>
    <w:rsid w:val="5E417271"/>
    <w:rsid w:val="5E473A9D"/>
    <w:rsid w:val="5E6006BB"/>
    <w:rsid w:val="5F4D37F6"/>
    <w:rsid w:val="5FC53D98"/>
    <w:rsid w:val="5FF15D1F"/>
    <w:rsid w:val="600A6B30"/>
    <w:rsid w:val="60CB3814"/>
    <w:rsid w:val="61946FF9"/>
    <w:rsid w:val="62083543"/>
    <w:rsid w:val="6245446B"/>
    <w:rsid w:val="624C42A4"/>
    <w:rsid w:val="62544508"/>
    <w:rsid w:val="6283706E"/>
    <w:rsid w:val="62BF638B"/>
    <w:rsid w:val="62E53885"/>
    <w:rsid w:val="62F132CF"/>
    <w:rsid w:val="6392567C"/>
    <w:rsid w:val="63A4104A"/>
    <w:rsid w:val="63D52BD9"/>
    <w:rsid w:val="6410376F"/>
    <w:rsid w:val="642E36BF"/>
    <w:rsid w:val="64381579"/>
    <w:rsid w:val="64B81251"/>
    <w:rsid w:val="64C319A4"/>
    <w:rsid w:val="651B7F22"/>
    <w:rsid w:val="65E163CC"/>
    <w:rsid w:val="66887A18"/>
    <w:rsid w:val="66E0683D"/>
    <w:rsid w:val="66F1637B"/>
    <w:rsid w:val="672265BA"/>
    <w:rsid w:val="676E5BF7"/>
    <w:rsid w:val="67760D7B"/>
    <w:rsid w:val="67C25F42"/>
    <w:rsid w:val="67F016B1"/>
    <w:rsid w:val="6807798D"/>
    <w:rsid w:val="685272C6"/>
    <w:rsid w:val="692314B2"/>
    <w:rsid w:val="694255FC"/>
    <w:rsid w:val="69A55B1C"/>
    <w:rsid w:val="6A1D56B2"/>
    <w:rsid w:val="6A2B6021"/>
    <w:rsid w:val="6A7257DC"/>
    <w:rsid w:val="6AA67D9D"/>
    <w:rsid w:val="6AD14E1A"/>
    <w:rsid w:val="6AE121A5"/>
    <w:rsid w:val="6AFD7857"/>
    <w:rsid w:val="6B3267D9"/>
    <w:rsid w:val="6B4F5D3F"/>
    <w:rsid w:val="6B824366"/>
    <w:rsid w:val="6BDC18B1"/>
    <w:rsid w:val="6BE05544"/>
    <w:rsid w:val="6BE50451"/>
    <w:rsid w:val="6BE56475"/>
    <w:rsid w:val="6C073376"/>
    <w:rsid w:val="6C382C77"/>
    <w:rsid w:val="6D074492"/>
    <w:rsid w:val="6D0B5631"/>
    <w:rsid w:val="6D2D1303"/>
    <w:rsid w:val="6D8422EF"/>
    <w:rsid w:val="6E414065"/>
    <w:rsid w:val="6E4C47B8"/>
    <w:rsid w:val="6EED5F9B"/>
    <w:rsid w:val="6F123FC1"/>
    <w:rsid w:val="6F174DC6"/>
    <w:rsid w:val="6F1B2A0D"/>
    <w:rsid w:val="6F3D6F7D"/>
    <w:rsid w:val="6F3E6C8D"/>
    <w:rsid w:val="6F615056"/>
    <w:rsid w:val="6FB82131"/>
    <w:rsid w:val="70223A22"/>
    <w:rsid w:val="70C1323B"/>
    <w:rsid w:val="711867F7"/>
    <w:rsid w:val="71A22FE8"/>
    <w:rsid w:val="71CA69D7"/>
    <w:rsid w:val="71CB1E97"/>
    <w:rsid w:val="71D75AF8"/>
    <w:rsid w:val="72802C82"/>
    <w:rsid w:val="728C1E80"/>
    <w:rsid w:val="72B037A4"/>
    <w:rsid w:val="72B94E61"/>
    <w:rsid w:val="73683E42"/>
    <w:rsid w:val="73A65C8A"/>
    <w:rsid w:val="7412568B"/>
    <w:rsid w:val="743C05BC"/>
    <w:rsid w:val="753D086D"/>
    <w:rsid w:val="75D61DC6"/>
    <w:rsid w:val="75E95CFE"/>
    <w:rsid w:val="768076F4"/>
    <w:rsid w:val="79495DCD"/>
    <w:rsid w:val="79F32CDC"/>
    <w:rsid w:val="7A3E3B4E"/>
    <w:rsid w:val="7A6D5005"/>
    <w:rsid w:val="7A7D010F"/>
    <w:rsid w:val="7A9814B1"/>
    <w:rsid w:val="7A9D07A4"/>
    <w:rsid w:val="7B101257"/>
    <w:rsid w:val="7BB70E76"/>
    <w:rsid w:val="7CC77FA5"/>
    <w:rsid w:val="7CED7166"/>
    <w:rsid w:val="7D0C3A90"/>
    <w:rsid w:val="7D770E2F"/>
    <w:rsid w:val="7D937D0D"/>
    <w:rsid w:val="7DA060E6"/>
    <w:rsid w:val="7DE60072"/>
    <w:rsid w:val="7E04653D"/>
    <w:rsid w:val="7E1768A5"/>
    <w:rsid w:val="7E442139"/>
    <w:rsid w:val="7ECA4319"/>
    <w:rsid w:val="7F0A3FFF"/>
    <w:rsid w:val="7F1B445E"/>
    <w:rsid w:val="7F2112AC"/>
    <w:rsid w:val="7F320B56"/>
    <w:rsid w:val="7FA03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Arial" w:hAnsi="Arial" w:eastAsia="宋体" w:cstheme="minorBidi"/>
      <w:kern w:val="2"/>
      <w:sz w:val="24"/>
      <w:szCs w:val="22"/>
      <w:lang w:val="en-US" w:eastAsia="zh-CN" w:bidi="ar-SA"/>
    </w:rPr>
  </w:style>
  <w:style w:type="paragraph" w:styleId="2">
    <w:name w:val="heading 1"/>
    <w:basedOn w:val="1"/>
    <w:next w:val="1"/>
    <w:link w:val="25"/>
    <w:autoRedefine/>
    <w:qFormat/>
    <w:uiPriority w:val="9"/>
    <w:pPr>
      <w:keepNext/>
      <w:keepLines/>
      <w:numPr>
        <w:ilvl w:val="0"/>
        <w:numId w:val="1"/>
      </w:numPr>
      <w:ind w:firstLine="0" w:firstLineChars="0"/>
      <w:outlineLvl w:val="0"/>
    </w:pPr>
    <w:rPr>
      <w:b/>
      <w:bCs/>
      <w:kern w:val="44"/>
      <w:sz w:val="30"/>
      <w:szCs w:val="44"/>
    </w:rPr>
  </w:style>
  <w:style w:type="paragraph" w:styleId="3">
    <w:name w:val="heading 2"/>
    <w:basedOn w:val="1"/>
    <w:next w:val="1"/>
    <w:link w:val="26"/>
    <w:autoRedefine/>
    <w:unhideWhenUsed/>
    <w:qFormat/>
    <w:uiPriority w:val="9"/>
    <w:pPr>
      <w:keepNext/>
      <w:keepLines/>
      <w:numPr>
        <w:ilvl w:val="1"/>
        <w:numId w:val="1"/>
      </w:numPr>
      <w:ind w:firstLine="0" w:firstLineChars="0"/>
      <w:outlineLvl w:val="1"/>
    </w:pPr>
    <w:rPr>
      <w:rFonts w:eastAsia="黑体" w:cstheme="majorBidi"/>
      <w:b/>
      <w:bCs/>
      <w:sz w:val="28"/>
      <w:szCs w:val="32"/>
    </w:rPr>
  </w:style>
  <w:style w:type="paragraph" w:styleId="4">
    <w:name w:val="heading 3"/>
    <w:basedOn w:val="1"/>
    <w:next w:val="1"/>
    <w:link w:val="27"/>
    <w:autoRedefine/>
    <w:unhideWhenUsed/>
    <w:qFormat/>
    <w:uiPriority w:val="9"/>
    <w:pPr>
      <w:keepNext/>
      <w:keepLines/>
      <w:numPr>
        <w:ilvl w:val="2"/>
        <w:numId w:val="1"/>
      </w:numPr>
      <w:ind w:firstLine="0" w:firstLineChars="0"/>
      <w:outlineLvl w:val="2"/>
    </w:pPr>
    <w:rPr>
      <w:b/>
      <w:bCs/>
      <w:sz w:val="28"/>
      <w:szCs w:val="32"/>
    </w:rPr>
  </w:style>
  <w:style w:type="paragraph" w:styleId="5">
    <w:name w:val="heading 4"/>
    <w:basedOn w:val="1"/>
    <w:next w:val="1"/>
    <w:link w:val="28"/>
    <w:unhideWhenUsed/>
    <w:qFormat/>
    <w:uiPriority w:val="9"/>
    <w:pPr>
      <w:keepNext/>
      <w:keepLines/>
      <w:numPr>
        <w:ilvl w:val="3"/>
        <w:numId w:val="1"/>
      </w:numPr>
      <w:ind w:left="0" w:firstLine="0" w:firstLineChars="0"/>
      <w:outlineLvl w:val="3"/>
    </w:pPr>
    <w:rPr>
      <w:rFonts w:cstheme="majorBidi"/>
      <w:bCs/>
      <w:sz w:val="28"/>
      <w:szCs w:val="28"/>
    </w:rPr>
  </w:style>
  <w:style w:type="paragraph" w:styleId="6">
    <w:name w:val="heading 5"/>
    <w:basedOn w:val="1"/>
    <w:next w:val="1"/>
    <w:link w:val="29"/>
    <w:unhideWhenUsed/>
    <w:qFormat/>
    <w:uiPriority w:val="9"/>
    <w:pPr>
      <w:keepNext/>
      <w:keepLines/>
      <w:numPr>
        <w:ilvl w:val="4"/>
        <w:numId w:val="1"/>
      </w:numPr>
      <w:ind w:left="0" w:firstLine="0" w:firstLineChars="0"/>
      <w:outlineLvl w:val="4"/>
    </w:pPr>
    <w:rPr>
      <w:b/>
      <w:bCs/>
      <w:szCs w:val="24"/>
    </w:rPr>
  </w:style>
  <w:style w:type="paragraph" w:styleId="7">
    <w:name w:val="heading 6"/>
    <w:basedOn w:val="1"/>
    <w:next w:val="1"/>
    <w:link w:val="35"/>
    <w:unhideWhenUsed/>
    <w:qFormat/>
    <w:uiPriority w:val="9"/>
    <w:pPr>
      <w:keepNext/>
      <w:keepLines/>
      <w:numPr>
        <w:ilvl w:val="5"/>
        <w:numId w:val="1"/>
      </w:numPr>
      <w:spacing w:before="240" w:after="64" w:line="319" w:lineRule="auto"/>
      <w:ind w:left="0" w:firstLine="0" w:firstLineChars="0"/>
      <w:outlineLvl w:val="5"/>
    </w:pPr>
    <w:rPr>
      <w:rFonts w:asciiTheme="majorHAnsi" w:hAnsiTheme="majorHAnsi" w:eastAsiaTheme="majorEastAsia" w:cstheme="majorBidi"/>
      <w:b/>
      <w:bCs/>
      <w:szCs w:val="24"/>
    </w:rPr>
  </w:style>
  <w:style w:type="paragraph" w:styleId="8">
    <w:name w:val="heading 7"/>
    <w:basedOn w:val="1"/>
    <w:next w:val="1"/>
    <w:autoRedefine/>
    <w:unhideWhenUsed/>
    <w:qFormat/>
    <w:uiPriority w:val="9"/>
    <w:pPr>
      <w:keepNext/>
      <w:keepLines/>
      <w:numPr>
        <w:ilvl w:val="6"/>
        <w:numId w:val="1"/>
      </w:numPr>
      <w:spacing w:before="240" w:after="64" w:line="317" w:lineRule="auto"/>
      <w:ind w:firstLine="0" w:firstLineChars="0"/>
      <w:outlineLvl w:val="6"/>
    </w:pPr>
    <w:rPr>
      <w:b/>
    </w:rPr>
  </w:style>
  <w:style w:type="paragraph" w:styleId="9">
    <w:name w:val="heading 8"/>
    <w:basedOn w:val="1"/>
    <w:next w:val="1"/>
    <w:semiHidden/>
    <w:unhideWhenUsed/>
    <w:qFormat/>
    <w:uiPriority w:val="9"/>
    <w:pPr>
      <w:keepNext/>
      <w:keepLines/>
      <w:numPr>
        <w:ilvl w:val="7"/>
        <w:numId w:val="1"/>
      </w:numPr>
      <w:spacing w:before="240" w:after="64" w:line="317" w:lineRule="auto"/>
      <w:ind w:firstLine="0" w:firstLineChars="0"/>
      <w:outlineLvl w:val="7"/>
    </w:pPr>
    <w:rPr>
      <w:rFonts w:eastAsia="黑体"/>
    </w:rPr>
  </w:style>
  <w:style w:type="paragraph" w:styleId="10">
    <w:name w:val="heading 9"/>
    <w:basedOn w:val="1"/>
    <w:next w:val="1"/>
    <w:semiHidden/>
    <w:unhideWhenUsed/>
    <w:qFormat/>
    <w:uiPriority w:val="9"/>
    <w:pPr>
      <w:keepNext/>
      <w:keepLines/>
      <w:numPr>
        <w:ilvl w:val="8"/>
        <w:numId w:val="1"/>
      </w:numPr>
      <w:spacing w:before="240" w:after="64" w:line="317" w:lineRule="auto"/>
      <w:ind w:firstLine="0" w:firstLineChars="0"/>
      <w:outlineLvl w:val="8"/>
    </w:pPr>
    <w:rPr>
      <w:rFonts w:eastAsia="黑体"/>
      <w:sz w:val="21"/>
    </w:rPr>
  </w:style>
  <w:style w:type="character" w:default="1" w:styleId="21">
    <w:name w:val="Default Paragraph Font"/>
    <w:autoRedefine/>
    <w:semiHidden/>
    <w:unhideWhenUsed/>
    <w:qFormat/>
    <w:uiPriority w:val="1"/>
  </w:style>
  <w:style w:type="table" w:default="1" w:styleId="19">
    <w:name w:val="Normal Table"/>
    <w:autoRedefine/>
    <w:semiHidden/>
    <w:unhideWhenUsed/>
    <w:qFormat/>
    <w:uiPriority w:val="99"/>
    <w:tblPr>
      <w:tblCellMar>
        <w:top w:w="0" w:type="dxa"/>
        <w:left w:w="108" w:type="dxa"/>
        <w:bottom w:w="0" w:type="dxa"/>
        <w:right w:w="108" w:type="dxa"/>
      </w:tblCellMar>
    </w:tblPr>
  </w:style>
  <w:style w:type="paragraph" w:styleId="11">
    <w:name w:val="caption"/>
    <w:basedOn w:val="1"/>
    <w:next w:val="1"/>
    <w:link w:val="39"/>
    <w:autoRedefine/>
    <w:qFormat/>
    <w:uiPriority w:val="35"/>
    <w:pPr>
      <w:ind w:firstLine="0" w:firstLineChars="0"/>
      <w:jc w:val="center"/>
    </w:pPr>
    <w:rPr>
      <w:rFonts w:ascii="Cambria" w:hAnsi="Cambria" w:eastAsia="黑体" w:cs="Times New Roman"/>
      <w:szCs w:val="20"/>
    </w:rPr>
  </w:style>
  <w:style w:type="paragraph" w:styleId="12">
    <w:name w:val="toc 5"/>
    <w:basedOn w:val="1"/>
    <w:next w:val="1"/>
    <w:autoRedefine/>
    <w:unhideWhenUsed/>
    <w:qFormat/>
    <w:uiPriority w:val="39"/>
    <w:pPr>
      <w:tabs>
        <w:tab w:val="left" w:pos="1418"/>
        <w:tab w:val="right" w:leader="dot" w:pos="8720"/>
      </w:tabs>
      <w:spacing w:line="240" w:lineRule="auto"/>
      <w:ind w:firstLine="0" w:firstLineChars="0"/>
    </w:pPr>
  </w:style>
  <w:style w:type="paragraph" w:styleId="13">
    <w:name w:val="toc 3"/>
    <w:basedOn w:val="1"/>
    <w:next w:val="1"/>
    <w:autoRedefine/>
    <w:unhideWhenUsed/>
    <w:qFormat/>
    <w:uiPriority w:val="39"/>
    <w:pPr>
      <w:tabs>
        <w:tab w:val="left" w:pos="567"/>
        <w:tab w:val="right" w:leader="dot" w:pos="8720"/>
      </w:tabs>
      <w:ind w:firstLine="0" w:firstLineChars="0"/>
    </w:pPr>
  </w:style>
  <w:style w:type="paragraph" w:styleId="14">
    <w:name w:val="footer"/>
    <w:basedOn w:val="1"/>
    <w:link w:val="31"/>
    <w:autoRedefine/>
    <w:unhideWhenUsed/>
    <w:qFormat/>
    <w:uiPriority w:val="99"/>
    <w:pPr>
      <w:tabs>
        <w:tab w:val="center" w:pos="4153"/>
        <w:tab w:val="right" w:pos="8306"/>
      </w:tabs>
      <w:snapToGrid w:val="0"/>
      <w:jc w:val="left"/>
    </w:pPr>
    <w:rPr>
      <w:sz w:val="18"/>
      <w:szCs w:val="18"/>
    </w:rPr>
  </w:style>
  <w:style w:type="paragraph" w:styleId="15">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autoRedefine/>
    <w:unhideWhenUsed/>
    <w:qFormat/>
    <w:uiPriority w:val="39"/>
    <w:pPr>
      <w:tabs>
        <w:tab w:val="left" w:pos="840"/>
        <w:tab w:val="right" w:leader="dot" w:pos="8720"/>
      </w:tabs>
      <w:ind w:firstLine="0" w:firstLineChars="0"/>
    </w:pPr>
  </w:style>
  <w:style w:type="paragraph" w:styleId="17">
    <w:name w:val="toc 4"/>
    <w:basedOn w:val="1"/>
    <w:next w:val="1"/>
    <w:autoRedefine/>
    <w:unhideWhenUsed/>
    <w:qFormat/>
    <w:uiPriority w:val="39"/>
    <w:pPr>
      <w:tabs>
        <w:tab w:val="left" w:pos="993"/>
        <w:tab w:val="right" w:leader="dot" w:pos="8720"/>
      </w:tabs>
      <w:spacing w:line="240" w:lineRule="auto"/>
      <w:ind w:firstLine="0" w:firstLineChars="0"/>
    </w:pPr>
  </w:style>
  <w:style w:type="paragraph" w:styleId="18">
    <w:name w:val="toc 2"/>
    <w:basedOn w:val="1"/>
    <w:next w:val="1"/>
    <w:autoRedefine/>
    <w:unhideWhenUsed/>
    <w:qFormat/>
    <w:uiPriority w:val="39"/>
    <w:pPr>
      <w:tabs>
        <w:tab w:val="left" w:pos="567"/>
        <w:tab w:val="right" w:leader="dot" w:pos="8720"/>
      </w:tabs>
      <w:ind w:firstLine="0" w:firstLineChars="0"/>
    </w:pPr>
  </w:style>
  <w:style w:type="table" w:styleId="20">
    <w:name w:val="Table Grid"/>
    <w:basedOn w:val="19"/>
    <w:autoRedefine/>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autoRedefine/>
    <w:qFormat/>
    <w:uiPriority w:val="22"/>
    <w:rPr>
      <w:b/>
      <w:bCs/>
    </w:rPr>
  </w:style>
  <w:style w:type="character" w:styleId="23">
    <w:name w:val="page number"/>
    <w:basedOn w:val="21"/>
    <w:autoRedefine/>
    <w:qFormat/>
    <w:uiPriority w:val="99"/>
  </w:style>
  <w:style w:type="character" w:styleId="24">
    <w:name w:val="Hyperlink"/>
    <w:basedOn w:val="21"/>
    <w:autoRedefine/>
    <w:unhideWhenUsed/>
    <w:qFormat/>
    <w:uiPriority w:val="99"/>
    <w:rPr>
      <w:color w:val="0000FF" w:themeColor="hyperlink"/>
      <w:u w:val="single"/>
      <w14:textFill>
        <w14:solidFill>
          <w14:schemeClr w14:val="hlink"/>
        </w14:solidFill>
      </w14:textFill>
    </w:rPr>
  </w:style>
  <w:style w:type="character" w:customStyle="1" w:styleId="25">
    <w:name w:val="标题 1 字符"/>
    <w:basedOn w:val="21"/>
    <w:link w:val="2"/>
    <w:autoRedefine/>
    <w:qFormat/>
    <w:uiPriority w:val="9"/>
    <w:rPr>
      <w:rFonts w:ascii="Arial" w:hAnsi="Arial" w:eastAsia="宋体"/>
      <w:b/>
      <w:bCs/>
      <w:kern w:val="44"/>
      <w:sz w:val="30"/>
      <w:szCs w:val="44"/>
    </w:rPr>
  </w:style>
  <w:style w:type="character" w:customStyle="1" w:styleId="26">
    <w:name w:val="标题 2 字符"/>
    <w:basedOn w:val="21"/>
    <w:link w:val="3"/>
    <w:autoRedefine/>
    <w:qFormat/>
    <w:uiPriority w:val="9"/>
    <w:rPr>
      <w:rFonts w:ascii="Arial" w:hAnsi="Arial" w:eastAsia="黑体" w:cstheme="majorBidi"/>
      <w:b/>
      <w:bCs/>
      <w:sz w:val="28"/>
      <w:szCs w:val="32"/>
    </w:rPr>
  </w:style>
  <w:style w:type="character" w:customStyle="1" w:styleId="27">
    <w:name w:val="标题 3 字符"/>
    <w:basedOn w:val="21"/>
    <w:link w:val="4"/>
    <w:autoRedefine/>
    <w:qFormat/>
    <w:uiPriority w:val="9"/>
    <w:rPr>
      <w:rFonts w:ascii="Arial" w:hAnsi="Arial" w:eastAsia="宋体"/>
      <w:b/>
      <w:bCs/>
      <w:sz w:val="28"/>
      <w:szCs w:val="32"/>
    </w:rPr>
  </w:style>
  <w:style w:type="character" w:customStyle="1" w:styleId="28">
    <w:name w:val="标题 4 字符"/>
    <w:basedOn w:val="21"/>
    <w:link w:val="5"/>
    <w:autoRedefine/>
    <w:qFormat/>
    <w:uiPriority w:val="9"/>
    <w:rPr>
      <w:rFonts w:ascii="Arial" w:hAnsi="Arial" w:cstheme="majorBidi"/>
      <w:bCs/>
      <w:kern w:val="2"/>
      <w:sz w:val="28"/>
      <w:szCs w:val="28"/>
    </w:rPr>
  </w:style>
  <w:style w:type="character" w:customStyle="1" w:styleId="29">
    <w:name w:val="标题 5 字符"/>
    <w:basedOn w:val="21"/>
    <w:link w:val="6"/>
    <w:autoRedefine/>
    <w:qFormat/>
    <w:uiPriority w:val="9"/>
    <w:rPr>
      <w:rFonts w:ascii="Arial" w:hAnsi="Arial" w:cstheme="minorBidi"/>
      <w:b/>
      <w:bCs/>
      <w:kern w:val="2"/>
      <w:sz w:val="24"/>
      <w:szCs w:val="24"/>
    </w:rPr>
  </w:style>
  <w:style w:type="character" w:customStyle="1" w:styleId="30">
    <w:name w:val="页眉 字符"/>
    <w:basedOn w:val="21"/>
    <w:link w:val="15"/>
    <w:autoRedefine/>
    <w:qFormat/>
    <w:uiPriority w:val="99"/>
    <w:rPr>
      <w:sz w:val="18"/>
      <w:szCs w:val="18"/>
    </w:rPr>
  </w:style>
  <w:style w:type="character" w:customStyle="1" w:styleId="31">
    <w:name w:val="页脚 字符"/>
    <w:basedOn w:val="21"/>
    <w:link w:val="14"/>
    <w:autoRedefine/>
    <w:qFormat/>
    <w:uiPriority w:val="99"/>
    <w:rPr>
      <w:sz w:val="18"/>
      <w:szCs w:val="18"/>
    </w:rPr>
  </w:style>
  <w:style w:type="paragraph" w:styleId="32">
    <w:name w:val="No Spacing"/>
    <w:basedOn w:val="1"/>
    <w:autoRedefine/>
    <w:qFormat/>
    <w:uiPriority w:val="1"/>
    <w:pPr>
      <w:spacing w:line="240" w:lineRule="auto"/>
      <w:ind w:left="50" w:leftChars="50" w:right="50" w:rightChars="50" w:firstLine="0" w:firstLineChars="0"/>
    </w:pPr>
  </w:style>
  <w:style w:type="character" w:customStyle="1" w:styleId="33">
    <w:name w:val="页眉 Char1"/>
    <w:autoRedefine/>
    <w:qFormat/>
    <w:uiPriority w:val="99"/>
    <w:rPr>
      <w:sz w:val="18"/>
      <w:szCs w:val="18"/>
    </w:rPr>
  </w:style>
  <w:style w:type="paragraph" w:styleId="34">
    <w:name w:val="List Paragraph"/>
    <w:basedOn w:val="1"/>
    <w:link w:val="37"/>
    <w:autoRedefine/>
    <w:qFormat/>
    <w:uiPriority w:val="34"/>
    <w:pPr>
      <w:ind w:firstLine="420"/>
    </w:pPr>
  </w:style>
  <w:style w:type="character" w:customStyle="1" w:styleId="35">
    <w:name w:val="标题 6 字符"/>
    <w:basedOn w:val="21"/>
    <w:link w:val="7"/>
    <w:autoRedefine/>
    <w:qFormat/>
    <w:uiPriority w:val="9"/>
    <w:rPr>
      <w:rFonts w:asciiTheme="majorHAnsi" w:hAnsiTheme="majorHAnsi" w:eastAsiaTheme="majorEastAsia" w:cstheme="majorBidi"/>
      <w:b/>
      <w:bCs/>
      <w:kern w:val="2"/>
      <w:sz w:val="24"/>
      <w:szCs w:val="24"/>
    </w:rPr>
  </w:style>
  <w:style w:type="paragraph" w:customStyle="1" w:styleId="36">
    <w:name w:val="正文带编号1级"/>
    <w:basedOn w:val="34"/>
    <w:link w:val="38"/>
    <w:autoRedefine/>
    <w:qFormat/>
    <w:uiPriority w:val="0"/>
    <w:pPr>
      <w:numPr>
        <w:ilvl w:val="0"/>
        <w:numId w:val="2"/>
      </w:numPr>
      <w:ind w:firstLine="0" w:firstLineChars="0"/>
    </w:pPr>
  </w:style>
  <w:style w:type="character" w:customStyle="1" w:styleId="37">
    <w:name w:val="列表段落 字符"/>
    <w:basedOn w:val="21"/>
    <w:link w:val="34"/>
    <w:autoRedefine/>
    <w:qFormat/>
    <w:uiPriority w:val="34"/>
    <w:rPr>
      <w:rFonts w:ascii="Arial" w:hAnsi="Arial" w:eastAsia="宋体"/>
      <w:sz w:val="24"/>
    </w:rPr>
  </w:style>
  <w:style w:type="character" w:customStyle="1" w:styleId="38">
    <w:name w:val="正文带编号1级 Char"/>
    <w:basedOn w:val="37"/>
    <w:link w:val="36"/>
    <w:autoRedefine/>
    <w:qFormat/>
    <w:uiPriority w:val="0"/>
    <w:rPr>
      <w:rFonts w:ascii="Arial" w:hAnsi="Arial" w:eastAsia="宋体"/>
      <w:sz w:val="24"/>
    </w:rPr>
  </w:style>
  <w:style w:type="character" w:customStyle="1" w:styleId="39">
    <w:name w:val="题注 字符"/>
    <w:link w:val="11"/>
    <w:autoRedefine/>
    <w:qFormat/>
    <w:uiPriority w:val="35"/>
    <w:rPr>
      <w:rFonts w:ascii="Cambria" w:hAnsi="Cambria" w:eastAsia="黑体"/>
      <w:kern w:val="2"/>
      <w:sz w:val="24"/>
    </w:rPr>
  </w:style>
  <w:style w:type="paragraph" w:customStyle="1" w:styleId="40">
    <w:name w:val="版本号"/>
    <w:basedOn w:val="1"/>
    <w:next w:val="1"/>
    <w:qFormat/>
    <w:uiPriority w:val="0"/>
    <w:pPr>
      <w:jc w:val="center"/>
    </w:pPr>
    <w:rPr>
      <w:rFonts w:ascii="黑体" w:eastAsia="黑体"/>
      <w:b/>
      <w:sz w:val="30"/>
      <w:szCs w:val="3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jpeg"/><Relationship Id="rId22" Type="http://schemas.openxmlformats.org/officeDocument/2006/relationships/image" Target="media/image8.png"/><Relationship Id="rId21" Type="http://schemas.openxmlformats.org/officeDocument/2006/relationships/image" Target="media/image7.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emf"/><Relationship Id="rId17" Type="http://schemas.openxmlformats.org/officeDocument/2006/relationships/oleObject" Target="embeddings/oleObject3.bin"/><Relationship Id="rId16" Type="http://schemas.openxmlformats.org/officeDocument/2006/relationships/image" Target="media/image4.emf"/><Relationship Id="rId15" Type="http://schemas.openxmlformats.org/officeDocument/2006/relationships/oleObject" Target="embeddings/oleObject2.bin"/><Relationship Id="rId14" Type="http://schemas.openxmlformats.org/officeDocument/2006/relationships/image" Target="media/image3.png"/><Relationship Id="rId13" Type="http://schemas.openxmlformats.org/officeDocument/2006/relationships/image" Target="media/image2.emf"/><Relationship Id="rId12" Type="http://schemas.openxmlformats.org/officeDocument/2006/relationships/oleObject" Target="embeddings/oleObject1.bin"/><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8BD3DE-39A3-485F-9141-409D01A69886}">
  <ds:schemaRefs/>
</ds:datastoreItem>
</file>

<file path=docProps/app.xml><?xml version="1.0" encoding="utf-8"?>
<Properties xmlns="http://schemas.openxmlformats.org/officeDocument/2006/extended-properties" xmlns:vt="http://schemas.openxmlformats.org/officeDocument/2006/docPropsVTypes">
  <Template>Normal.dotm</Template>
  <Company>111</Company>
  <Pages>17</Pages>
  <Words>5804</Words>
  <Characters>6210</Characters>
  <Lines>70</Lines>
  <Paragraphs>19</Paragraphs>
  <TotalTime>0</TotalTime>
  <ScaleCrop>false</ScaleCrop>
  <LinksUpToDate>false</LinksUpToDate>
  <CharactersWithSpaces>6258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2022-07-12T11:55:00Z</dcterms:created>
  <dc:creator>111</dc:creator>
  <cp:lastModifiedBy>芦育清</cp:lastModifiedBy>
  <dcterms:modified xsi:type="dcterms:W3CDTF">2024-06-30T10:02:36Z</dcterms:modified>
  <cp:revision>123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B53A9F0A965244E9AAF63FCC74FF963D</vt:lpwstr>
  </property>
</Properties>
</file>