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5715000" cy="3806825"/>
            <wp:effectExtent l="0" t="0" r="0" b="3175"/>
            <wp:docPr id="14" name="图片 14" descr="mahout-recommender-engin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hout-recommender-engin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前言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框架中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cf.taste</w:t>
      </w:r>
      <w:proofErr w:type="gramStart"/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包实现</w:t>
      </w:r>
      <w:proofErr w:type="gramEnd"/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了推荐算法引擎，它提供了一套完整的推荐算法工具集，同时规范了数据结构，并标准化了程序开发过程。应用推荐算法时，代码也就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7-8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行，简单地有点像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R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了。为了使用简单的目标，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推荐引擎必然要做到精巧的程序设计。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本文将介绍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推荐引擎的程序设计。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目录</w:t>
      </w:r>
    </w:p>
    <w:p w:rsidR="00B8177D" w:rsidRPr="00B8177D" w:rsidRDefault="00B8177D" w:rsidP="00B8177D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推荐引擎概况</w:t>
      </w:r>
    </w:p>
    <w:p w:rsidR="00B8177D" w:rsidRPr="00B8177D" w:rsidRDefault="00B8177D" w:rsidP="00B8177D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标准化的程序开发过程</w:t>
      </w:r>
    </w:p>
    <w:p w:rsidR="00B8177D" w:rsidRPr="00B8177D" w:rsidRDefault="00B8177D" w:rsidP="00B8177D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数据模型</w:t>
      </w:r>
    </w:p>
    <w:p w:rsidR="00B8177D" w:rsidRPr="00B8177D" w:rsidRDefault="00B8177D" w:rsidP="00B8177D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相似度算法工具集</w:t>
      </w:r>
    </w:p>
    <w:p w:rsidR="00B8177D" w:rsidRPr="00B8177D" w:rsidRDefault="00B8177D" w:rsidP="00B8177D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近邻算法工具集</w:t>
      </w:r>
    </w:p>
    <w:p w:rsidR="00B8177D" w:rsidRPr="00B8177D" w:rsidRDefault="00B8177D" w:rsidP="00B8177D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推荐算法工具集</w:t>
      </w:r>
    </w:p>
    <w:p w:rsidR="00B8177D" w:rsidRPr="00B8177D" w:rsidRDefault="00B8177D" w:rsidP="00B8177D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创建自己的推荐引擎构造器</w:t>
      </w:r>
    </w:p>
    <w:p w:rsidR="00B8177D" w:rsidRPr="00B8177D" w:rsidRDefault="00B8177D" w:rsidP="00B8177D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B8177D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1. Mahout</w:t>
      </w:r>
      <w:r w:rsidRPr="00B8177D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推荐引擎概况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的推荐引擎，要从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org.apache.mahout.cf.taste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包说起。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lastRenderedPageBreak/>
        <w:drawing>
          <wp:inline distT="0" distB="0" distL="0" distR="0">
            <wp:extent cx="4563110" cy="6181090"/>
            <wp:effectExtent l="0" t="0" r="8890" b="0"/>
            <wp:docPr id="13" name="图片 13" descr="mahout-core-clas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hout-core-clas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61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packages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的说明：</w:t>
      </w:r>
    </w:p>
    <w:p w:rsidR="00B8177D" w:rsidRPr="00B8177D" w:rsidRDefault="00B8177D" w:rsidP="00B8177D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common: 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公共类包括，异常，数据刷新接口，权重常量</w:t>
      </w:r>
    </w:p>
    <w:p w:rsidR="00B8177D" w:rsidRPr="00B8177D" w:rsidRDefault="00B8177D" w:rsidP="00B8177D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eval: 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定义构造器接口，类似于工厂模式</w:t>
      </w:r>
    </w:p>
    <w:p w:rsidR="00B8177D" w:rsidRPr="00B8177D" w:rsidRDefault="00B8177D" w:rsidP="00B8177D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model: 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定义数据模型接口</w:t>
      </w:r>
    </w:p>
    <w:p w:rsidR="00B8177D" w:rsidRPr="00B8177D" w:rsidRDefault="00B8177D" w:rsidP="00B8177D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neighborhood: 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定义近邻算法的接口</w:t>
      </w:r>
    </w:p>
    <w:p w:rsidR="00B8177D" w:rsidRPr="00B8177D" w:rsidRDefault="00B8177D" w:rsidP="00B8177D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recommender: 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定义推荐算法的接口</w:t>
      </w:r>
    </w:p>
    <w:p w:rsidR="00B8177D" w:rsidRPr="00B8177D" w:rsidRDefault="00B8177D" w:rsidP="00B8177D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similarity: 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定义相似度算法的接口</w:t>
      </w:r>
    </w:p>
    <w:p w:rsidR="00B8177D" w:rsidRPr="00B8177D" w:rsidRDefault="00B8177D" w:rsidP="00B8177D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transforms: 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定义数据转换的接口</w:t>
      </w:r>
    </w:p>
    <w:p w:rsidR="00B8177D" w:rsidRPr="00B8177D" w:rsidRDefault="00B8177D" w:rsidP="00B8177D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hadoop: 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基于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的分步式算法的实现类</w:t>
      </w:r>
    </w:p>
    <w:p w:rsidR="00B8177D" w:rsidRPr="00B8177D" w:rsidRDefault="00B8177D" w:rsidP="00B8177D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impl: 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单机内存算法实现类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lastRenderedPageBreak/>
        <w:t>从上面的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package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情况，我可以粗略地看出推荐引擎分为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5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个主要部分组成：数据模型，相似度算法，近邻算法，推荐算法，算法评分器。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从数据处理能力上，算法可以分为：单机内存算法，基于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的分步式算法。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下面我们将基于单机内存算法，研究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的推荐引擎的结构。</w:t>
      </w:r>
    </w:p>
    <w:p w:rsidR="00B8177D" w:rsidRPr="00B8177D" w:rsidRDefault="00B8177D" w:rsidP="00B8177D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B8177D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 xml:space="preserve">2. </w:t>
      </w:r>
      <w:r w:rsidRPr="00B8177D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标准化的程序开发过程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以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UserCF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的推荐算法为例，官方建议我们的开发过程：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5697220" cy="3059430"/>
            <wp:effectExtent l="0" t="0" r="0" b="7620"/>
            <wp:docPr id="12" name="图片 12" descr="mahout_recommendation-proces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hout_recommendation-proces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图片摘自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Mahout in Action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从上图中我们可以看到，算法是被模块化的，通过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1,2,3,4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的过程进行方法调用。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程序代码：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class UserCF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final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int NEIGHBORHOOD_NUM = 2;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final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int RECOMMENDER_NUM = 3;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void main(String[] args) throws IOException,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String file = "datafile/item.csv";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DataModel model = new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FileDataModel(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new File(file));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UserSimilarity user = new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EuclideanDistanceSimilarity(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model);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NearestNUserNeighborhood neighbor = new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NearestNUserNeighborhood(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NEIGHBORHOOD_NUM, user, model);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 xml:space="preserve">        Recommender r = new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GenericUserBasedRecommender(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model, neighbor, user);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LongPrimitiveIterator iter =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model.getUserIDs(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while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(iter.hasNext())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long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uid = iter.nextLong();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List list =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r.recommend(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uid, RECOMMENDER_NUM);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System.out.printf(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"uid:%s", uid);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for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(RecommendedItem ritem : list)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System.out.printf(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"(%s,%f)", ritem.getItemID(), ritem.getValue());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System.out.println(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}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我们调用算法的程序，要用到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4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个对象：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DataModel, UserSimilarity, NearestNUserNeighborhood, Recommender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。</w:t>
      </w:r>
    </w:p>
    <w:p w:rsidR="00B8177D" w:rsidRPr="00B8177D" w:rsidRDefault="00B8177D" w:rsidP="00B8177D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B8177D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 xml:space="preserve">3. </w:t>
      </w:r>
      <w:r w:rsidRPr="00B8177D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数据模型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的推荐引擎的数据模型，以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DataModel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接口为父类。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lastRenderedPageBreak/>
        <w:drawing>
          <wp:inline distT="0" distB="0" distL="0" distR="0">
            <wp:extent cx="9680575" cy="8915400"/>
            <wp:effectExtent l="0" t="0" r="0" b="0"/>
            <wp:docPr id="11" name="图片 11" descr="mahout-datamodel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hout-datamodel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0575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lastRenderedPageBreak/>
        <w:t>通过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“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策略模式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”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匹配不同的数据源，支持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File, JDBC(MySQL, PostgreSQL), NoSQL(Cassandra, HBase, MongoDB)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注：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NoSQL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的实现在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mahout-integration-0.8.jar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中。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数据格式支持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2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种：</w:t>
      </w:r>
    </w:p>
    <w:p w:rsidR="00B8177D" w:rsidRPr="00B8177D" w:rsidRDefault="00B8177D" w:rsidP="00B8177D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GenericDataModel: 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用户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ID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，物品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ID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，用户对物品的打分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(UserID,ItemID,PreferenceValue)</w:t>
      </w:r>
    </w:p>
    <w:p w:rsidR="00B8177D" w:rsidRPr="00B8177D" w:rsidRDefault="00B8177D" w:rsidP="00B8177D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GenericBooleanPrefDataModel: 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用户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ID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，物品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ID (UserID,ItemID)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，这种方式表达用户是否浏览过该物品，但并未对物品进行打分。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5125720" cy="2743200"/>
            <wp:effectExtent l="0" t="0" r="0" b="0"/>
            <wp:docPr id="10" name="图片 10" descr="mahout-pre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hout-pre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7D" w:rsidRPr="00B8177D" w:rsidRDefault="00B8177D" w:rsidP="00B8177D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B8177D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 xml:space="preserve">4. </w:t>
      </w:r>
      <w:r w:rsidRPr="00B8177D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相似度算法工具集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相似度算法分为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2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种</w:t>
      </w:r>
    </w:p>
    <w:p w:rsidR="00B8177D" w:rsidRPr="00B8177D" w:rsidRDefault="00B8177D" w:rsidP="00B8177D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基于用户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(UserCF)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的相似度算法</w:t>
      </w:r>
    </w:p>
    <w:p w:rsidR="00B8177D" w:rsidRPr="00B8177D" w:rsidRDefault="00B8177D" w:rsidP="00B8177D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基于物品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(ItemCF)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的相似度算法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1). </w:t>
      </w:r>
      <w:proofErr w:type="gramStart"/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基于用户</w:t>
      </w: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(</w:t>
      </w:r>
      <w:proofErr w:type="gramEnd"/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UserCF)</w:t>
      </w: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的相似度算法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lastRenderedPageBreak/>
        <w:drawing>
          <wp:inline distT="0" distB="0" distL="0" distR="0">
            <wp:extent cx="7139305" cy="6629400"/>
            <wp:effectExtent l="0" t="0" r="4445" b="0"/>
            <wp:docPr id="9" name="图片 9" descr="mahout-UserSimilarity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hout-UserSimilarity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计算用户的相似矩阵，可以通过上图中几种算法。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2). </w:t>
      </w:r>
      <w:proofErr w:type="gramStart"/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基于物品</w:t>
      </w: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(</w:t>
      </w:r>
      <w:proofErr w:type="gramEnd"/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ItemCF)</w:t>
      </w: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的相似度算法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lastRenderedPageBreak/>
        <w:drawing>
          <wp:inline distT="0" distB="0" distL="0" distR="0">
            <wp:extent cx="13848080" cy="7517130"/>
            <wp:effectExtent l="0" t="0" r="1270" b="7620"/>
            <wp:docPr id="8" name="图片 8" descr="mahout-ItemSimilarity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hout-ItemSimilarity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8080" cy="751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计算物品的相似矩阵，可以通过上图中几种算法。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关于相似度距离的说明：</w:t>
      </w:r>
    </w:p>
    <w:p w:rsidR="00B8177D" w:rsidRPr="00B8177D" w:rsidRDefault="00B8177D" w:rsidP="00B8177D">
      <w:pPr>
        <w:widowControl/>
        <w:numPr>
          <w:ilvl w:val="0"/>
          <w:numId w:val="5"/>
        </w:numPr>
        <w:shd w:val="clear" w:color="auto" w:fill="FFFFFF"/>
        <w:spacing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EuclideanDistanceSimilarity: </w:t>
      </w: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欧氏距离相似度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lastRenderedPageBreak/>
        <w:drawing>
          <wp:inline distT="0" distB="0" distL="0" distR="0">
            <wp:extent cx="2162810" cy="553720"/>
            <wp:effectExtent l="0" t="0" r="8890" b="0"/>
            <wp:docPr id="7" name="图片 7" descr="image003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003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原理：利用欧式距离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d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定义的相似度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s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，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s=1 / (1+d)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范围：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[0,1]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，值越大，说明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d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越小，也就是距离越近，则相似度越大。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说明：同皮尔森相似度一样，该相似度也没有考虑重叠数对结果的影响，同样地，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通过增加一个枚举类型（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Weighting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）的参数来使得重叠数也成为计算相似度的影响因子。</w:t>
      </w:r>
    </w:p>
    <w:p w:rsidR="00B8177D" w:rsidRPr="00B8177D" w:rsidRDefault="00B8177D" w:rsidP="00B8177D">
      <w:pPr>
        <w:widowControl/>
        <w:numPr>
          <w:ilvl w:val="0"/>
          <w:numId w:val="5"/>
        </w:numPr>
        <w:shd w:val="clear" w:color="auto" w:fill="FFFFFF"/>
        <w:spacing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PearsonCorrelationSimilarity: </w:t>
      </w: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皮尔森相似度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5178425" cy="676910"/>
            <wp:effectExtent l="0" t="0" r="3175" b="8890"/>
            <wp:docPr id="6" name="图片 6" descr="image004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004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原理：用来反映两个变量线性相关程度的统计量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范围：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[-1,1]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，绝对值越大，说明相关性越强，负相关对于推荐的意义小。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说明：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1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、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不考虑重叠的数量；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2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、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如果只有一项重叠，无法计算相似性（计算过程被除数有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n-1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）；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3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、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如果重叠的值都相等，也无法计算相似性（标准差为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0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，做除数）。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该相似度并不是最好的选择，也不是最坏的选择，只是因为其容易理解，在早期研究中经常被提起。使用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Pearson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线性相关系数必须假设数据是成对地从正态分布中取得的，并且数据至少在逻辑范畴内必须是等间距的数据。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中，为皮尔森相关计算提供了一个扩展，通过增加一个枚举类型（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Weighting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）的参数来使得重叠数也成为计算相似度的影响因子。</w:t>
      </w:r>
    </w:p>
    <w:p w:rsidR="00B8177D" w:rsidRPr="00B8177D" w:rsidRDefault="00B8177D" w:rsidP="00B8177D">
      <w:pPr>
        <w:widowControl/>
        <w:numPr>
          <w:ilvl w:val="0"/>
          <w:numId w:val="5"/>
        </w:numPr>
        <w:shd w:val="clear" w:color="auto" w:fill="FFFFFF"/>
        <w:spacing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UncenteredCosineSimilarity: </w:t>
      </w: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余弦相似度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2857500" cy="685800"/>
            <wp:effectExtent l="0" t="0" r="0" b="0"/>
            <wp:docPr id="5" name="图片 5" descr="image005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005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原理：多维空间两点与所设定的点形成夹角的余弦值。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范围：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[-1,1]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，值越大，说明夹角越大，两点相距就越远，相似度就越小。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说明：在数学表达中，如果对两个项的属性进行了数据中心化，计算出来的余弦相似度和皮尔森相似度是一样的，在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中，实现了数据中心化的过程，所以皮尔森相似度值也是数据中心化后的余弦相似度。另外在新版本中，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提供了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UncenteredCosineSimilarity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类作为计算非中心化数据的余弦相似度。</w:t>
      </w:r>
    </w:p>
    <w:p w:rsidR="00B8177D" w:rsidRPr="00B8177D" w:rsidRDefault="00B8177D" w:rsidP="00B8177D">
      <w:pPr>
        <w:widowControl/>
        <w:numPr>
          <w:ilvl w:val="0"/>
          <w:numId w:val="5"/>
        </w:numPr>
        <w:shd w:val="clear" w:color="auto" w:fill="FFFFFF"/>
        <w:spacing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SpearmanCorrelationSimilarity: Spearman</w:t>
      </w:r>
      <w:proofErr w:type="gramStart"/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秩</w:t>
      </w:r>
      <w:proofErr w:type="gramEnd"/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相关系数相似度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原理：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Spearman</w:t>
      </w:r>
      <w:proofErr w:type="gramStart"/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秩</w:t>
      </w:r>
      <w:proofErr w:type="gramEnd"/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相关系数通常被认为是排列后的变量之间的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Pearson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线性相关系数。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lastRenderedPageBreak/>
        <w:t>范围：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{-1.0,1.0}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，</w:t>
      </w:r>
      <w:proofErr w:type="gramStart"/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当一致</w:t>
      </w:r>
      <w:proofErr w:type="gramEnd"/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时为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1.0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，不一致时为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-1.0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说明：计算非常慢，有大量排序。针对推荐系统中的数据集来讲，用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Spearman</w:t>
      </w:r>
      <w:proofErr w:type="gramStart"/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秩</w:t>
      </w:r>
      <w:proofErr w:type="gramEnd"/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相关系数作为相似度量是不合适的。</w:t>
      </w:r>
    </w:p>
    <w:p w:rsidR="00B8177D" w:rsidRPr="00B8177D" w:rsidRDefault="00B8177D" w:rsidP="00B8177D">
      <w:pPr>
        <w:widowControl/>
        <w:numPr>
          <w:ilvl w:val="0"/>
          <w:numId w:val="5"/>
        </w:numPr>
        <w:shd w:val="clear" w:color="auto" w:fill="FFFFFF"/>
        <w:spacing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CityBlockSimilarity: </w:t>
      </w: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曼哈顿距离相似度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原理：曼哈顿距离的实现，同欧式距离相似，都是用于多维数据空间距离的测度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范围：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[0,1]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，同欧式距离一致，值越小，说明距离值越大，相似度越大。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说明：比欧式距离计算量少，性能相对高。</w:t>
      </w:r>
    </w:p>
    <w:p w:rsidR="00B8177D" w:rsidRPr="00B8177D" w:rsidRDefault="00B8177D" w:rsidP="00B8177D">
      <w:pPr>
        <w:widowControl/>
        <w:numPr>
          <w:ilvl w:val="0"/>
          <w:numId w:val="5"/>
        </w:numPr>
        <w:shd w:val="clear" w:color="auto" w:fill="FFFFFF"/>
        <w:spacing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LogLikelihoodSimilarity: </w:t>
      </w: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对数似然相似度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原理：重叠的个数，不重叠的个数，都没有的个数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范围：具体可去百度文库中查找论文《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Accurate Methods for the Statistics of Surprise and Coincidence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》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说明：处理无打分的偏好数据，比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Tanimoto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系数的计算方法更为智能。</w:t>
      </w:r>
    </w:p>
    <w:p w:rsidR="00B8177D" w:rsidRPr="00B8177D" w:rsidRDefault="00B8177D" w:rsidP="00B8177D">
      <w:pPr>
        <w:widowControl/>
        <w:numPr>
          <w:ilvl w:val="0"/>
          <w:numId w:val="5"/>
        </w:numPr>
        <w:shd w:val="clear" w:color="auto" w:fill="FFFFFF"/>
        <w:spacing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TanimotoCoefficientSimilarity: Tanimoto</w:t>
      </w: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系数相似度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4606925" cy="861695"/>
            <wp:effectExtent l="0" t="0" r="3175" b="0"/>
            <wp:docPr id="4" name="图片 4" descr="image006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006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原理：又名广义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Jaccard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系数，是对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Jaccard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系数的扩展，等式为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范围：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[0,1]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，完全重叠时为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1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，无重叠项时为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0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，越接近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1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说明越相似。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说明：处理无打分的偏好数据。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相似度算法介绍，摘自：</w:t>
      </w:r>
      <w:hyperlink r:id="rId28" w:tgtFrame="_blank" w:history="1">
        <w:r w:rsidRPr="00B8177D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http://www.cnblogs.com/dlts26/archive/2012/06/20/2555772.html</w:t>
        </w:r>
      </w:hyperlink>
    </w:p>
    <w:p w:rsidR="00B8177D" w:rsidRPr="00B8177D" w:rsidRDefault="00B8177D" w:rsidP="00B8177D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B8177D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 xml:space="preserve">5. </w:t>
      </w:r>
      <w:r w:rsidRPr="00B8177D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近邻算法工具集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近邻算法只对于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UserCF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适用，通过近邻算法给相似的用户进行排序，选出前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N</w:t>
      </w:r>
      <w:proofErr w:type="gramStart"/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个</w:t>
      </w:r>
      <w:proofErr w:type="gramEnd"/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最相似的，作为最终推荐的参考的用户。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lastRenderedPageBreak/>
        <w:drawing>
          <wp:inline distT="0" distB="0" distL="0" distR="0">
            <wp:extent cx="5389880" cy="3710305"/>
            <wp:effectExtent l="0" t="0" r="1270" b="4445"/>
            <wp:docPr id="3" name="图片 3" descr="mahout-UserNeighborhood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hout-UserNeighborhood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近邻算法分为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2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种：</w:t>
      </w:r>
    </w:p>
    <w:p w:rsidR="00B8177D" w:rsidRPr="00B8177D" w:rsidRDefault="00B8177D" w:rsidP="00B8177D">
      <w:pPr>
        <w:widowControl/>
        <w:numPr>
          <w:ilvl w:val="0"/>
          <w:numId w:val="6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NearestNUserNeighborhood: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指定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N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的个数，比如，选出前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10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最相似的用户。</w:t>
      </w:r>
    </w:p>
    <w:p w:rsidR="00B8177D" w:rsidRPr="00B8177D" w:rsidRDefault="00B8177D" w:rsidP="00B8177D">
      <w:pPr>
        <w:widowControl/>
        <w:numPr>
          <w:ilvl w:val="0"/>
          <w:numId w:val="6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ThresholdUserNeighborhood: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指定比例，比如，选择前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10%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最相似的用户。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5864225" cy="2743200"/>
            <wp:effectExtent l="0" t="0" r="3175" b="0"/>
            <wp:docPr id="2" name="图片 2" descr="mahout-Neighborhood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hout-Neighborhood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7D" w:rsidRPr="00B8177D" w:rsidRDefault="00B8177D" w:rsidP="00B8177D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B8177D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 xml:space="preserve">6. </w:t>
      </w:r>
      <w:r w:rsidRPr="00B8177D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推荐算法工具集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推荐算法是以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Recommender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作为基础的父类，关于推荐算法的详细介绍，请参考文章：</w:t>
      </w:r>
      <w:hyperlink r:id="rId33" w:tgtFrame="_blank" w:tooltip="Mahout推荐算法API详解" w:history="1">
        <w:r w:rsidRPr="00B8177D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Mahout</w:t>
        </w:r>
        <w:r w:rsidRPr="00B8177D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推荐算法</w:t>
        </w:r>
        <w:r w:rsidRPr="00B8177D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API</w:t>
        </w:r>
        <w:r w:rsidRPr="00B8177D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详解</w:t>
        </w:r>
      </w:hyperlink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lastRenderedPageBreak/>
        <w:drawing>
          <wp:inline distT="0" distB="0" distL="0" distR="0">
            <wp:extent cx="10990580" cy="11526520"/>
            <wp:effectExtent l="0" t="0" r="1270" b="0"/>
            <wp:docPr id="1" name="图片 1" descr="mahout-Recommender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hout-Recommender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0580" cy="1152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7D" w:rsidRPr="00B8177D" w:rsidRDefault="00B8177D" w:rsidP="00B8177D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B8177D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lastRenderedPageBreak/>
        <w:t xml:space="preserve">7. </w:t>
      </w:r>
      <w:r w:rsidRPr="00B8177D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创建自己的推荐引擎构造器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有了上面的知识，我就清楚地知道了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推荐引擎的原理和使用，我们就可以写一个自己的构造器，通过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“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策略模式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”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实现，算法的组合。</w:t>
      </w:r>
    </w:p>
    <w:p w:rsidR="00B8177D" w:rsidRPr="00B8177D" w:rsidRDefault="00B8177D" w:rsidP="00B8177D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新建文件：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t>org.conan.mymahout.recommendation.job.RecommendFactory.java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final class RecommendFactory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...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}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1). </w:t>
      </w: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构造数据模型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DataModel buildDataModel(String file) throws TasteException, IOException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FileDataModel(new File(file));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DataModel buildDataModelNoPref(String file) throws TasteException, IOException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GenericBooleanPrefDataModel(GenericBooleanPrefDataModel.toDataMap(new FileDataModel(new File(file))));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DataModelBuilder buildDataModelNoPrefBuilder()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DataModelBuilder()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@Override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DataModel buildDataModel(FastByIDMap trainingData)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GenericBooleanPrefDataModel(GenericBooleanPrefDataModel.toDataMap(trainingData));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2). </w:t>
      </w: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构造相似度算法模型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enum SIMILARITY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PEARSON, EUCLIDEAN, COSINE, TANIMOTO, LOGLIKELIHOOD, FARTHEST_NEIGHBOR_CLUSTER, NEAREST_NEIGHBOR_CLUSTER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UserSimilarity userSimilarity(SIMILARITY type, DataModel m)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switch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(type)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case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PEARSON: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PearsonCorrelationSimilarity(m);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case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COSINE: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UncenteredCosineSimilarity(m);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case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TANIMOTO: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TanimotoCoefficientSimilarity(m);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case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LOGLIKELIHOOD: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LogLikelihoodSimilarity(m);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case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EUCLIDEAN: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default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EuclideanDistanceSimilarity(m);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ItemSimilarity itemSimilarity(SIMILARITY type, DataModel m)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switch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(type)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case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LOGLIKELIHOOD: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LogLikelihoodSimilarity(m);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case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TANIMOTO: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default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TanimotoCoefficientSimilarity(m);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ClusterSimilarity clusterSimilarity(SIMILARITY type, UserSimilarity us)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switch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(type)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case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NEAREST_NEIGHBOR_CLUSTER: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NearestNeighborClusterSimilarity(us);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case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FARTHEST_NEIGHBOR_CLUSTER: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default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FarthestNeighborClusterSimilarity(us);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3). </w:t>
      </w: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构造近邻算法模型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enum NEIGHBORHOOD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NEAREST, THRESHOLD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UserNeighborhood userNeighborhood(NEIGHBORHOOD type, UserSimilarity s, DataModel m, double num)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switch (type)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case NEAREST:</w:t>
      </w:r>
      <w:bookmarkStart w:id="0" w:name="_GoBack"/>
      <w:bookmarkEnd w:id="0"/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NearestNUserNeighborhood((int) num, s, m);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case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THRESHOLD: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default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ThresholdUserNeighborhood(num, s, m);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4). </w:t>
      </w: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构造推荐算法模型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enum RECOMMENDER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USER, ITEM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RecommenderBuilder userRecommender(final UserSimilarity us, final UserNeighborhood un, boolean pref)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pref ?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new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RecommenderBuilder()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@Override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Recommender buildRecommender(DataModel model)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GenericUserBasedRecommender(model, un, us);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} :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RecommenderBuilder()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@Override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Recommender buildRecommender(DataModel model)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GenericBooleanPrefUserBasedRecommender(model, un, us);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RecommenderBuilder itemRecommender(final ItemSimilarity is, boolean pref)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pref ?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new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RecommenderBuilder()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@Override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Recommender buildRecommender(DataModel model)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GenericItemBasedRecommender(model, is);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} :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RecommenderBuilder()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@Override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Recommender buildRecommender(DataModel model)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GenericBooleanPrefItemBasedRecommender(model, is);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 xml:space="preserve">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RecommenderBuilder slopeOneRecommender()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RecommenderBuilder()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@Override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Recommender buildRecommender(DataModel dataModel)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SlopeOneRecommender(dataModel);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RecommenderBuilder itemKNNRecommender(final ItemSimilarity is, final Optimizer op, final int n)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RecommenderBuilder()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@Override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Recommender buildRecommender(DataModel dataModel)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KnnItemBasedRecommender(dataModel, is, op, n);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RecommenderBuilder svdRecommender(final Factorizer factorizer)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RecommenderBuilder()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@Override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Recommender buildRecommender(DataModel dataModel)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SVDRecommender(dataModel, factorizer);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RecommenderBuilder treeClusterRecommender(final ClusterSimilarity cs, final int n)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RecommenderBuilder()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@Override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Recommender buildRecommender(DataModel dataModel)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TreeClusteringRecommender(dataModel, cs, n);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 xml:space="preserve">    }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5). </w:t>
      </w: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构造算法评估模型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enum EVALUATOR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AVERAGE_ABSOLUTE_DIFFERENCE, RMS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RecommenderEvaluator buildEvaluator(EVALUATOR type)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switch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(type)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case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RMS: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RMSRecommenderEvaluator();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case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AVERAGE_ABSOLUTE_DIFFERENCE: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default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: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return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new AverageAbsoluteDifferenceRecommenderEvaluator();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void evaluate(EVALUATOR type, RecommenderBuilder rb, DataModelBuilder mb, DataModel dm, double trainPt)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System.out.printf(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"%s Evaluater Score:%s\n", type.toString(), buildEvaluator(type).evaluate(rb, mb, dm, trainPt, 1.0));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void evaluate(RecommenderEvaluator re, RecommenderBuilder rb, DataModelBuilder mb, DataModel dm, double trainPt)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System.out.printf(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"Evaluater Score:%s\n", re.evaluate(rb, mb, dm, trainPt, 1.0));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/**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*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statsEvaluator</w:t>
      </w:r>
      <w:proofErr w:type="gramEnd"/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*/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void statsEvaluator(RecommenderBuilder rb, DataModelBuilder mb, DataModel m, int topn) throws TasteException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RecommenderIRStatsEvaluator evaluator = new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GenericRecommenderIRStatsEvaluator(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IRStatistics stats =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evaluator.evaluate(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rb, mb, m, null, topn, GenericRecommenderIRStatsEvaluator.CHOOSE_THRESHOLD, 1.0);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//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System.out.printf(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"Recommender IR Evaluator: %s\n", stats);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System.out.printf(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"Recommender IR Evaluator: [Precision:%s,Recall:%s]\n", stats.getPrecision(), stats.getRecall());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6). </w:t>
      </w: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推荐结果输出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 xml:space="preserve">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static void showItems(long uid, List recommendations, boolean skip)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if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(!skip || recommendations.size() &gt; 0)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System.out.printf(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"uid:%s,", uid);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for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(RecommendedItem recommendation : recommendations) {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System.out.printf(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"(%s,%f)", recommendation.getItemID(), recommendation.getValue());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</w:t>
      </w:r>
      <w:proofErr w:type="gramStart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System.out.println(</w:t>
      </w:r>
      <w:proofErr w:type="gramEnd"/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);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</w:t>
      </w:r>
    </w:p>
    <w:p w:rsidR="00B8177D" w:rsidRPr="00B8177D" w:rsidRDefault="00B8177D" w:rsidP="00B8177D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B8177D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B8177D" w:rsidRPr="00B8177D" w:rsidRDefault="00B8177D" w:rsidP="00B8177D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7). </w:t>
      </w:r>
      <w:r w:rsidRPr="00B8177D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完整源代码文件及使用样例：</w:t>
      </w:r>
      <w:r w:rsidRPr="00B8177D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hyperlink r:id="rId36" w:tgtFrame="_blank" w:history="1">
        <w:r w:rsidRPr="00B8177D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https://github.com/bsspirit/maven_mahout_template/tree/mahout-0.8/src/main/java/org/conan/mymahout/recommendation/job</w:t>
        </w:r>
      </w:hyperlink>
    </w:p>
    <w:p w:rsidR="002D10B3" w:rsidRPr="00B8177D" w:rsidRDefault="002D10B3"/>
    <w:sectPr w:rsidR="002D10B3" w:rsidRPr="00B81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37CBC"/>
    <w:multiLevelType w:val="multilevel"/>
    <w:tmpl w:val="1654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71A56"/>
    <w:multiLevelType w:val="multilevel"/>
    <w:tmpl w:val="14E0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BD3E04"/>
    <w:multiLevelType w:val="multilevel"/>
    <w:tmpl w:val="CE52A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9B106B"/>
    <w:multiLevelType w:val="multilevel"/>
    <w:tmpl w:val="18DE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B51726"/>
    <w:multiLevelType w:val="multilevel"/>
    <w:tmpl w:val="7450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1518EA"/>
    <w:multiLevelType w:val="multilevel"/>
    <w:tmpl w:val="D95E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44"/>
    <w:rsid w:val="00007DC1"/>
    <w:rsid w:val="00011AB5"/>
    <w:rsid w:val="0001522B"/>
    <w:rsid w:val="00021685"/>
    <w:rsid w:val="00021C58"/>
    <w:rsid w:val="00032B9C"/>
    <w:rsid w:val="00033E0E"/>
    <w:rsid w:val="00034AE3"/>
    <w:rsid w:val="00035B7D"/>
    <w:rsid w:val="00047018"/>
    <w:rsid w:val="00047F6D"/>
    <w:rsid w:val="000A60FC"/>
    <w:rsid w:val="000D16F9"/>
    <w:rsid w:val="000E7FFE"/>
    <w:rsid w:val="000F1AFE"/>
    <w:rsid w:val="000F3B72"/>
    <w:rsid w:val="00106E6C"/>
    <w:rsid w:val="00136F60"/>
    <w:rsid w:val="00152BCC"/>
    <w:rsid w:val="00152DDF"/>
    <w:rsid w:val="00165436"/>
    <w:rsid w:val="001748C5"/>
    <w:rsid w:val="00196D97"/>
    <w:rsid w:val="00196EC2"/>
    <w:rsid w:val="001D78DA"/>
    <w:rsid w:val="00211F7F"/>
    <w:rsid w:val="00223930"/>
    <w:rsid w:val="002379AE"/>
    <w:rsid w:val="00244204"/>
    <w:rsid w:val="00247755"/>
    <w:rsid w:val="002514B7"/>
    <w:rsid w:val="00260153"/>
    <w:rsid w:val="00270CA1"/>
    <w:rsid w:val="00272EBE"/>
    <w:rsid w:val="00274761"/>
    <w:rsid w:val="002A6FED"/>
    <w:rsid w:val="002C12ED"/>
    <w:rsid w:val="002C45C6"/>
    <w:rsid w:val="002C4CE7"/>
    <w:rsid w:val="002C5A87"/>
    <w:rsid w:val="002D10B3"/>
    <w:rsid w:val="00301E14"/>
    <w:rsid w:val="00313568"/>
    <w:rsid w:val="0034441E"/>
    <w:rsid w:val="00354B80"/>
    <w:rsid w:val="00364595"/>
    <w:rsid w:val="003674F9"/>
    <w:rsid w:val="00382E51"/>
    <w:rsid w:val="003845A4"/>
    <w:rsid w:val="00395EC5"/>
    <w:rsid w:val="003B28AB"/>
    <w:rsid w:val="003D4679"/>
    <w:rsid w:val="003E4785"/>
    <w:rsid w:val="003E4BCE"/>
    <w:rsid w:val="003F5D12"/>
    <w:rsid w:val="00403FED"/>
    <w:rsid w:val="00410108"/>
    <w:rsid w:val="004247DC"/>
    <w:rsid w:val="004250ED"/>
    <w:rsid w:val="004351CF"/>
    <w:rsid w:val="004353E6"/>
    <w:rsid w:val="00441DFA"/>
    <w:rsid w:val="004520D4"/>
    <w:rsid w:val="00455872"/>
    <w:rsid w:val="00465991"/>
    <w:rsid w:val="004733B6"/>
    <w:rsid w:val="00485B1D"/>
    <w:rsid w:val="004A63A9"/>
    <w:rsid w:val="004C324D"/>
    <w:rsid w:val="004C3692"/>
    <w:rsid w:val="004D2EF5"/>
    <w:rsid w:val="0051334A"/>
    <w:rsid w:val="005216B6"/>
    <w:rsid w:val="005216F9"/>
    <w:rsid w:val="00524380"/>
    <w:rsid w:val="00525669"/>
    <w:rsid w:val="005334FC"/>
    <w:rsid w:val="00534215"/>
    <w:rsid w:val="0053681D"/>
    <w:rsid w:val="00561EC2"/>
    <w:rsid w:val="005632C0"/>
    <w:rsid w:val="005C6389"/>
    <w:rsid w:val="005F3735"/>
    <w:rsid w:val="00620B00"/>
    <w:rsid w:val="0062370B"/>
    <w:rsid w:val="00624A2A"/>
    <w:rsid w:val="00637DA4"/>
    <w:rsid w:val="00644964"/>
    <w:rsid w:val="00650486"/>
    <w:rsid w:val="00663007"/>
    <w:rsid w:val="006662F2"/>
    <w:rsid w:val="00691796"/>
    <w:rsid w:val="006B2D32"/>
    <w:rsid w:val="006C3154"/>
    <w:rsid w:val="006C5D4E"/>
    <w:rsid w:val="006D5C5E"/>
    <w:rsid w:val="006F3D8A"/>
    <w:rsid w:val="006F54FA"/>
    <w:rsid w:val="00736B1C"/>
    <w:rsid w:val="00745692"/>
    <w:rsid w:val="007501A2"/>
    <w:rsid w:val="007752A8"/>
    <w:rsid w:val="007943EF"/>
    <w:rsid w:val="007961FD"/>
    <w:rsid w:val="007B054A"/>
    <w:rsid w:val="007C1EAB"/>
    <w:rsid w:val="007C215B"/>
    <w:rsid w:val="007C4A6B"/>
    <w:rsid w:val="007D6223"/>
    <w:rsid w:val="008105C4"/>
    <w:rsid w:val="008242F1"/>
    <w:rsid w:val="00861DAB"/>
    <w:rsid w:val="008718F6"/>
    <w:rsid w:val="008772AF"/>
    <w:rsid w:val="00883117"/>
    <w:rsid w:val="00892562"/>
    <w:rsid w:val="008B139E"/>
    <w:rsid w:val="008C1C07"/>
    <w:rsid w:val="008C37EA"/>
    <w:rsid w:val="008C7366"/>
    <w:rsid w:val="008C7ACA"/>
    <w:rsid w:val="008E5C0D"/>
    <w:rsid w:val="008F750B"/>
    <w:rsid w:val="00920910"/>
    <w:rsid w:val="00923259"/>
    <w:rsid w:val="00936782"/>
    <w:rsid w:val="00947E3C"/>
    <w:rsid w:val="009536D1"/>
    <w:rsid w:val="00955D75"/>
    <w:rsid w:val="009573A1"/>
    <w:rsid w:val="00983815"/>
    <w:rsid w:val="00992F3B"/>
    <w:rsid w:val="009A0444"/>
    <w:rsid w:val="009B47B2"/>
    <w:rsid w:val="009E1B16"/>
    <w:rsid w:val="009E7021"/>
    <w:rsid w:val="00A041FF"/>
    <w:rsid w:val="00A053F4"/>
    <w:rsid w:val="00A10879"/>
    <w:rsid w:val="00A13643"/>
    <w:rsid w:val="00A51532"/>
    <w:rsid w:val="00A51DCC"/>
    <w:rsid w:val="00A661B5"/>
    <w:rsid w:val="00A7603B"/>
    <w:rsid w:val="00A82348"/>
    <w:rsid w:val="00A92681"/>
    <w:rsid w:val="00B200AF"/>
    <w:rsid w:val="00B26D09"/>
    <w:rsid w:val="00B30D70"/>
    <w:rsid w:val="00B36665"/>
    <w:rsid w:val="00B46E92"/>
    <w:rsid w:val="00B8177D"/>
    <w:rsid w:val="00B87682"/>
    <w:rsid w:val="00B95DEF"/>
    <w:rsid w:val="00BA2228"/>
    <w:rsid w:val="00BC4515"/>
    <w:rsid w:val="00C11EE7"/>
    <w:rsid w:val="00C20330"/>
    <w:rsid w:val="00C304CA"/>
    <w:rsid w:val="00C556D2"/>
    <w:rsid w:val="00CC1AEC"/>
    <w:rsid w:val="00CC239A"/>
    <w:rsid w:val="00CD0590"/>
    <w:rsid w:val="00CE2118"/>
    <w:rsid w:val="00D01AF5"/>
    <w:rsid w:val="00D0393B"/>
    <w:rsid w:val="00D1425D"/>
    <w:rsid w:val="00D14C50"/>
    <w:rsid w:val="00D23456"/>
    <w:rsid w:val="00D275AA"/>
    <w:rsid w:val="00D30133"/>
    <w:rsid w:val="00D45C18"/>
    <w:rsid w:val="00D71AB5"/>
    <w:rsid w:val="00D923CB"/>
    <w:rsid w:val="00D9589B"/>
    <w:rsid w:val="00DA3F44"/>
    <w:rsid w:val="00DA4381"/>
    <w:rsid w:val="00DE34F6"/>
    <w:rsid w:val="00DE7783"/>
    <w:rsid w:val="00DF5C3E"/>
    <w:rsid w:val="00E136C8"/>
    <w:rsid w:val="00E40DF0"/>
    <w:rsid w:val="00E53198"/>
    <w:rsid w:val="00E96A5D"/>
    <w:rsid w:val="00E96AF2"/>
    <w:rsid w:val="00ED0F25"/>
    <w:rsid w:val="00F10CD7"/>
    <w:rsid w:val="00F234EA"/>
    <w:rsid w:val="00F426FE"/>
    <w:rsid w:val="00F429C7"/>
    <w:rsid w:val="00F51537"/>
    <w:rsid w:val="00F6100B"/>
    <w:rsid w:val="00F63409"/>
    <w:rsid w:val="00F66024"/>
    <w:rsid w:val="00F85092"/>
    <w:rsid w:val="00F87340"/>
    <w:rsid w:val="00FA765A"/>
    <w:rsid w:val="00FB6D02"/>
    <w:rsid w:val="00FC3959"/>
    <w:rsid w:val="00FD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17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177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81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8177D"/>
    <w:rPr>
      <w:color w:val="0000FF"/>
      <w:u w:val="single"/>
    </w:rPr>
  </w:style>
  <w:style w:type="character" w:styleId="a5">
    <w:name w:val="Strong"/>
    <w:basedOn w:val="a0"/>
    <w:uiPriority w:val="22"/>
    <w:qFormat/>
    <w:rsid w:val="00B8177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81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177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177D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8177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817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817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8177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81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8177D"/>
    <w:rPr>
      <w:color w:val="0000FF"/>
      <w:u w:val="single"/>
    </w:rPr>
  </w:style>
  <w:style w:type="character" w:styleId="a5">
    <w:name w:val="Strong"/>
    <w:basedOn w:val="a0"/>
    <w:uiPriority w:val="22"/>
    <w:qFormat/>
    <w:rsid w:val="00B8177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81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177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8177D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B8177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81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6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blog.fens.me/wp-content/uploads/2013/10/mahout-ItemSimilarity.png" TargetMode="External"/><Relationship Id="rId26" Type="http://schemas.openxmlformats.org/officeDocument/2006/relationships/hyperlink" Target="http://blog.fens.me/wp-content/uploads/2013/10/image006.gif" TargetMode="External"/><Relationship Id="rId21" Type="http://schemas.openxmlformats.org/officeDocument/2006/relationships/image" Target="media/image8.gif"/><Relationship Id="rId34" Type="http://schemas.openxmlformats.org/officeDocument/2006/relationships/hyperlink" Target="http://blog.fens.me/wp-content/uploads/2013/10/mahout-Recommender.p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log.fens.me/wp-content/uploads/2013/10/mahout-datamodel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gif"/><Relationship Id="rId33" Type="http://schemas.openxmlformats.org/officeDocument/2006/relationships/hyperlink" Target="http://blog.fens.me/mahout-recommendation-api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fens.me/wp-content/uploads/2013/10/mahout-UserSimilarity.png" TargetMode="External"/><Relationship Id="rId20" Type="http://schemas.openxmlformats.org/officeDocument/2006/relationships/hyperlink" Target="http://blog.fens.me/wp-content/uploads/2013/10/image003.gif" TargetMode="External"/><Relationship Id="rId29" Type="http://schemas.openxmlformats.org/officeDocument/2006/relationships/hyperlink" Target="http://blog.fens.me/wp-content/uploads/2013/10/mahout-UserNeighborhood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fens.me/wp-content/uploads/2013/10/mahout-recommender-engine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blog.fens.me/wp-content/uploads/2013/10/image005.gif" TargetMode="External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gif"/><Relationship Id="rId28" Type="http://schemas.openxmlformats.org/officeDocument/2006/relationships/hyperlink" Target="http://www.cnblogs.com/dlts26/archive/2012/06/20/2555772.html" TargetMode="External"/><Relationship Id="rId36" Type="http://schemas.openxmlformats.org/officeDocument/2006/relationships/hyperlink" Target="https://github.com/bsspirit/maven_mahout_template/tree/mahout-0.8/src/main/java/org/conan/mymahout/recommendation/job" TargetMode="External"/><Relationship Id="rId10" Type="http://schemas.openxmlformats.org/officeDocument/2006/relationships/hyperlink" Target="http://blog.fens.me/wp-content/uploads/2013/10/mahout_recommendation-process.png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blog.fens.me/wp-content/uploads/2013/10/mahout-Neighborhood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fens.me/wp-content/uploads/2013/10/mahout-pref.png" TargetMode="External"/><Relationship Id="rId22" Type="http://schemas.openxmlformats.org/officeDocument/2006/relationships/hyperlink" Target="http://blog.fens.me/wp-content/uploads/2013/10/image004.gif" TargetMode="External"/><Relationship Id="rId27" Type="http://schemas.openxmlformats.org/officeDocument/2006/relationships/image" Target="media/image11.gif"/><Relationship Id="rId30" Type="http://schemas.openxmlformats.org/officeDocument/2006/relationships/image" Target="media/image12.png"/><Relationship Id="rId35" Type="http://schemas.openxmlformats.org/officeDocument/2006/relationships/image" Target="media/image14.png"/><Relationship Id="rId8" Type="http://schemas.openxmlformats.org/officeDocument/2006/relationships/hyperlink" Target="http://blog.fens.me/wp-content/uploads/2013/10/mahout-core-class.png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1798</Words>
  <Characters>10250</Characters>
  <Application>Microsoft Office Word</Application>
  <DocSecurity>0</DocSecurity>
  <Lines>85</Lines>
  <Paragraphs>24</Paragraphs>
  <ScaleCrop>false</ScaleCrop>
  <Company/>
  <LinksUpToDate>false</LinksUpToDate>
  <CharactersWithSpaces>12024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2014-10-16T00:46:00Z</dcterms:created>
  <dcterms:modified xsi:type="dcterms:W3CDTF">2014-10-16T00:49:00Z</dcterms:modified>
</cp:coreProperties>
</file>